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中央储备粮管理条例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2003年8月6日国务院第17次常务会议通过　2003年8月15日中华人民共和国国务院令第388号公布　自公布之日起施行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为了加强对中央储备粮的管理，保证中央储备粮数量真实、质量良好和储存安全，保护农民利益，维护粮食市场稳定，有效发挥中央储备粮在国家宏观调控中的作用，制定本条例。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本条例所称中央储备粮，是指中央政府储备的用于调节全国粮食供求总量，稳定粮食市场，以及应对重大自然灾害或者其他突发事件等情况的粮食和食用油。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从事和参与中央储备粮经营管理、监督活动的单位和个人，必须遵守本条例。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国家实行中央储备粮垂直管理体制，地方各级人民政府及有关部门应当对中央储备粮的垂直管理给予支持和协助。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中央储备粮的管理应当严格制度、严格管理、严格责任，确保中央储备粮数量真实、质量良好和储存安全，确保中央储备粮储得进、管得好、调得动、用得上并节约成本、费用。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未经国务院批准，任何单位和个人不得擅自动用中央储备粮。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务院发展改革部门及国家粮食行政管理部门会同国务院财政部门负责拟订中央储备粮规模总量、总体布局和动用的宏观调控意见，对中央储备粮管理进行指导和协调；国家粮食行政管理部门负责中央储备粮的行政管理，对中央储备粮的数量、质量和储存安全实施监督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国务院财政部门负责安排中央储备粮的贷款利息、管理费用等财政补贴，并保证及时、足额拨付；负责对中央储备粮有关财务执行情况实施监督检查。</w:t>
      </w:r>
      <w:bookmarkStart w:id="0" w:name="_GoBack"/>
      <w:bookmarkEnd w:id="0"/>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中国储备粮管理总公司具体负责中央储备粮的经营管理，并对中央储备粮的数量、质量和储存安全负责。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中国储备粮管理总公司依照国家有关中央储备粮管理的行政法规、规章、国家标准和技术规范，建立、健全中央储备粮各项业务管理制度，并报国家粮食行政管理部门备案。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中国农业发展银行负责按照国家有关规定，及时、足额安排中央储备粮所需贷款，并对发放的中央储备粮贷款实施信贷监管。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任何单位和个人不得以任何方式骗取、挤占、截留、挪用中央储备粮贷款或者贷款利息、管理费用等财政补贴。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任何单位和个人不得破坏中央储备粮的仓储设施，不得偷盗、哄抢或者损毁中央储备粮。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中央储备粮储存地的地方人民政府对破坏中央储备粮仓储设施，偷盗、哄抢或者损毁中央储备粮的违法行为，应当及时组织有关部门予以制止、查处。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任何单位和个人对中央储备粮经营管理中的违法行为，均有权向国家粮食行政管理部门等有关部门举报。国家粮食行政</w:t>
      </w:r>
      <w:r>
        <w:rPr>
          <w:rFonts w:hint="eastAsia" w:ascii="仿宋_GB2312" w:hAnsi="仿宋_GB2312" w:eastAsia="仿宋_GB2312" w:cs="仿宋_GB2312"/>
          <w:spacing w:val="-6"/>
          <w:sz w:val="32"/>
          <w:szCs w:val="32"/>
        </w:rPr>
        <w:t>管理部门等有关部门接到举报后，应当及时查处；举报事项的处理属于其他部门职责范围的，应当及时移送其他</w:t>
      </w:r>
      <w:r>
        <w:rPr>
          <w:rFonts w:hint="eastAsia" w:ascii="仿宋_GB2312" w:hAnsi="仿宋_GB2312" w:eastAsia="仿宋_GB2312" w:cs="仿宋_GB2312"/>
          <w:sz w:val="32"/>
          <w:szCs w:val="32"/>
        </w:rPr>
        <w:t>部门处理。</w:t>
      </w:r>
    </w:p>
    <w:p>
      <w:pPr>
        <w:pStyle w:val="3"/>
        <w:bidi w:val="0"/>
        <w:rPr>
          <w:szCs w:val="32"/>
        </w:rPr>
      </w:pPr>
      <w:r>
        <w:t>第二章　中央储备粮的计划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中央储备粮的储存规模、品种和总体布局方案，由国务院发展改革部门及国家粮食行政管理部门会同国务院财政部门，根据国家宏观调控需要和财政承受能力提出，报国务院批准。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中央储备粮的收购、销售计划，由国家粮食行政管理部门根据国务院批准的中央储备粮储存规模、品种和总体布局方案提出建议，经国务院发展改革部门、国务院财政部门审核同意后，由国务院发展改革部门及国家粮食行政管理部门会同国务院财政部门和中国农业发展银行共同下达中国储备粮管理总公司。</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中国储备粮管理总公司根据中央储备粮的收购、销售计划，具体组织实施中央储备粮的收购、销售。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中央储备粮实行均衡轮换制度，每年轮换的数量一般为中央储备粮储存总量的20%至30%。</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储备粮管理总公司应当根据中央储备粮的品质情况和入库年限，提出中央储备粮年度轮换的数量、品种和分地区计划，报国家粮食行政管理部门、国务院财政部门和中国农业发展银行批准。中国储备粮管理总公司在年度轮换计划内根据粮食市场供求状况，具体组织实施中央储备粮的轮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中国储备粮管理总公司应当将中央储备粮收购、销售、年度轮换计划的具体执行情况，及时报国务院发展改革部门、国家粮食行政管理部门和国务院财政部门备案，并抄送中国农业发展银行。</w:t>
      </w:r>
    </w:p>
    <w:p>
      <w:pPr>
        <w:pStyle w:val="3"/>
        <w:bidi w:val="0"/>
        <w:rPr>
          <w:szCs w:val="32"/>
        </w:rPr>
      </w:pPr>
      <w:r>
        <w:t>第三章　中央储备粮的储存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中国储备粮管理总公司直属企业为专门储存中央储备粮的企业。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中央储备粮也可以依照本条例的规定由具备条件的其他企业代储。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代储中央储备粮的企业，应当具备下列条件：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(一)仓库容量达到国家规定的规模，仓库条件符合国家标准和技术规范的要求；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(二)具有与粮食储存功能、仓型、进出粮方式、粮食品种、储粮周期等相适应的仓储设备；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(三)具有符合国家标准的中央储备粮质量等级检测仪器和场所，具备检测中央储备粮储存期间仓库内温度、水分、害虫密度的条件；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(四)具有经过专业培训，并取得有关主管部门颁发的资格证书的粮食保管、检验、防治等管理技术人员；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(五)经营管理和信誉良好，并无严重违法经营记录。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选择代储中央储备粮的企业，应当遵循有利于中央储备粮的合理布局，有利于中央储备粮的集中管理和监督，有利于降低中央储备粮成本、费用的原则。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具备本条例第十九条规定代储条件的企业，经国家粮食行政管理部门审核同意，取得代储中央储备粮的资格。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企业代储中央储备粮的资格认定办法，由国家粮食行政管理部门会同国务院财政部门，并征求中国农业发展银行和中国储备粮管理总公司的意见制定。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中国储备粮管理总公司负责从取得代储中央储备粮资格的企业中，根据中央储备粮的总体布局方案择优选定中央储备粮代储企业，报国家粮食行政管理部门、国务院财政部门和中国农业发展银行备案，并抄送当地粮食行政管理部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中国储备粮管理总公司应当与中央储备粮代储企业签订合同，明确双方的权利、义务和违约责任等事项。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中央储备粮代储企业不得将中央储备粮轮换业务与其他业务混合经营。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中国储备粮管理总公司直属企业、中央储备粮代储企业(以下统称承储企业)储存中央储备粮，应当严格执行国家有关中央储备粮管理的行政法规、规章、国家标准和技术规范，以及中国储备粮管理总公司依照有关行政法规、规章、国家标准和技术规范制定的各项业务管理制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承储企业必须保证入库的中央储备粮达到收购、轮换计划规定的质量等级，并符合国家规定的质量标准。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承储企业应当对中央储备粮实行专仓储存、专人保管、专账记载，保证中央储备粮账账相符、账实相符、质量良好、储存安全。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承储企业不得虚报、瞒报中央储备粮的数量，不得在中央储备粮中掺杂掺假、以次充好，不得擅自串换中央储备粮的品种、变更中央储备粮的储存地点，不得因延误轮换或者管理不善造成中央储备粮陈化、霉变。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承储企业不得以低价购进高价入账、高价售出低价入账、以旧粮顶替新粮、虚增入库成本等手段套取差价，骗取中央储备粮贷款和贷款利息、管理费用等财政补贴。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承储企业应当建立、健全中央储备粮的防火、防盗、防洪等安全管理制度，并配备必要的安全防护设施。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地方各级人民政府应当支持本行政区域内的承储企业做好中央储备粮的安全管理工作。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承储企业应当对中央储备粮的储存管理状况进行经常性检查；发现中央储备粮数量、质量和储存安全等方面的问题，应当及时处理；不能处理的，承储企业的主要负责人必须及时报告中国储备粮管理总公司或者其分支机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承储企业应当在轮换计划规定的时间内完成中央储备粮的轮换。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中央储备粮的轮换应当遵循有利于保证中央储备粮的数量、质量和储存安全，保持粮食市场稳定，防止造成市场粮价剧烈波动，节约成本、提高效率的原则。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中央储备粮轮换的具体管理办法，由国务院发展改革部门及国家粮食行政管理部门会同国务院财政部门，并征求中国农业发展银行和中国储备粮管理总公司的意见制定。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中央储备粮的收购、销售、轮换原则上应当通过规范的粮食批发市场公开进行，也可以通过国家规定的其他方式进行。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承储企业不得以中央储备粮对外进行担保或者对外清偿债务。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承储企业依法被撤销、解散或者破产的，其储存的中央储备粮由中国储备粮管理总公司负责调出另储。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中央储备粮的管理费用补贴实行定额包干，由国务院财政部门拨付给中国储备粮管理总公司；中国储备粮管理总公司按照国务院财政部门的有关规定，通过中国农业发展银行补贴专户，及时、足额拨付到承储企业。中国储备粮管理总公司在中央储备粮管理费用补贴包干总额内，可以根据不同储存条件和实际费用水平，适当调整不同地区、不同品种、不同承储企业的管理费用补贴标准；但同一地区、同一品种、储存条件基本相同的承储企业的管理费用补贴标准原则上应当一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中央储备粮的贷款利息实行据实补贴，由国务院财政部门拨付。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中央储备粮贷款实行贷款与粮食库存值增减挂钩和专户管理、专款专用。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承储企业应当在中国农业发展银行开立基本账户，并接受中国农业发展银行的信贷监管。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中国储备粮管理总公司应当创造条件，逐步实行中央储备粮贷款统借统还。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中央储备粮的入库成本由国务院财政部门负责核定。中央储备粮的入库成本一经核定，中国储备粮管理总公司及其分支机构和承储企业必须遵照执行。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任何单位和个人不得擅自更改中央储备粮入库成本。</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国家建立中央储备粮损失、损耗处理制度，及时处理所发生的损失、损耗。具体办法由国务院财政部门会同国家粮食行政管理部门，并征求中国储备粮管理总公司和中国农业发展银行的意见制定。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中国储备粮管理总公司应当定期统计、分析中央储备粮的储存管理情况，并将统计、分析情况报送国务院发展改革部门、国家粮食行政管理部门、国务院财政部门及中国农业发展银行。</w:t>
      </w:r>
    </w:p>
    <w:p>
      <w:pPr>
        <w:pStyle w:val="3"/>
        <w:bidi w:val="0"/>
        <w:rPr>
          <w:szCs w:val="32"/>
        </w:rPr>
      </w:pPr>
      <w:r>
        <w:t>第四章　中央储备粮的动用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国务院发展改革部门及国家粮食行政管理部门，应当完善中央储备粮的动用预警机制，加强对需要动用中央储备粮情况的监测，适时提出动用中央储备粮的建议。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出现下列情况之一的，可以动用中央储备粮：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(一)全国或者部分地区粮食明显供不应求或者市场价格异常波动；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(二)发生重大自然灾害或者其他突发事件需要动用中央储备粮；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(三)国务院认为需要动用中央储备粮的其他情形。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动用中央储备粮，由国务院发展改革部门及国家粮食行政管理部门会同国务院财政部门提出动用方案，报国务院批准。动用方案应当包括动用中央储备粮的品种、数量、质量、价格、使用安排、运输保障等内容。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国务院发展改革部门及国家粮食行政管理部门，根据国务院批准的中央储备粮动用方案下达动用命令，由中国储备粮管理总公司具体组织实施。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紧急情况下，国务院直接决定动用中央储备粮并下达动用命令。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国务院有关部门和有关地方人民政府对中央储备粮动用命令的实施，应当给予支持、配合。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任何单位和个人不得拒绝执行或者擅自改变中央储备粮动用命令。</w:t>
      </w:r>
    </w:p>
    <w:p>
      <w:pPr>
        <w:pStyle w:val="3"/>
        <w:bidi w:val="0"/>
        <w:rPr>
          <w:szCs w:val="32"/>
        </w:rPr>
      </w:pPr>
      <w:r>
        <w:t>第五章　监督检查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国家粮食行政管理部门、国务院财政部门按照各自职责，依法对中国储备粮管理总公司及其分支机构、承储企业执行本条例及有关粮食法规的情况，进行监督检查。在监督检查过程中，可以行使下列职权：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(一)进入承储企业检查中央储备粮的数量、质量和储存安全；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(二)向有关单位和人员了解中央储备粮收购、销售、轮换计划及动用命令的执行情况；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(三)调阅中央储备粮经营管理的有关资料、凭证；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(四)对违法行为，依法予以处理。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国家粮食行政管理部门、国务院财政部门在监督检查中，发现中央储备粮数量、质量、储存安全等方面存在问题，应当责成中国储备粮管理总公司及其分支机构、承储企业立即予以纠正或者处理；发现中央储备粮代储企业不再具备代储条件，国家粮食行政管理部门应当取消其代储资格；发现中国储备粮管理总公司直属企业存在不适于储存中央储备粮的情况，国家粮食行政管理部门应当责成中国储备粮管理总公司对有关直属企业限期整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国家粮食行政管理部门、国务院财政部门的监督检查人员应当将监督检查情况作出书面记录，并由监督检查人员和被检查单位的负责人签字。被检查单位的负责人拒绝签字的，监督检查人员应当将有关情况记录在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审计机关依照审计法规定的职权和程序，对有关中央储备粮的财务收支情况实施审计监督；发现问题，应当及时予以处理。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中国储备粮管理总公司及其分支机构、承储企业，对国家粮食行政管理部门、国务院财政部门、审计机关的监督检查人员依法履行职责，应当予以配合。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任何单位和个人不得拒绝、阻挠、干涉国家粮食行政管理部门、国务院财政部门、审计机关的监督检查人员依法履行监督检查职责。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中国储备粮管理总公司及其分支机构应当加强对中央储备粮的经营管理和检查，对中央储备粮的数量、质量存在的问题，应当及时予以纠正；对危及中央储备粮储存安全的重大问题，应当立即采取有效措施予以处理，并报告国家粮食行政管理部门、国务院财政部门及中国农业发展银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中国农业发展银行应当按照资金封闭管理的规定，加强对中央储备粮贷款的信贷监管。中国储备粮管理总公司及其分支机构、承储企业对中国农业发展银行依法进行的信贷监管，应当予以配合，并及时提供有关资料和情况。</w:t>
      </w:r>
    </w:p>
    <w:p>
      <w:pPr>
        <w:pStyle w:val="3"/>
        <w:bidi w:val="0"/>
        <w:rPr>
          <w:szCs w:val="32"/>
        </w:rPr>
      </w:pPr>
      <w:r>
        <w:t>第六章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国家机关工作人员违反本条例规定，有下列行为之一的，给予警告直至撤职的行政处分；情节严重的，给予降级直至开除的行政处分；构成犯罪的，依法追究刑事责任：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(一)不及时下达中央储备粮收购、销售及年度轮换计划的；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(二)给予不具备代储条件的企业代储中央储备粮资格，或者发现中央储备粮代储企业不再具备代储条件不及时取消其代储资格的；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(三)发现中国储备粮管理总公司直属企业存在不适于储存中央储备粮的情况不责成中国储备粮管理总公司对其限期整改的；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(四)接到举报、发现违法行为不及时查处的。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中国储备粮管理总公司及其分支机构违反本条例规定，有下列行为之一的，由国家粮食行政管理部门责令改正；对直接负责的主管人员和其他直接责任人员，责成中国储备粮管理总公司给予警告直至撤职的纪律处分；情节严重的，对直接负责的主管人员和其他直接责任人员给予降级直至开除的纪律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(一)拒不组织实施或者擅自改变中央储备粮收购、销售、年度轮换计划及动用命令的；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(二)选择未取得代储中央储备粮资格的企业代储中央储备粮的；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(三)发现中央储备粮的数量、质量存在问题不及时纠正，或者发现危及中央储备粮储存安全的重大问题，不立即采取有效措施处理并按照规定报告的；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(四)拒绝、阻挠、干涉国家粮食行政管理部门、国务院财政部门、审计机关的监督检查人员依法履行监督检查职责的。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承储企业违反本条例规定，有下列行为之一的，由国家粮食行政管理部门责成中国储备粮管理总公司对其限期改正；情节严重的，对中央储备粮代储企业，还应当取消其代储资格；对直接负责的主管人员和其他直接责任人员给予警告直至开除的纪律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(一)入库的中央储备粮不符合质量等级和国家标准要求的；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(二)对中央储备粮未实行专仓储存、专人保管、专账记载，中央储备粮账账不符、账实不符的；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(三)发现中央储备粮的数量、质量和储存安全等方面的问题不及时处理，或者处理不了不及时报告的；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(四)拒绝、阻挠、干涉国家粮食行政管理部门、国务院财政部门、审计机关的监督检查人员或者中国储备粮管理总公司的检查人员依法履行职责的。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承储企业违反本条例规定，有下列行为之一的，由国家粮食行政管理部门责成中国储备粮管理总公司对其限期改正；有违法所得的，没收违法所得；对直接负责的主管人员给予降级直至开除的纪律处分；对其他直接责任人员给予警告直至开除的纪律处分；构成犯罪的，依法追究刑事责任；对中央储备粮代储企业，取消其代储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(一)虚报、瞒报中央储备粮数量的；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(二)在中央储备粮中掺杂掺假、以次充好的；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(三)擅自串换中央储备粮的品种、变更中央储备粮储存地点的；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(四)造成中央储备粮陈化、霉变的；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(五)拒不执行或者擅自改变中央储备粮收购、销售、轮换计划和动用命令的；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(六)擅自动用中央储备粮的；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(七)以中央储备粮对外进行担保或者清偿债务的。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承储企业违反本条例规定，以低价购进高价入账、高价售出低价入账、以旧粮顶替新粮、虚增入库成本等手段套取差价，骗取中央储备粮贷款和贷款利息、管理费用等财政补贴的，由国家粮食行政管理部门、国务院财政部门按照各自职责责成中国储备粮管理总公司对其限期改正，并责令退回骗取的中央储备粮贷款和贷款利息、管理费用等财政补贴；有违法所得的，没收违法所得；对直接负责的主管人员给予降级直至开除的纪律处分；对其他直接责任人员给予警告直至开除的纪律处分；构成犯罪的，依法追究刑事责任；对中央储备粮代储企业，取消其代储资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中央储备粮代储企业将中央储备粮轮换业务与其他业务混合经营的，由国家粮食行政管理部门责成中国储备粮管理总公司对其限期改正；对直接负责的主管人员给予警告直至降级的纪律处分；造成中央储备粮损失的，对直接负责的主管人员给予撤职直至开除的纪律处分，并取消其代储资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违反本条例规定，挤占、截留、挪用中央储备粮贷款或者贷款利息、管理费用等财政补贴，或者擅自更改中央储备粮入库成本的，由国务院财政部门、中国农业发展银行按照各自职责责令改正或者给予信贷制裁；有违法所得的，没收违法所得；对直接负责的主管人员和其他直接责任人员依法给予撤职直至开除的纪律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国家机关和中国农业发展银行的工作人员违反本条例规定，滥用职权、徇私舞弊或者玩忽职守，构成犯罪的，依法追究刑事责任；尚不构成犯罪的，依法给予降级直至开除的行政处分或者纪律处分。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违反本条例规定，破坏中央储备粮仓储设施，偷盗、哄抢、损毁中央储备粮，构成犯罪的，依法追究刑事责任；尚不构成犯罪的，依照《中华人民共和国治安管理处罚条例》的规定予以处罚；造成财产损失的，依法承担民事赔偿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本条例规定的对国家机关工作人员的行政处分，依照《国家公务员暂行条例》的规定执行；对中国储备粮管理总公司及其分支机构、承储企业、中国农业发展银行工作人员的纪律处分，依照《企业职工奖惩条例》的规定执行，国家另有规定的，依照有关规定执行。</w:t>
      </w:r>
    </w:p>
    <w:p>
      <w:pPr>
        <w:pStyle w:val="3"/>
        <w:bidi w:val="0"/>
        <w:rPr>
          <w:szCs w:val="32"/>
        </w:rPr>
      </w:pPr>
      <w:r>
        <w:t>第七章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地方储备粮的管理办法，由省、自治区、直辖市参照本条例制定。</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本条例自公布之日起施行。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559FC"/>
    <w:rsid w:val="0EAA5CA9"/>
    <w:rsid w:val="0EBE2E9F"/>
    <w:rsid w:val="0ECE1117"/>
    <w:rsid w:val="0F920851"/>
    <w:rsid w:val="0FA71237"/>
    <w:rsid w:val="0FE04659"/>
    <w:rsid w:val="1043549E"/>
    <w:rsid w:val="104A251D"/>
    <w:rsid w:val="107A4DEE"/>
    <w:rsid w:val="10A47D69"/>
    <w:rsid w:val="10B07F3F"/>
    <w:rsid w:val="10CC2C63"/>
    <w:rsid w:val="11366EEC"/>
    <w:rsid w:val="11E84D8F"/>
    <w:rsid w:val="11EB32E3"/>
    <w:rsid w:val="12146020"/>
    <w:rsid w:val="122A44F8"/>
    <w:rsid w:val="127C590E"/>
    <w:rsid w:val="127E5191"/>
    <w:rsid w:val="12B945BB"/>
    <w:rsid w:val="12C10B30"/>
    <w:rsid w:val="12F06217"/>
    <w:rsid w:val="133D1074"/>
    <w:rsid w:val="134A1994"/>
    <w:rsid w:val="135777EC"/>
    <w:rsid w:val="136642BB"/>
    <w:rsid w:val="13A72E06"/>
    <w:rsid w:val="13B95D9B"/>
    <w:rsid w:val="13CA74BC"/>
    <w:rsid w:val="142327B5"/>
    <w:rsid w:val="14346C4D"/>
    <w:rsid w:val="14416FC6"/>
    <w:rsid w:val="14484CDF"/>
    <w:rsid w:val="155E2CB3"/>
    <w:rsid w:val="157124FD"/>
    <w:rsid w:val="1589372F"/>
    <w:rsid w:val="159960F9"/>
    <w:rsid w:val="15AD7B14"/>
    <w:rsid w:val="15B17054"/>
    <w:rsid w:val="160A20C3"/>
    <w:rsid w:val="16173655"/>
    <w:rsid w:val="16423E0E"/>
    <w:rsid w:val="165D147B"/>
    <w:rsid w:val="168C1C4E"/>
    <w:rsid w:val="16904CDD"/>
    <w:rsid w:val="16CF3BC4"/>
    <w:rsid w:val="16E85B46"/>
    <w:rsid w:val="174517D7"/>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81EEB"/>
    <w:rsid w:val="25BF3D61"/>
    <w:rsid w:val="25F044FF"/>
    <w:rsid w:val="26076F91"/>
    <w:rsid w:val="26220E46"/>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B43B4"/>
    <w:rsid w:val="2E5F5866"/>
    <w:rsid w:val="2ED32E01"/>
    <w:rsid w:val="2F435B16"/>
    <w:rsid w:val="2F884F17"/>
    <w:rsid w:val="2FA55859"/>
    <w:rsid w:val="2FF20DF5"/>
    <w:rsid w:val="30824D76"/>
    <w:rsid w:val="30E366F7"/>
    <w:rsid w:val="30FB014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4C62A0"/>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58</Words>
  <Characters>69</Characters>
  <Lines>69</Lines>
  <Paragraphs>19</Paragraphs>
  <TotalTime>1</TotalTime>
  <ScaleCrop>false</ScaleCrop>
  <LinksUpToDate>false</LinksUpToDate>
  <CharactersWithSpaces>71</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2022-06-03T02:47:02Z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