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jc w:val="center"/>
        <w:rPr>
          <w:rFonts w:hint="eastAsia" w:asciiTheme="majorEastAsia" w:hAnsiTheme="majorEastAsia" w:eastAsiaTheme="majorEastAsia" w:cstheme="majorEastAsia"/>
          <w:sz w:val="44"/>
          <w:szCs w:val="44"/>
        </w:rPr>
      </w:pPr>
    </w:p>
    <w:p>
      <w:pPr>
        <w:pStyle w:val="11"/>
        <w:jc w:val="center"/>
        <w:rPr>
          <w:rFonts w:hint="eastAsia" w:asciiTheme="majorEastAsia" w:hAnsiTheme="majorEastAsia" w:eastAsiaTheme="majorEastAsia" w:cstheme="majorEastAsia"/>
          <w:sz w:val="44"/>
          <w:szCs w:val="44"/>
        </w:rPr>
      </w:pPr>
      <w:r>
        <w:rPr>
          <w:rFonts w:hint="eastAsia" w:asciiTheme="majorEastAsia" w:hAnsiTheme="majorEastAsia" w:eastAsiaTheme="majorEastAsia" w:cstheme="majorEastAsia"/>
          <w:sz w:val="44"/>
          <w:szCs w:val="44"/>
        </w:rPr>
        <w:t>音像制品管理条例</w:t>
      </w:r>
    </w:p>
    <w:p>
      <w:pPr>
        <w:pStyle w:val="11"/>
        <w:ind w:firstLine="616" w:firstLineChars="200"/>
        <w:rPr>
          <w:rFonts w:hint="eastAsia" w:ascii="楷体_GB2312" w:hAnsi="楷体_GB2312" w:eastAsia="楷体_GB2312" w:cs="楷体_GB2312"/>
          <w:spacing w:val="-6"/>
          <w:sz w:val="32"/>
          <w:szCs w:val="32"/>
        </w:rPr>
      </w:pPr>
    </w:p>
    <w:p>
      <w:pPr>
        <w:pStyle w:val="11"/>
        <w:ind w:firstLine="664" w:firstLineChars="200"/>
        <w:rPr>
          <w:rFonts w:hint="eastAsia" w:ascii="楷体_GB2312" w:hAnsi="楷体_GB2312" w:eastAsia="楷体_GB2312" w:cs="楷体_GB2312"/>
          <w:spacing w:val="0"/>
          <w:sz w:val="32"/>
          <w:szCs w:val="32"/>
        </w:rPr>
      </w:pPr>
      <w:r>
        <w:rPr>
          <w:rFonts w:hint="eastAsia" w:ascii="楷体_GB2312" w:hAnsi="楷体_GB2312" w:eastAsia="楷体_GB2312" w:cs="楷体_GB2312"/>
          <w:spacing w:val="6"/>
          <w:sz w:val="32"/>
          <w:szCs w:val="32"/>
        </w:rPr>
        <w:t>(2001年12月25日中华人民共和国国务院令第341号公布　</w:t>
      </w:r>
      <w:r>
        <w:rPr>
          <w:rFonts w:hint="eastAsia" w:ascii="楷体_GB2312" w:hAnsi="楷体_GB2312" w:eastAsia="楷体_GB2312" w:cs="楷体_GB2312"/>
          <w:sz w:val="32"/>
          <w:szCs w:val="32"/>
        </w:rPr>
        <w:t>根据2011年3月19日《国务院关于修改〈音像制品管理条例〉的决定》修订</w:t>
      </w:r>
      <w:r>
        <w:rPr>
          <w:rFonts w:hint="eastAsia" w:ascii="楷体_GB2312" w:hAnsi="楷体_GB2312" w:eastAsia="楷体_GB2312" w:cs="楷体_GB2312"/>
          <w:spacing w:val="0"/>
          <w:sz w:val="32"/>
          <w:szCs w:val="32"/>
        </w:rPr>
        <w:t>)</w:t>
      </w:r>
    </w:p>
    <w:p>
      <w:pPr>
        <w:pStyle w:val="3"/>
        <w:rPr>
          <w:sz w:val="32"/>
          <w:szCs w:val="32"/>
        </w:rPr>
      </w:pPr>
      <w:r>
        <w:rPr>
          <w:rFonts w:hAnsi="宋体" w:cs="宋体"/>
          <w:sz w:val="32"/>
          <w:szCs w:val="32"/>
        </w:rPr>
        <w:t>第一章　总　　则</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第一条　</w:t>
      </w:r>
      <w:r>
        <w:rPr>
          <w:rFonts w:hint="eastAsia" w:ascii="仿宋_GB2312" w:hAnsi="仿宋_GB2312" w:eastAsia="仿宋_GB2312" w:cs="仿宋_GB2312"/>
          <w:sz w:val="32"/>
          <w:szCs w:val="32"/>
        </w:rPr>
        <w:t>为了加强音像制品的管理，促进音像业的健康发展和繁荣，丰富人民群众的文化生活，促进社会主义物质文明和精神文明建设，制定本条例。</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第二条　</w:t>
      </w:r>
      <w:r>
        <w:rPr>
          <w:rFonts w:hint="eastAsia" w:ascii="仿宋_GB2312" w:hAnsi="仿宋_GB2312" w:eastAsia="仿宋_GB2312" w:cs="仿宋_GB2312"/>
          <w:sz w:val="32"/>
          <w:szCs w:val="32"/>
        </w:rPr>
        <w:t>本条例适用于录有内容的录音带、录像带、唱片、激光唱盘和激光视盘等音像制品的出版、制作、复制、进口、批发、零售、出租等活动。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音像制品用于广播电视播放的，适用广播电视法律、行政法规。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第三条　</w:t>
      </w:r>
      <w:r>
        <w:rPr>
          <w:rFonts w:hint="eastAsia" w:ascii="仿宋_GB2312" w:hAnsi="仿宋_GB2312" w:eastAsia="仿宋_GB2312" w:cs="仿宋_GB2312"/>
          <w:sz w:val="32"/>
          <w:szCs w:val="32"/>
        </w:rPr>
        <w:t>出版、制作、复制、进口、批发、零售、出租音像制品，应当遵守宪法和有关法律、法规，坚持为人民服务和为社会主义服务的方向，传播有益于经济发展和社会进步的思想、道德、科学技术和文化知识。</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音像制品禁止载有下列内容：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(一)反对宪法确定的基本原则的；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(二)危害国家统一、主权和领土完整的；</w:t>
      </w:r>
    </w:p>
    <w:p>
      <w:pPr>
        <w:pStyle w:val="11"/>
        <w:ind w:firstLine="640" w:firstLineChars="200"/>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(三)泄露</w:t>
      </w:r>
      <w:r>
        <w:rPr>
          <w:rFonts w:hint="eastAsia" w:ascii="仿宋_GB2312" w:hAnsi="仿宋_GB2312" w:eastAsia="仿宋_GB2312" w:cs="仿宋_GB2312"/>
          <w:spacing w:val="-6"/>
          <w:sz w:val="32"/>
          <w:szCs w:val="32"/>
        </w:rPr>
        <w:t>国家秘密、危害国家安全或者损害国家荣誉和利益的；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(四)煽动民族仇恨、民族歧视，破坏民族团结，或者侵害民族风俗、习惯的；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(五)宣扬邪教、迷信的；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(六)扰乱社会秩序，破坏社会稳定的；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(七)宣扬淫秽、赌博、暴力或者教唆犯罪的；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(八)侮辱或者诽谤他人，侵害他人合法权益的；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(九)危害社会公德或者民族优秀文化传统的；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(十)有法律、行政法规和国家规定禁止的其他内容的。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第四条　</w:t>
      </w:r>
      <w:r>
        <w:rPr>
          <w:rFonts w:hint="eastAsia" w:ascii="仿宋_GB2312" w:hAnsi="仿宋_GB2312" w:eastAsia="仿宋_GB2312" w:cs="仿宋_GB2312"/>
          <w:sz w:val="32"/>
          <w:szCs w:val="32"/>
        </w:rPr>
        <w:t>国务院出版行政主管部门负责全国音像制品的出版、制作、复制、进口、批发、零售和出租的监督管理工作；国务院其他有关行政部门按照国务院规定的职责分工，负责有关的音像制品经营活动的监督管理工作。</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地方人民政府负责出版管理的行政主管部门(以下简称出版行政主管部门)负责本行政区域内音像制品的出版、制作、复制、进口、批发、零售和出租的监督管理工作；县级以上地方人民政府其他有关行政部门在各自的职责范围内负责有关的音像制品经营活动的监督管理工作。</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第五条　</w:t>
      </w:r>
      <w:r>
        <w:rPr>
          <w:rFonts w:hint="eastAsia" w:ascii="仿宋_GB2312" w:hAnsi="仿宋_GB2312" w:eastAsia="仿宋_GB2312" w:cs="仿宋_GB2312"/>
          <w:sz w:val="32"/>
          <w:szCs w:val="32"/>
        </w:rPr>
        <w:t>国家对出版、制作、复制、进口、批发、零售音像制品，实行许可制度；未经许可，任何单位和个人不得从事音像制品的出版、制作、复制、进口、批发、零售等活动。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依照本条例发放的许可证和批准文件，不得出租、出借、出售或者以其他任何形式转让。</w:t>
      </w:r>
    </w:p>
    <w:p>
      <w:pPr>
        <w:pStyle w:val="11"/>
        <w:ind w:firstLine="640" w:firstLineChars="200"/>
        <w:rPr>
          <w:rFonts w:hint="eastAsia" w:ascii="仿宋_GB2312" w:hAnsi="仿宋_GB2312" w:eastAsia="仿宋_GB2312" w:cs="仿宋_GB2312"/>
          <w:spacing w:val="-6"/>
          <w:sz w:val="32"/>
          <w:szCs w:val="32"/>
        </w:rPr>
      </w:pPr>
      <w:r>
        <w:rPr>
          <w:rFonts w:hint="eastAsia" w:ascii="方正黑体_GBK" w:hAnsi="方正黑体_GBK" w:eastAsia="方正黑体_GBK" w:cs="方正黑体_GBK"/>
          <w:sz w:val="32"/>
          <w:szCs w:val="32"/>
        </w:rPr>
        <w:t>第六条　</w:t>
      </w:r>
      <w:r>
        <w:rPr>
          <w:rFonts w:hint="eastAsia" w:ascii="仿宋_GB2312" w:hAnsi="仿宋_GB2312" w:eastAsia="仿宋_GB2312" w:cs="仿宋_GB2312"/>
          <w:sz w:val="32"/>
          <w:szCs w:val="32"/>
        </w:rPr>
        <w:t>国务院出</w:t>
      </w:r>
      <w:r>
        <w:rPr>
          <w:rFonts w:hint="eastAsia" w:ascii="仿宋_GB2312" w:hAnsi="仿宋_GB2312" w:eastAsia="仿宋_GB2312" w:cs="仿宋_GB2312"/>
          <w:spacing w:val="-6"/>
          <w:sz w:val="32"/>
          <w:szCs w:val="32"/>
        </w:rPr>
        <w:t>版行政主管部门负责制定音像业的发展规划，确定全国音像出版单位、音像复制单位的总量、布局和结构。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第七条　</w:t>
      </w:r>
      <w:r>
        <w:rPr>
          <w:rFonts w:hint="eastAsia" w:ascii="仿宋_GB2312" w:hAnsi="仿宋_GB2312" w:eastAsia="仿宋_GB2312" w:cs="仿宋_GB2312"/>
          <w:sz w:val="32"/>
          <w:szCs w:val="32"/>
        </w:rPr>
        <w:t>音像制品经营活动的监督管理</w:t>
      </w:r>
      <w:bookmarkStart w:id="0" w:name="_GoBack"/>
      <w:bookmarkEnd w:id="0"/>
      <w:r>
        <w:rPr>
          <w:rFonts w:hint="eastAsia" w:ascii="仿宋_GB2312" w:hAnsi="仿宋_GB2312" w:eastAsia="仿宋_GB2312" w:cs="仿宋_GB2312"/>
          <w:sz w:val="32"/>
          <w:szCs w:val="32"/>
        </w:rPr>
        <w:t>部门及其工作人员不得从事或者变相从事音像制品经营活动，并不得参与或者变相参与音像制品经营单位的经营活动。</w:t>
      </w:r>
    </w:p>
    <w:p>
      <w:pPr>
        <w:pStyle w:val="3"/>
        <w:bidi w:val="0"/>
        <w:rPr>
          <w:szCs w:val="32"/>
        </w:rPr>
      </w:pPr>
      <w:r>
        <w:t>第二章　出　　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第八条　</w:t>
      </w:r>
      <w:r>
        <w:rPr>
          <w:rFonts w:hint="eastAsia" w:ascii="仿宋_GB2312" w:hAnsi="仿宋_GB2312" w:eastAsia="仿宋_GB2312" w:cs="仿宋_GB2312"/>
          <w:sz w:val="32"/>
          <w:szCs w:val="32"/>
        </w:rPr>
        <w:t>设立音像出版单位，应当具备下列条件：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(一)有音像出版单位的名称、章程；</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(二)有符合国务院出版行政主管部门认定的主办单位及其主管机关；</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(三)有确定的业务范围；</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(四)有适应业务范围需要的组织机构和符合国家规定的资格条件的音像出版专业人员；</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(五)有适应业务范围需要的资金、设备和工作场所；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(六)法律、行政法规规定的其他条件。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审批设立音像出版单位，除依照前款所列条件外，还应当符合音像出版单位总量、布局和结构的规划。</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第九条　</w:t>
      </w:r>
      <w:r>
        <w:rPr>
          <w:rFonts w:hint="eastAsia" w:ascii="仿宋_GB2312" w:hAnsi="仿宋_GB2312" w:eastAsia="仿宋_GB2312" w:cs="仿宋_GB2312"/>
          <w:sz w:val="32"/>
          <w:szCs w:val="32"/>
        </w:rPr>
        <w:t>申请设立音像出版单位，由所在地省、自治区、直辖市人民政府出版行政主管部门审核同意后，报国务院出版行政主管部门审批。国务院出版行政主管部门应当自受理申请之日起60日内作出批准或者不批准的决定，并通知申请人。批准的，发给《音像制品出版许可证》，由申请人持《音像制品出版许可证》到工商行政管理部门登记，依法领取营业执照；不批准的，应当说明理由。</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申请书应当载明下列内容：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(一)音像出版单位的名称、地址；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(二)音像出版单位的主办单位及其主管机关的名称、地址；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(三)音像出版单位的法定代表人或者主要负责人的姓名、住址、资格证明文件；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(四)音像出版单位的资金来源和数额。</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第十条　</w:t>
      </w:r>
      <w:r>
        <w:rPr>
          <w:rFonts w:hint="eastAsia" w:ascii="仿宋_GB2312" w:hAnsi="仿宋_GB2312" w:eastAsia="仿宋_GB2312" w:cs="仿宋_GB2312"/>
          <w:sz w:val="32"/>
          <w:szCs w:val="32"/>
        </w:rPr>
        <w:t>音像出版单位变更名称、主办单位或者其主管机关、业务范围，或者兼并其他音像出版单位，或者因合并、分立而设立新的音像出版单位的，应当依照本条例第九条的规定办理审批手续，并到原登记的工商行政管理部门办理相应的登记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音像出版单位变更地址、法定代表人或者主要负责人，或者终止出版经营活动的，应当到原登记的工商行政管理部门办理变更登记或者注销登记，并向国务院出版行政主管部门备案。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第十一条　</w:t>
      </w:r>
      <w:r>
        <w:rPr>
          <w:rFonts w:hint="eastAsia" w:ascii="仿宋_GB2312" w:hAnsi="仿宋_GB2312" w:eastAsia="仿宋_GB2312" w:cs="仿宋_GB2312"/>
          <w:sz w:val="32"/>
          <w:szCs w:val="32"/>
        </w:rPr>
        <w:t>音像出版单位的年度出版计划和涉及国家安全、社会安定等方面的重大选题，应当经所在地省、自治区、直辖市人民政府出版行政主管部门审核后报国务院出版行政主管部门备案；重大选题音像制品未在出版前报备案的，不得出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第十二条　</w:t>
      </w:r>
      <w:r>
        <w:rPr>
          <w:rFonts w:hint="eastAsia" w:ascii="仿宋_GB2312" w:hAnsi="仿宋_GB2312" w:eastAsia="仿宋_GB2312" w:cs="仿宋_GB2312"/>
          <w:sz w:val="32"/>
          <w:szCs w:val="32"/>
        </w:rPr>
        <w:t>音像出版单位应当在其出版的音像制品及其包装的明显位置，标明出版单位的名称、地址和音像制品的版号、出版时间、著作权人等事项；出版进口的音像制品，还应当标明进口批准文号。</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音像出版单位应当按照国家有关规定向国家图书馆、中国版本图书馆和国务院出版行政主管部门免费送交样本。</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第十三条　</w:t>
      </w:r>
      <w:r>
        <w:rPr>
          <w:rFonts w:hint="eastAsia" w:ascii="仿宋_GB2312" w:hAnsi="仿宋_GB2312" w:eastAsia="仿宋_GB2312" w:cs="仿宋_GB2312"/>
          <w:sz w:val="32"/>
          <w:szCs w:val="32"/>
        </w:rPr>
        <w:t>音像出版单位不得向任何单位或者个人出租、出借、出售或者以其他任何形式转让本单位的名称，不得向任何单位或者个人出售或者以其他形式转让本单位的版号。</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第十四条　</w:t>
      </w:r>
      <w:r>
        <w:rPr>
          <w:rFonts w:hint="eastAsia" w:ascii="仿宋_GB2312" w:hAnsi="仿宋_GB2312" w:eastAsia="仿宋_GB2312" w:cs="仿宋_GB2312"/>
          <w:sz w:val="32"/>
          <w:szCs w:val="32"/>
        </w:rPr>
        <w:t>任何单位和个人不得以购买、租用、借用、擅自使用音像出版单位的名称或者购买、伪造版号等形式从事音像制品出版活动。</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书出版社、报社、期刊社、电子出版物出版社，不得出版非配合本版出版物的音像制品；但是，可以按照国务院出版行政主管部门的规定，出版配合本版出版物的音像制品，并参照音像出版单位享有权利、承担义务。</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第十五条　</w:t>
      </w:r>
      <w:r>
        <w:rPr>
          <w:rFonts w:hint="eastAsia" w:ascii="仿宋_GB2312" w:hAnsi="仿宋_GB2312" w:eastAsia="仿宋_GB2312" w:cs="仿宋_GB2312"/>
          <w:sz w:val="32"/>
          <w:szCs w:val="32"/>
        </w:rPr>
        <w:t>音像出版单位可以与香港特别行政区、澳门特别行政区、台湾地区或者外国的组织、个人合作制作音像制品。具体办法由国务院出版行政主管部门制定。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第十六条　</w:t>
      </w:r>
      <w:r>
        <w:rPr>
          <w:rFonts w:hint="eastAsia" w:ascii="仿宋_GB2312" w:hAnsi="仿宋_GB2312" w:eastAsia="仿宋_GB2312" w:cs="仿宋_GB2312"/>
          <w:sz w:val="32"/>
          <w:szCs w:val="32"/>
        </w:rPr>
        <w:t>音像出版单位实行编辑责任制度，保证音像制品的内容符合本条例的规定。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第十七条　</w:t>
      </w:r>
      <w:r>
        <w:rPr>
          <w:rFonts w:hint="eastAsia" w:ascii="仿宋_GB2312" w:hAnsi="仿宋_GB2312" w:eastAsia="仿宋_GB2312" w:cs="仿宋_GB2312"/>
          <w:sz w:val="32"/>
          <w:szCs w:val="32"/>
        </w:rPr>
        <w:t>音像出版单位以外的单位申请设立独立从事音像制品的制作业务的单位(以下简称音像制作单位)，由所在地省、自治区、直辖市人民政府出版行政主管部门审批。省、自治区、直辖市人民政府出版行政主管部门应当自受理申请之日起60日内作出批准或者不批准的决定，并通知申请人。批准的，发给《音像制品制作许可证》，由申请人持《音像制品制作许可证》到工商行政管理部门登记，依法领取营业执照；不批准的，应当说明理由。广播、电视节目制作经营单位的设立，依照有关法律、行政法规的规定办理。</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申请书应当载明下列内容：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(一)音像制作单位的名称、地址；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(二)音像制作单位的法定代表人或者主要负责人的姓名、住址、资格证明文件；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(三)音像制作单位的资金来源和数额。</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审批设立音像制作单位，除依照前款所列条件外，还应当兼顾音像制作单位总量、布局和结构。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第十八条　</w:t>
      </w:r>
      <w:r>
        <w:rPr>
          <w:rFonts w:hint="eastAsia" w:ascii="仿宋_GB2312" w:hAnsi="仿宋_GB2312" w:eastAsia="仿宋_GB2312" w:cs="仿宋_GB2312"/>
          <w:sz w:val="32"/>
          <w:szCs w:val="32"/>
        </w:rPr>
        <w:t>音像制作单位变更名称、业务范围，或者兼并其他音像制作单位，或者因合并、分立而设立新的音像制作单位的，应当依照本条例第十七条的规定办理审批手续，并到原登记的工商行政管理部门办理相应的登记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音像制作单位变更地址、法定代表人或者主要负责人，或者终止制作经营活动的，应当到原登记的工商行政管理部门办理变更登记或者注销登记，并向省、自治区、直辖市人民政府出版行政主管部门备案。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第十九条　</w:t>
      </w:r>
      <w:r>
        <w:rPr>
          <w:rFonts w:hint="eastAsia" w:ascii="仿宋_GB2312" w:hAnsi="仿宋_GB2312" w:eastAsia="仿宋_GB2312" w:cs="仿宋_GB2312"/>
          <w:sz w:val="32"/>
          <w:szCs w:val="32"/>
        </w:rPr>
        <w:t>音像出版单位不得委托未取得《音像制品制作许可证》的单位制作音像制品。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作单位接受委托制作音像制品的，应当按照国家有关规定，与委托的出版单位订立制作委托合同；验证委托的出版单位的《音像制品出版许可证》或者本版出版物的证明及由委托的出版单位盖章的音像制品制作委托书。</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音像制作单位不得出版、复制、批发、零售音像制品。</w:t>
      </w:r>
    </w:p>
    <w:p>
      <w:pPr>
        <w:pStyle w:val="3"/>
        <w:bidi w:val="0"/>
        <w:rPr>
          <w:szCs w:val="32"/>
        </w:rPr>
      </w:pPr>
      <w:r>
        <w:t>第三章　复　　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第二十条　</w:t>
      </w:r>
      <w:r>
        <w:rPr>
          <w:rFonts w:hint="eastAsia" w:ascii="仿宋_GB2312" w:hAnsi="仿宋_GB2312" w:eastAsia="仿宋_GB2312" w:cs="仿宋_GB2312"/>
          <w:sz w:val="32"/>
          <w:szCs w:val="32"/>
        </w:rPr>
        <w:t>设立音像复制单位应当具备下列条件：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(一)有音像复制单位的名称、章程；</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(二)有确定的业务范围；</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(三)有适应业务范围需要的组织机构和人员；</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(四)有适应业务范围需要的资金、设备和复制场所；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(五)法律、行政法规规定的其他条件。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审批设立音像复制单位，除依照前款所列条件外，还应当符合音像复制单位总量、布局和结构的规划。</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第二十一条　</w:t>
      </w:r>
      <w:r>
        <w:rPr>
          <w:rFonts w:hint="eastAsia" w:ascii="仿宋_GB2312" w:hAnsi="仿宋_GB2312" w:eastAsia="仿宋_GB2312" w:cs="仿宋_GB2312"/>
          <w:sz w:val="32"/>
          <w:szCs w:val="32"/>
        </w:rPr>
        <w:t>申请设立音像复制单位，由所在地省、自治区、直辖市人民政府出版行政主管部门审核同意后，报国务院出版行政主管部门审批。国务院出版行政主管部门应当自受理申请之日起60日内作出批准或者不批准的决定，并通知申请人。批准的，发给《复制经营许可证》，由申请人持《复制经营许可证》到工商行政管理部门登记，依法领取营业执照；不批准的，应当说明理由。</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申请书应当载明下列内容：</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(一)音像复制单位的名称、地址；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(二)音像复制单位的法定代表人或者主要负责人的姓名、住址；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(三)音像复制单位的资金来源和数额。</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第二十二条　</w:t>
      </w:r>
      <w:r>
        <w:rPr>
          <w:rFonts w:hint="eastAsia" w:ascii="仿宋_GB2312" w:hAnsi="仿宋_GB2312" w:eastAsia="仿宋_GB2312" w:cs="仿宋_GB2312"/>
          <w:sz w:val="32"/>
          <w:szCs w:val="32"/>
        </w:rPr>
        <w:t>音像复制单位变更业务范围，或者兼并其他音像复制单位，或者因合并、分立而设立新的音像复制单位的，应当依照本条例第二十一条的规定办理审批手续，并到工商行政管理部门办理相应的登记手续。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音像复制单位变更名称、地址、法定代表人或者主要负责人，或者终止复制经营活动的，应当到原登记的工商行政管理部门办理变更登记或者注销登记，并向国务院出版行政主管部门备案。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第二十三条　</w:t>
      </w:r>
      <w:r>
        <w:rPr>
          <w:rFonts w:hint="eastAsia" w:ascii="仿宋_GB2312" w:hAnsi="仿宋_GB2312" w:eastAsia="仿宋_GB2312" w:cs="仿宋_GB2312"/>
          <w:sz w:val="32"/>
          <w:szCs w:val="32"/>
        </w:rPr>
        <w:t>音像复制单位接受委托复制音像制品的，应当按照国家有关规定，与委托的出版单位订立复制委托合同；验证委托的出版单位的《音像制品出版许可证》、营业执照副本、盖章的音像制品复制委托书以及出版单位取得的授权书；接受委托复制的音像制品属于非卖品的，应当验证委托单位的身份证明和委托单位出具的音像制品非卖品复制委托书。</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音像复制单位应当自完成音像制品复制之日起2年内，保存委托合同和所复制的音像制品的样本以及验证的有关证明文件的副本，以备查验。</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第二十四条　</w:t>
      </w:r>
      <w:r>
        <w:rPr>
          <w:rFonts w:hint="eastAsia" w:ascii="仿宋_GB2312" w:hAnsi="仿宋_GB2312" w:eastAsia="仿宋_GB2312" w:cs="仿宋_GB2312"/>
          <w:sz w:val="32"/>
          <w:szCs w:val="32"/>
        </w:rPr>
        <w:t>音像复制单位不得接受非音像出版单位或者个人的委托复制经营性的音像制品；不得自行复制音像制品；不得批发、零售音像制品。</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第二十五条　</w:t>
      </w:r>
      <w:r>
        <w:rPr>
          <w:rFonts w:hint="eastAsia" w:ascii="仿宋_GB2312" w:hAnsi="仿宋_GB2312" w:eastAsia="仿宋_GB2312" w:cs="仿宋_GB2312"/>
          <w:sz w:val="32"/>
          <w:szCs w:val="32"/>
        </w:rPr>
        <w:t>从事光盘复制的音像复制单位复制光盘，必须使用蚀刻有国务院出版行政主管部门核发的激光数码储存片来源识别码的注塑模具。</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第二十六条　</w:t>
      </w:r>
      <w:r>
        <w:rPr>
          <w:rFonts w:hint="eastAsia" w:ascii="仿宋_GB2312" w:hAnsi="仿宋_GB2312" w:eastAsia="仿宋_GB2312" w:cs="仿宋_GB2312"/>
          <w:sz w:val="32"/>
          <w:szCs w:val="32"/>
        </w:rPr>
        <w:t>音像复制单位接受委托复制境外音像制品的，应当经省、自治区、直辖市人民政府出版行政主管部门批准，并持著作权人的授权书依法到著作权行政管理部门登记；复制的音像制品应当全部运输出境，不得在境内发行。</w:t>
      </w:r>
    </w:p>
    <w:p>
      <w:pPr>
        <w:pStyle w:val="3"/>
        <w:bidi w:val="0"/>
        <w:rPr>
          <w:szCs w:val="32"/>
        </w:rPr>
      </w:pPr>
      <w:r>
        <w:t>第四章　进　　口</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第二十七条　</w:t>
      </w:r>
      <w:r>
        <w:rPr>
          <w:rFonts w:hint="eastAsia" w:ascii="仿宋_GB2312" w:hAnsi="仿宋_GB2312" w:eastAsia="仿宋_GB2312" w:cs="仿宋_GB2312"/>
          <w:sz w:val="32"/>
          <w:szCs w:val="32"/>
        </w:rPr>
        <w:t>音像制品成品进口业务由国务院出版行政主管部门批准的音像制品成品进口经营单位经营；未经批准，任何单位或者个人不得经营音像制品成品进口业务。</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第二十八条　</w:t>
      </w:r>
      <w:r>
        <w:rPr>
          <w:rFonts w:hint="eastAsia" w:ascii="仿宋_GB2312" w:hAnsi="仿宋_GB2312" w:eastAsia="仿宋_GB2312" w:cs="仿宋_GB2312"/>
          <w:sz w:val="32"/>
          <w:szCs w:val="32"/>
        </w:rPr>
        <w:t>进口用于出版的音像制品，以及进口用于批发、零售、出租等的音像制品成品，应当报国务院出版行政主管部门进行内容审查。</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国务院出版行政主管部门应当自收到音像制品内容审查申请书之日起30日内作出批准或者不批准的决定，并通知申请人。批准的，发给批准文件；不批准的，应当说明理由。</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进口用于出版的音像制品的单位、音像制品成品进口经营单位应当持国务院出版行政主管部门的批准文件到海关办理进口手续。</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第二十九条　</w:t>
      </w:r>
      <w:r>
        <w:rPr>
          <w:rFonts w:hint="eastAsia" w:ascii="仿宋_GB2312" w:hAnsi="仿宋_GB2312" w:eastAsia="仿宋_GB2312" w:cs="仿宋_GB2312"/>
          <w:sz w:val="32"/>
          <w:szCs w:val="32"/>
        </w:rPr>
        <w:t>进口用于出版的音像制品，其著作权事项应当向国务院著作权行政管理部门登记。</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第三十条　</w:t>
      </w:r>
      <w:r>
        <w:rPr>
          <w:rFonts w:hint="eastAsia" w:ascii="仿宋_GB2312" w:hAnsi="仿宋_GB2312" w:eastAsia="仿宋_GB2312" w:cs="仿宋_GB2312"/>
          <w:sz w:val="32"/>
          <w:szCs w:val="32"/>
        </w:rPr>
        <w:t>进口供研究、教学参考的音像制品，应当委托音像制品成品进口经营单位依照本条例第二十八条的规定办理。</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进口用于展览、展示的音像制品，经国务院出版行政主管部门批准后，到海关办理临时进口手续。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依照本条规定进口的音像制品，不得进行经营性复制、批发、零售、出租和放映。</w:t>
      </w:r>
    </w:p>
    <w:p>
      <w:pPr>
        <w:pStyle w:val="3"/>
        <w:bidi w:val="0"/>
        <w:rPr>
          <w:szCs w:val="32"/>
        </w:rPr>
      </w:pPr>
      <w:r>
        <w:t>第五章　批发、零售和出租</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第三十一条　</w:t>
      </w:r>
      <w:r>
        <w:rPr>
          <w:rFonts w:hint="eastAsia" w:ascii="仿宋_GB2312" w:hAnsi="仿宋_GB2312" w:eastAsia="仿宋_GB2312" w:cs="仿宋_GB2312"/>
          <w:sz w:val="32"/>
          <w:szCs w:val="32"/>
        </w:rPr>
        <w:t>设立音像制品批发、零售单位，应当具备下列条件：</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(一)有音像制品批发、零售单位的名称、章程；</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(二)有确定的业务范围；</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(三)有适应业务范围需要的组织机构和人员；</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(四)有适应业务范围需要的资金和场所；</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(五)法律、行政法规规定的其他条件。</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第三十二条　</w:t>
      </w:r>
      <w:r>
        <w:rPr>
          <w:rFonts w:hint="eastAsia" w:ascii="仿宋_GB2312" w:hAnsi="仿宋_GB2312" w:eastAsia="仿宋_GB2312" w:cs="仿宋_GB2312"/>
          <w:sz w:val="32"/>
          <w:szCs w:val="32"/>
        </w:rPr>
        <w:t>申请设立音像制品批发单位，应当报所在地省、自治区、直辖市人民政府出版行政主管部门审批。申请从事音像制品零售业务，应当报县级地方人民政府出版行政主管部门审批。出版行政主管部门应当自受理申请书之日起30日内作出批准或者不批准的决定，并通知申请人。批准的，应当发给《出版物经营许可证》，由申请人持《出版物经营许可证》到工商行政管理部门登记，依法领取营业执照；不批准的，应当说明理由。</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《出版物经营许可证》应当注明音像制品经营活动的种类。</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第三十三条　</w:t>
      </w:r>
      <w:r>
        <w:rPr>
          <w:rFonts w:hint="eastAsia" w:ascii="仿宋_GB2312" w:hAnsi="仿宋_GB2312" w:eastAsia="仿宋_GB2312" w:cs="仿宋_GB2312"/>
          <w:sz w:val="32"/>
          <w:szCs w:val="32"/>
        </w:rPr>
        <w:t>音像制品批发、零售单位变更名称、业务范围，或者兼并其他音像制品批发、零售单位，或者因合并、分立而设立新的音像制品批发、零售单位的，应当依照本条例第三十二条的规定办理审批手续，并到原登记的工商行政管理部门办理相应的登记手续。</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品批发、零售单位变更地址、法定代表人或者主要负责人或者终止经营活动，从事音像制品零售经营活动的个体工商户变更业务范围、地址或者终止经营活动的，应当到原登记的工商行政管理部门办理变更登记或者注销登记，并向原批准的出版行政主管部门备案。</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第三十四条　</w:t>
      </w:r>
      <w:r>
        <w:rPr>
          <w:rFonts w:hint="eastAsia" w:ascii="仿宋_GB2312" w:hAnsi="仿宋_GB2312" w:eastAsia="仿宋_GB2312" w:cs="仿宋_GB2312"/>
          <w:sz w:val="32"/>
          <w:szCs w:val="32"/>
        </w:rPr>
        <w:t>音像出版单位可以按照国家有关规定，批发、零售本单位出版的音像制品。从事非本单位出版的音像制品的批发、零售业务的，应当依照本条例第三十二条的规定办理审批手续，并到原登记的工商行政管理部门办理登记手续。</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第三十五条　</w:t>
      </w:r>
      <w:r>
        <w:rPr>
          <w:rFonts w:hint="eastAsia" w:ascii="仿宋_GB2312" w:hAnsi="仿宋_GB2312" w:eastAsia="仿宋_GB2312" w:cs="仿宋_GB2312"/>
          <w:sz w:val="32"/>
          <w:szCs w:val="32"/>
        </w:rPr>
        <w:t>国家允许设立从事音像制品发行业务的中外合作经营企业。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第三十六条　</w:t>
      </w:r>
      <w:r>
        <w:rPr>
          <w:rFonts w:hint="eastAsia" w:ascii="仿宋_GB2312" w:hAnsi="仿宋_GB2312" w:eastAsia="仿宋_GB2312" w:cs="仿宋_GB2312"/>
          <w:sz w:val="32"/>
          <w:szCs w:val="32"/>
        </w:rPr>
        <w:t>音像制品批发单位和从事音像制品零售、出租等业务的单位或者个体工商户，不得经营非音像出版单位出版的音像制品或者非音像复制单位复制的音像制品，不得经营未经国务院出版行政主管部门批准进口的音像制品，不得经营侵犯他人著作权的音像制品。</w:t>
      </w:r>
    </w:p>
    <w:p>
      <w:pPr>
        <w:pStyle w:val="3"/>
        <w:bidi w:val="0"/>
        <w:rPr>
          <w:szCs w:val="32"/>
        </w:rPr>
      </w:pPr>
      <w:r>
        <w:t>第六章　罚　　则</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第三十七条　</w:t>
      </w:r>
      <w:r>
        <w:rPr>
          <w:rFonts w:hint="eastAsia" w:ascii="仿宋_GB2312" w:hAnsi="仿宋_GB2312" w:eastAsia="仿宋_GB2312" w:cs="仿宋_GB2312"/>
          <w:sz w:val="32"/>
          <w:szCs w:val="32"/>
        </w:rPr>
        <w:t>出版行政主管部门或者其他有关行政部门及其工作人员，利用职务上的便利收受他人财物或者其他好处，批准不符合法定设立条件的音像制品出版、制作、复制、进口、批发、零售单位，或者不履行监督职责，或者发现违法行为不予查处，造成严重后果的，对负有责任的主管人员和其他直接责任人员依法给予降级直至开除的处分；构成犯罪的，依照刑法关于受贿罪、滥用职权罪、玩忽职守罪或者其他罪的规定，依法追究刑事责任。</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第三十八条　</w:t>
      </w:r>
      <w:r>
        <w:rPr>
          <w:rFonts w:hint="eastAsia" w:ascii="仿宋_GB2312" w:hAnsi="仿宋_GB2312" w:eastAsia="仿宋_GB2312" w:cs="仿宋_GB2312"/>
          <w:sz w:val="32"/>
          <w:szCs w:val="32"/>
        </w:rPr>
        <w:t>音像制品经营活动的监督管理部门的工作人员从事或者变相从事音像制品经营活动的，参与或者变相参与音像制品经营单位的经营活动的，依法给予撤职或者开除的处分。</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音像制品经营活动的监督管理部门有前款所列行为的，对负有责任的主管人员和其他直接责任人员依照前款规定处罚。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第三十九条　</w:t>
      </w:r>
      <w:r>
        <w:rPr>
          <w:rFonts w:hint="eastAsia" w:ascii="仿宋_GB2312" w:hAnsi="仿宋_GB2312" w:eastAsia="仿宋_GB2312" w:cs="仿宋_GB2312"/>
          <w:sz w:val="32"/>
          <w:szCs w:val="32"/>
        </w:rPr>
        <w:t>未经批准，擅自设立音像制品出版、制作、复制、进口、批发、零售单位，擅自从事音像制品出版、制作、复制业务或者进口、批发、零售经营活动的，由出版行政主管部门、工商行政管理部门依照法定职权予以取缔；依照刑法关于非法经营罪的规定，依法追究刑事责任；尚不够刑事处罚的，没收违法经营的音像制品和违法所得以及进行违法活动的专用工具、设备；违法经营额1万元以上的，并处违法经营额5倍以上10倍以下的罚款；违法经营额不足1万元的，可以处5万元以下的罚款。</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第四十条　</w:t>
      </w:r>
      <w:r>
        <w:rPr>
          <w:rFonts w:hint="eastAsia" w:ascii="仿宋_GB2312" w:hAnsi="仿宋_GB2312" w:eastAsia="仿宋_GB2312" w:cs="仿宋_GB2312"/>
          <w:sz w:val="32"/>
          <w:szCs w:val="32"/>
        </w:rPr>
        <w:t>出版含有本条例第三条第二款禁止内容的音像制品，或者制作、复制、批发、零售、出租、放映明知或者应知含有本条例第三条第二款禁止内容的音像制品的，依照刑法有关规定，依法追究刑事责任；尚不够刑事处罚的，由出版行政主管部门、公安部门依据各自职权责令停业整顿，没收违法经营的音像制品和违法所得；违法经营额1万元以上的，并处违法经营额5倍以上10倍以下的罚款；违法经营额不足1万元的，可以处5万元以下的罚款；情节严重的，并由原发证机关吊销许可证。</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第四十一条　</w:t>
      </w:r>
      <w:r>
        <w:rPr>
          <w:rFonts w:hint="eastAsia" w:ascii="仿宋_GB2312" w:hAnsi="仿宋_GB2312" w:eastAsia="仿宋_GB2312" w:cs="仿宋_GB2312"/>
          <w:sz w:val="32"/>
          <w:szCs w:val="32"/>
        </w:rPr>
        <w:t>走私音像制品的，依照刑法关于走私罪的规定，依法追究刑事责任；尚不够刑事处罚的，由海关依法给予行政处罚。</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第四十二条　</w:t>
      </w:r>
      <w:r>
        <w:rPr>
          <w:rFonts w:hint="eastAsia" w:ascii="仿宋_GB2312" w:hAnsi="仿宋_GB2312" w:eastAsia="仿宋_GB2312" w:cs="仿宋_GB2312"/>
          <w:sz w:val="32"/>
          <w:szCs w:val="32"/>
        </w:rPr>
        <w:t>有下列行为之一的，由出版行政主管部门责令停止违法行为，给予警告，没收违法经营的音像制品和违法所得；违法经营额1万元以上的，并处违法经营额5倍以上10倍以下的罚款；违法经营额不足1万元的，可以处5万元以下的罚款；情节严重的，并责令停业整顿或者由原发证机关吊销许可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(一)音像出版单位向其他单位、个人出租、出借、出售或者以其他任何形式转让本单位的名称，出售或者以其他形式转让本单位的版号的；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(二)音像出版单位委托未取得《音像制品制作许可证》的单位制作音像制品，或者委托未取得《复制经营许可证》的单位复制音像制品的；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(三)音像出版单位出版未经国务院出版行政主管部门批准擅自进口的音像制品的；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(四)音像制作单位、音像复制单位未依照本条例的规定验证音像出版单位的委托书、有关证明的；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(五)音像复制单位擅自复制他人的音像制品，或者接受非音像出版单位、个人的委托复制经营性的音像制品，或者自行复制音像制品的。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第四十三条　</w:t>
      </w:r>
      <w:r>
        <w:rPr>
          <w:rFonts w:hint="eastAsia" w:ascii="仿宋_GB2312" w:hAnsi="仿宋_GB2312" w:eastAsia="仿宋_GB2312" w:cs="仿宋_GB2312"/>
          <w:sz w:val="32"/>
          <w:szCs w:val="32"/>
        </w:rPr>
        <w:t>音像出版单位违反国家有关规定与香港特别行政区、澳门特别行政区、台湾地区或者外国的组织、个人合作制作音像制品，音像复制单位违反国家有关规定接受委托复制境外音像制品，未经省、自治区、直辖市人民政府出版行政主管部门审核同意，或者未将复制的境外音像制品全部运输出境的，由省、自治区、直辖市人民政府出版行政主管部门责令改正，没收违法经营的音像制品和违法所得；违法经营额1万元以上的，并处违法经营额5倍以上10倍以下的罚款；违法经营额不足1万元的，可以处5万元以下的罚款；情节严重的，并由原发证机关吊销许可证。</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第四十四条　</w:t>
      </w:r>
      <w:r>
        <w:rPr>
          <w:rFonts w:hint="eastAsia" w:ascii="仿宋_GB2312" w:hAnsi="仿宋_GB2312" w:eastAsia="仿宋_GB2312" w:cs="仿宋_GB2312"/>
          <w:sz w:val="32"/>
          <w:szCs w:val="32"/>
        </w:rPr>
        <w:t>有下列行为之一的，由出版行政主管部门责令改正，给予警告；情节严重的，并责令停业整顿或者由原发证机关吊销许可证：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(一)音像出版单位未将其年度出版计划和涉及国家安全、社会安定等方面的重大选题报国务院出版行政主管部门备案的；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(二)音像制品出版、制作、复制、批发、零售单位变更名称、地址、法定代表人或者主要负责人、业务范围等，未依照本条例规定办理审批、备案手续的；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(三)音像出版单位未在其出版的音像制品及其包装的明显位置标明本条例规定的内容的；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(四)音像出版单位未依照本条例的规定送交样本的；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(五)音像复制单位未依照本条例的规定留存备查的材料的；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(六)从事光盘复制的音像复制单位复制光盘，使用未蚀刻国务院出版行政主管部门核发的激光数码储存片来源识别码的注塑模具的。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第四十五条　</w:t>
      </w:r>
      <w:r>
        <w:rPr>
          <w:rFonts w:hint="eastAsia" w:ascii="仿宋_GB2312" w:hAnsi="仿宋_GB2312" w:eastAsia="仿宋_GB2312" w:cs="仿宋_GB2312"/>
          <w:sz w:val="32"/>
          <w:szCs w:val="32"/>
        </w:rPr>
        <w:t>有下列行为之一的，由出版行政主管部门责令停止违法行为，给予警告，没收违法经营的音像制品和违法所得；违法经营额1万元以上的，并处违法经营额5倍以上10倍以下的罚款；违法经营额不足1万元的，可以处5万元以下的罚款；情节严重的，并责令停业整顿或者由原发证机关吊销许可证：</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(一)批发、零售、出租、放映非音像出版单位出版的音像制品或者非音像复制单位复制的音像制品的；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(二)批发、零售、出租或者放映未经国务院出版行政主管部门批准进口的音像制品的；</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(三)批发、零售、出租、放映供研究、教学参考或者用于展览、展示的进口音像制品的。</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第四十六条　</w:t>
      </w:r>
      <w:r>
        <w:rPr>
          <w:rFonts w:hint="eastAsia" w:ascii="仿宋_GB2312" w:hAnsi="仿宋_GB2312" w:eastAsia="仿宋_GB2312" w:cs="仿宋_GB2312"/>
          <w:sz w:val="32"/>
          <w:szCs w:val="32"/>
        </w:rPr>
        <w:t>单位违反本条例的规定，被处以吊销许可证行政处罚的，应当到工商行政管理部门办理变更登记或者注销登记；逾期未办理的，由工商行政管理部门吊销营业执照。</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第四十七条　</w:t>
      </w:r>
      <w:r>
        <w:rPr>
          <w:rFonts w:hint="eastAsia" w:ascii="仿宋_GB2312" w:hAnsi="仿宋_GB2312" w:eastAsia="仿宋_GB2312" w:cs="仿宋_GB2312"/>
          <w:sz w:val="32"/>
          <w:szCs w:val="32"/>
        </w:rPr>
        <w:t>单位违反本条例的规定，被处以吊销许可证行政处罚的，其法定代表人或者主要负责人自许可证被吊销之日起10年内不得担任音像制品出版、制作、复制、进口、批发、零售单位的法定代表人或者主要负责人。</w:t>
      </w:r>
    </w:p>
    <w:p>
      <w:pPr>
        <w:pStyle w:val="11"/>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从事音像制品零售业务的个体工商户违反本条例的规定，被处以吊销许可证行政处罚的，自许可证被吊销之日起10年内不得从事音像制品零售业务。</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第四十八条　</w:t>
      </w:r>
      <w:r>
        <w:rPr>
          <w:rFonts w:hint="eastAsia" w:ascii="仿宋_GB2312" w:hAnsi="仿宋_GB2312" w:eastAsia="仿宋_GB2312" w:cs="仿宋_GB2312"/>
          <w:sz w:val="32"/>
          <w:szCs w:val="32"/>
        </w:rPr>
        <w:t>依照本条例的规定实施罚款的行政处罚，应当依照有关法律、行政法规的规定，实行罚款决定与罚款收缴分离；收缴的罚款必须全部上缴国库。</w:t>
      </w:r>
    </w:p>
    <w:p>
      <w:pPr>
        <w:pStyle w:val="3"/>
        <w:bidi w:val="0"/>
        <w:rPr>
          <w:szCs w:val="32"/>
        </w:rPr>
      </w:pPr>
      <w:r>
        <w:t>第七章　附　　则</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第四十九条　</w:t>
      </w:r>
      <w:r>
        <w:rPr>
          <w:rFonts w:hint="eastAsia" w:ascii="仿宋_GB2312" w:hAnsi="仿宋_GB2312" w:eastAsia="仿宋_GB2312" w:cs="仿宋_GB2312"/>
          <w:sz w:val="32"/>
          <w:szCs w:val="32"/>
        </w:rPr>
        <w:t>除本条例第三十五条外，电子出版物的出版、制作、复制、进口、批发、零售等活动适用本条例。</w:t>
      </w:r>
    </w:p>
    <w:p>
      <w:pPr>
        <w:pStyle w:val="11"/>
        <w:ind w:firstLine="640" w:firstLineChars="200"/>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第五十条　</w:t>
      </w:r>
      <w:r>
        <w:rPr>
          <w:rFonts w:hint="eastAsia" w:ascii="仿宋_GB2312" w:hAnsi="仿宋_GB2312" w:eastAsia="仿宋_GB2312" w:cs="仿宋_GB2312"/>
          <w:sz w:val="32"/>
          <w:szCs w:val="32"/>
        </w:rPr>
        <w:t>依照本条例发放许可证，除按照法定标准收取成本费外，不得收取其他任何费用。</w:t>
      </w:r>
    </w:p>
    <w:p>
      <w:pPr>
        <w:pStyle w:val="11"/>
        <w:ind w:firstLine="640" w:firstLineChars="200"/>
        <w:rPr>
          <w:rFonts w:hint="eastAsia" w:ascii="楷体_GB2312" w:hAnsi="楷体_GB2312" w:eastAsia="楷体_GB2312" w:cs="楷体_GB2312"/>
          <w:spacing w:val="0"/>
          <w:sz w:val="32"/>
          <w:szCs w:val="32"/>
          <w:lang w:val="en-US" w:eastAsia="zh-CN"/>
        </w:rPr>
      </w:pPr>
      <w:r>
        <w:rPr>
          <w:rFonts w:hint="eastAsia" w:ascii="方正黑体_GBK" w:hAnsi="方正黑体_GBK" w:eastAsia="方正黑体_GBK" w:cs="方正黑体_GBK"/>
          <w:sz w:val="32"/>
          <w:szCs w:val="32"/>
        </w:rPr>
        <w:t>第五十一条　</w:t>
      </w:r>
      <w:r>
        <w:rPr>
          <w:rFonts w:hint="eastAsia" w:ascii="仿宋_GB2312" w:hAnsi="仿宋_GB2312" w:eastAsia="仿宋_GB2312" w:cs="仿宋_GB2312"/>
          <w:sz w:val="32"/>
          <w:szCs w:val="32"/>
        </w:rPr>
        <w:t>本条例自2002年2月1日起施行。1994年8月25日国务院发布的《音像制品管理条例》同时废止。</w:t>
      </w:r>
    </w:p>
    <w:sectPr>
      <w:footerReference r:id="rId3" w:type="default"/>
      <w:pgSz w:w="11906" w:h="16838"/>
      <w:pgMar w:top="2098" w:right="1474" w:bottom="1984" w:left="1587"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09F"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pict>
        <v:shape id="文本框 7" o:spid="_x0000_s4097"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q3zi8YBAABrAwAADgAAAGRycy9lMm9Eb2MueG1srVPNjtMwEL4j8Q6W&#10;7zTZSgslaroCrRYhIUBaeADXsRtLtscau03KA8AbcOLCnefqc+zYTboIboiLM56fb75vPFnfjM6y&#10;g8JowLf8alFzpryEzvhdyz9/unu24iwm4TthwauWH1XkN5unT9ZDaNQSerCdQkYgPjZDaHmfUmiq&#10;KspeOREXEJSnoAZ0ItEVd1WHYiB0Z6tlXT+vBsAuIEgVI3lvz0G+KfhaK5k+aB1VYrblxC2VE8u5&#10;zWe1WYtmhyL0Rk40xD+wcMJ4anqBuhVJsD2av6CckQgRdFpIcBVobaQqGkjNVf2HmvteBFW00HBi&#10;uIwp/j9Y+f7wEZnp6O0488LRE52+fzv9+HX6+ZW9yOMZQmwo6z5QXhpfw5hTJ38kZ1Y9anT5S3oY&#10;xWnQx8tw1ZiYzEWr5WpVU0hSbL4QTvVYHjCmNwocy0bLkV6vDFUc3sV0Tp1TcjcPd8Za8ovGeja0&#10;/OX18roUXCIEbj31yCLOZLOVxu04KdhCdyRhtMHUsAf8wtlA29ByT+vKmX3radh5cWYDZ2M7G8JL&#10;Kmx54mwf0Oz6smSZVQyv9olIFu658bnbxIdetKifti+vzO/3kvX4j2w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yrfOLxgEAAGsDAAAOAAAAAAAAAAEAIAAAAB4BAABkcnMvZTJvRG9jLnht&#10;bFBLBQYAAAAABgAGAFkBAABWBQAAAAA=&#10;">
          <v:path/>
          <v:fill on="f" focussize="0,0"/>
          <v:stroke on="f" joinstyle="miter"/>
          <v:imagedata o:title=""/>
          <o:lock v:ext="edit"/>
          <v:textbox inset="0mm,0mm,0mm,0mm" style="mso-fit-shape-to-text:t;">
            <w:txbxContent>
              <w:p>
                <w:pPr>
                  <w:pStyle w:val="13"/>
                  <w:rPr>
                    <w:sz w:val="24"/>
                  </w:rPr>
                </w:pPr>
                <w:r>
                  <w:rPr>
                    <w:rFonts w:hint="eastAsia"/>
                    <w:sz w:val="24"/>
                  </w:rPr>
                  <w:fldChar w:fldCharType="begin"/>
                </w:r>
                <w:r>
                  <w:rPr>
                    <w:rFonts w:hint="eastAsia"/>
                    <w:sz w:val="24"/>
                  </w:rPr>
                  <w:instrText xml:space="preserve"> PAGE  \* MERGEFORMAT </w:instrText>
                </w:r>
                <w:r>
                  <w:rPr>
                    <w:rFonts w:hint="eastAsia"/>
                    <w:sz w:val="24"/>
                  </w:rPr>
                  <w:fldChar w:fldCharType="separate"/>
                </w:r>
                <w:r>
                  <w:rPr>
                    <w:sz w:val="24"/>
                  </w:rPr>
                  <w:t>- 22 -</w:t>
                </w:r>
                <w:r>
                  <w:rPr>
                    <w:rFonts w:hint="eastAsia"/>
                    <w:sz w:val="24"/>
                  </w:rPr>
                  <w:fldChar w:fldCharType="end"/>
                </w:r>
              </w:p>
            </w:txbxContent>
          </v:textbox>
        </v:shape>
      </w:pict>
    </w:r>
    <w:sdt>
      <w:sdtPr>
        <w:id w:val="7337133"/>
      </w:sdtP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OTk2NmVkYjNiZGQzMjI3MDg4NzEwNTdjZDg4NjI3NjYifQ=="/>
  </w:docVars>
  <w:rsids>
    <w:rsidRoot w:val="00C679F8"/>
    <w:rsid w:val="00002FCE"/>
    <w:rsid w:val="00027AB2"/>
    <w:rsid w:val="000773AB"/>
    <w:rsid w:val="000917B9"/>
    <w:rsid w:val="0009183C"/>
    <w:rsid w:val="000A5459"/>
    <w:rsid w:val="000C4C92"/>
    <w:rsid w:val="000E1E0F"/>
    <w:rsid w:val="000E61BB"/>
    <w:rsid w:val="001070C3"/>
    <w:rsid w:val="001123A3"/>
    <w:rsid w:val="001308F7"/>
    <w:rsid w:val="00131E40"/>
    <w:rsid w:val="00143772"/>
    <w:rsid w:val="00167B12"/>
    <w:rsid w:val="001B30ED"/>
    <w:rsid w:val="001D2E61"/>
    <w:rsid w:val="001E555F"/>
    <w:rsid w:val="002232B1"/>
    <w:rsid w:val="002262E9"/>
    <w:rsid w:val="00290D32"/>
    <w:rsid w:val="002C025D"/>
    <w:rsid w:val="002C3000"/>
    <w:rsid w:val="002E13E2"/>
    <w:rsid w:val="002F6361"/>
    <w:rsid w:val="003004CE"/>
    <w:rsid w:val="003653A6"/>
    <w:rsid w:val="00365B84"/>
    <w:rsid w:val="003767F3"/>
    <w:rsid w:val="0038655D"/>
    <w:rsid w:val="003A2108"/>
    <w:rsid w:val="003A4832"/>
    <w:rsid w:val="003A5C13"/>
    <w:rsid w:val="003A6FAA"/>
    <w:rsid w:val="003D14A2"/>
    <w:rsid w:val="003D3DF5"/>
    <w:rsid w:val="00402DE1"/>
    <w:rsid w:val="0041735A"/>
    <w:rsid w:val="00423A05"/>
    <w:rsid w:val="00423E10"/>
    <w:rsid w:val="004617AB"/>
    <w:rsid w:val="00465FF6"/>
    <w:rsid w:val="00493FD3"/>
    <w:rsid w:val="00496A27"/>
    <w:rsid w:val="004E380A"/>
    <w:rsid w:val="00500522"/>
    <w:rsid w:val="00502210"/>
    <w:rsid w:val="005272D1"/>
    <w:rsid w:val="005451E4"/>
    <w:rsid w:val="005505F3"/>
    <w:rsid w:val="00574409"/>
    <w:rsid w:val="00574DA9"/>
    <w:rsid w:val="005B69ED"/>
    <w:rsid w:val="005D2AE0"/>
    <w:rsid w:val="005D75D2"/>
    <w:rsid w:val="005F72E4"/>
    <w:rsid w:val="0060161F"/>
    <w:rsid w:val="0060279C"/>
    <w:rsid w:val="00604330"/>
    <w:rsid w:val="00622219"/>
    <w:rsid w:val="006405E2"/>
    <w:rsid w:val="006848F5"/>
    <w:rsid w:val="006C3057"/>
    <w:rsid w:val="006F2D49"/>
    <w:rsid w:val="00705AE4"/>
    <w:rsid w:val="00714DF6"/>
    <w:rsid w:val="00723BD5"/>
    <w:rsid w:val="007259CF"/>
    <w:rsid w:val="00730ACC"/>
    <w:rsid w:val="00735841"/>
    <w:rsid w:val="00754610"/>
    <w:rsid w:val="00757E1B"/>
    <w:rsid w:val="00774219"/>
    <w:rsid w:val="0077596B"/>
    <w:rsid w:val="007802F6"/>
    <w:rsid w:val="00793951"/>
    <w:rsid w:val="007953C3"/>
    <w:rsid w:val="007A2BEC"/>
    <w:rsid w:val="007C74E7"/>
    <w:rsid w:val="007E54CD"/>
    <w:rsid w:val="007E6D14"/>
    <w:rsid w:val="0082328D"/>
    <w:rsid w:val="00826E44"/>
    <w:rsid w:val="0083648E"/>
    <w:rsid w:val="00846283"/>
    <w:rsid w:val="008665B0"/>
    <w:rsid w:val="008C4A57"/>
    <w:rsid w:val="008F43D9"/>
    <w:rsid w:val="00915322"/>
    <w:rsid w:val="00916393"/>
    <w:rsid w:val="00917678"/>
    <w:rsid w:val="0093607B"/>
    <w:rsid w:val="009567A4"/>
    <w:rsid w:val="00965278"/>
    <w:rsid w:val="00965B34"/>
    <w:rsid w:val="009D67A7"/>
    <w:rsid w:val="00A06F17"/>
    <w:rsid w:val="00A1689C"/>
    <w:rsid w:val="00A37B48"/>
    <w:rsid w:val="00A57CA4"/>
    <w:rsid w:val="00AA747A"/>
    <w:rsid w:val="00AC7BC9"/>
    <w:rsid w:val="00B15D96"/>
    <w:rsid w:val="00B31E84"/>
    <w:rsid w:val="00B3635C"/>
    <w:rsid w:val="00B428FF"/>
    <w:rsid w:val="00B66E1D"/>
    <w:rsid w:val="00B80941"/>
    <w:rsid w:val="00B9435F"/>
    <w:rsid w:val="00BC2466"/>
    <w:rsid w:val="00BC4671"/>
    <w:rsid w:val="00BD537F"/>
    <w:rsid w:val="00BD7AE1"/>
    <w:rsid w:val="00BE0B46"/>
    <w:rsid w:val="00C23820"/>
    <w:rsid w:val="00C330A3"/>
    <w:rsid w:val="00C44E90"/>
    <w:rsid w:val="00C603F7"/>
    <w:rsid w:val="00C679F8"/>
    <w:rsid w:val="00C87FFA"/>
    <w:rsid w:val="00C90686"/>
    <w:rsid w:val="00CA02BD"/>
    <w:rsid w:val="00CB4C46"/>
    <w:rsid w:val="00CC5669"/>
    <w:rsid w:val="00CD01A8"/>
    <w:rsid w:val="00D11792"/>
    <w:rsid w:val="00D15169"/>
    <w:rsid w:val="00D256FC"/>
    <w:rsid w:val="00D56479"/>
    <w:rsid w:val="00D56773"/>
    <w:rsid w:val="00D621F7"/>
    <w:rsid w:val="00D76E74"/>
    <w:rsid w:val="00D83072"/>
    <w:rsid w:val="00D92776"/>
    <w:rsid w:val="00DA1F47"/>
    <w:rsid w:val="00DE29B3"/>
    <w:rsid w:val="00DE5F8A"/>
    <w:rsid w:val="00DF7D69"/>
    <w:rsid w:val="00E07B6D"/>
    <w:rsid w:val="00E149FA"/>
    <w:rsid w:val="00E21E2B"/>
    <w:rsid w:val="00E40DDC"/>
    <w:rsid w:val="00E44CB1"/>
    <w:rsid w:val="00E73B49"/>
    <w:rsid w:val="00EC63E9"/>
    <w:rsid w:val="00ED543D"/>
    <w:rsid w:val="00ED65AD"/>
    <w:rsid w:val="00F138B0"/>
    <w:rsid w:val="00F140AC"/>
    <w:rsid w:val="00F15116"/>
    <w:rsid w:val="00F2134E"/>
    <w:rsid w:val="00F22A95"/>
    <w:rsid w:val="00F2510B"/>
    <w:rsid w:val="00F30D03"/>
    <w:rsid w:val="00F62793"/>
    <w:rsid w:val="00F90210"/>
    <w:rsid w:val="00FA2E60"/>
    <w:rsid w:val="00FA45FB"/>
    <w:rsid w:val="00FB0D0A"/>
    <w:rsid w:val="00FB4416"/>
    <w:rsid w:val="00FB783C"/>
    <w:rsid w:val="00FD082C"/>
    <w:rsid w:val="00FD7678"/>
    <w:rsid w:val="00FD7765"/>
    <w:rsid w:val="00FF0C8C"/>
    <w:rsid w:val="012B0674"/>
    <w:rsid w:val="013B6008"/>
    <w:rsid w:val="0152181F"/>
    <w:rsid w:val="015D60FA"/>
    <w:rsid w:val="019F0A04"/>
    <w:rsid w:val="01AB304A"/>
    <w:rsid w:val="01B023D3"/>
    <w:rsid w:val="01CF6706"/>
    <w:rsid w:val="02162413"/>
    <w:rsid w:val="026D2287"/>
    <w:rsid w:val="027C3042"/>
    <w:rsid w:val="02982C5B"/>
    <w:rsid w:val="029A493F"/>
    <w:rsid w:val="02B836F8"/>
    <w:rsid w:val="02C214A5"/>
    <w:rsid w:val="02D3568D"/>
    <w:rsid w:val="03224E11"/>
    <w:rsid w:val="03356D16"/>
    <w:rsid w:val="03357A50"/>
    <w:rsid w:val="034229E1"/>
    <w:rsid w:val="03895069"/>
    <w:rsid w:val="03985ADA"/>
    <w:rsid w:val="039F0CBD"/>
    <w:rsid w:val="03B14F7A"/>
    <w:rsid w:val="03C9760A"/>
    <w:rsid w:val="03CF0BA3"/>
    <w:rsid w:val="03F062C9"/>
    <w:rsid w:val="0409114E"/>
    <w:rsid w:val="040942DE"/>
    <w:rsid w:val="04401145"/>
    <w:rsid w:val="048674DB"/>
    <w:rsid w:val="048C79D9"/>
    <w:rsid w:val="04BF1AB7"/>
    <w:rsid w:val="04C76CE9"/>
    <w:rsid w:val="05121410"/>
    <w:rsid w:val="051529ED"/>
    <w:rsid w:val="05220095"/>
    <w:rsid w:val="054436B5"/>
    <w:rsid w:val="057556E9"/>
    <w:rsid w:val="058213F7"/>
    <w:rsid w:val="05C7396F"/>
    <w:rsid w:val="05DE7F94"/>
    <w:rsid w:val="05F71982"/>
    <w:rsid w:val="06083039"/>
    <w:rsid w:val="066340B0"/>
    <w:rsid w:val="069543A3"/>
    <w:rsid w:val="06A0228E"/>
    <w:rsid w:val="06D97D74"/>
    <w:rsid w:val="06E72AA9"/>
    <w:rsid w:val="06EA2C17"/>
    <w:rsid w:val="07380815"/>
    <w:rsid w:val="07405EF4"/>
    <w:rsid w:val="0788080A"/>
    <w:rsid w:val="07A12BB9"/>
    <w:rsid w:val="07E71367"/>
    <w:rsid w:val="087B0178"/>
    <w:rsid w:val="08881B4E"/>
    <w:rsid w:val="088A1948"/>
    <w:rsid w:val="089C3067"/>
    <w:rsid w:val="08BC05A4"/>
    <w:rsid w:val="08FF0C17"/>
    <w:rsid w:val="094845F0"/>
    <w:rsid w:val="095E7809"/>
    <w:rsid w:val="0963250F"/>
    <w:rsid w:val="09723D9C"/>
    <w:rsid w:val="097F7BAD"/>
    <w:rsid w:val="09954D05"/>
    <w:rsid w:val="09B60066"/>
    <w:rsid w:val="09E20D00"/>
    <w:rsid w:val="0A6920EC"/>
    <w:rsid w:val="0A8C2526"/>
    <w:rsid w:val="0AE962F4"/>
    <w:rsid w:val="0AEB2A0D"/>
    <w:rsid w:val="0AFD3FCA"/>
    <w:rsid w:val="0B1D5B42"/>
    <w:rsid w:val="0B3B6009"/>
    <w:rsid w:val="0B3D0578"/>
    <w:rsid w:val="0B6B051F"/>
    <w:rsid w:val="0B97014A"/>
    <w:rsid w:val="0BAC424B"/>
    <w:rsid w:val="0C1E058F"/>
    <w:rsid w:val="0C255D01"/>
    <w:rsid w:val="0C297D97"/>
    <w:rsid w:val="0C5B6A66"/>
    <w:rsid w:val="0C9112DB"/>
    <w:rsid w:val="0CB33D84"/>
    <w:rsid w:val="0D1B4D2F"/>
    <w:rsid w:val="0D3C4224"/>
    <w:rsid w:val="0D433E68"/>
    <w:rsid w:val="0D610029"/>
    <w:rsid w:val="0D854598"/>
    <w:rsid w:val="0D88679D"/>
    <w:rsid w:val="0DFE10B9"/>
    <w:rsid w:val="0E6A2534"/>
    <w:rsid w:val="0EAA5CA9"/>
    <w:rsid w:val="0EBE2E9F"/>
    <w:rsid w:val="0ECE1117"/>
    <w:rsid w:val="0FA71237"/>
    <w:rsid w:val="0FE04659"/>
    <w:rsid w:val="1043549E"/>
    <w:rsid w:val="104A251D"/>
    <w:rsid w:val="107A4DEE"/>
    <w:rsid w:val="10A47D69"/>
    <w:rsid w:val="10B07F3F"/>
    <w:rsid w:val="10CC2C63"/>
    <w:rsid w:val="11366EEC"/>
    <w:rsid w:val="11E84D8F"/>
    <w:rsid w:val="11EB32E3"/>
    <w:rsid w:val="12146020"/>
    <w:rsid w:val="127C590E"/>
    <w:rsid w:val="127E5191"/>
    <w:rsid w:val="12B945BB"/>
    <w:rsid w:val="12C10B30"/>
    <w:rsid w:val="12F06217"/>
    <w:rsid w:val="134A1994"/>
    <w:rsid w:val="135777EC"/>
    <w:rsid w:val="136642BB"/>
    <w:rsid w:val="13A72E06"/>
    <w:rsid w:val="13B95D9B"/>
    <w:rsid w:val="142327B5"/>
    <w:rsid w:val="14346C4D"/>
    <w:rsid w:val="14416FC6"/>
    <w:rsid w:val="14484CDF"/>
    <w:rsid w:val="155E2CB3"/>
    <w:rsid w:val="157124FD"/>
    <w:rsid w:val="159960F9"/>
    <w:rsid w:val="15AD7B14"/>
    <w:rsid w:val="15B17054"/>
    <w:rsid w:val="160A20C3"/>
    <w:rsid w:val="16173655"/>
    <w:rsid w:val="16423E0E"/>
    <w:rsid w:val="165D147B"/>
    <w:rsid w:val="168C1C4E"/>
    <w:rsid w:val="16904CDD"/>
    <w:rsid w:val="16CF3BC4"/>
    <w:rsid w:val="16E85B46"/>
    <w:rsid w:val="174517D7"/>
    <w:rsid w:val="179A3E76"/>
    <w:rsid w:val="182153AA"/>
    <w:rsid w:val="18413C16"/>
    <w:rsid w:val="18452D92"/>
    <w:rsid w:val="18522905"/>
    <w:rsid w:val="18971E78"/>
    <w:rsid w:val="18B43502"/>
    <w:rsid w:val="18C776B0"/>
    <w:rsid w:val="18D31A30"/>
    <w:rsid w:val="198A0A54"/>
    <w:rsid w:val="19932843"/>
    <w:rsid w:val="19DB6C33"/>
    <w:rsid w:val="19DD44F3"/>
    <w:rsid w:val="1A082CED"/>
    <w:rsid w:val="1A104113"/>
    <w:rsid w:val="1A3209E2"/>
    <w:rsid w:val="1A6A0798"/>
    <w:rsid w:val="1A8E3AF5"/>
    <w:rsid w:val="1AB231F7"/>
    <w:rsid w:val="1ABC528A"/>
    <w:rsid w:val="1AC13CB4"/>
    <w:rsid w:val="1B2039C2"/>
    <w:rsid w:val="1B256F50"/>
    <w:rsid w:val="1B4D11BC"/>
    <w:rsid w:val="1BAF2172"/>
    <w:rsid w:val="1BB030C6"/>
    <w:rsid w:val="1C411CE6"/>
    <w:rsid w:val="1C6F6A7C"/>
    <w:rsid w:val="1C71182F"/>
    <w:rsid w:val="1C886852"/>
    <w:rsid w:val="1C9212F7"/>
    <w:rsid w:val="1CD43224"/>
    <w:rsid w:val="1D1A78F5"/>
    <w:rsid w:val="1D7E4D7C"/>
    <w:rsid w:val="1D89628A"/>
    <w:rsid w:val="1DC07E2F"/>
    <w:rsid w:val="1DE31DD5"/>
    <w:rsid w:val="1DEC3278"/>
    <w:rsid w:val="1DF16766"/>
    <w:rsid w:val="1E07197C"/>
    <w:rsid w:val="1E2B2232"/>
    <w:rsid w:val="1E4C028F"/>
    <w:rsid w:val="1EBB64A2"/>
    <w:rsid w:val="1EFF6455"/>
    <w:rsid w:val="1F501AAA"/>
    <w:rsid w:val="1F5E6FA0"/>
    <w:rsid w:val="1F850CB0"/>
    <w:rsid w:val="1FA75BB5"/>
    <w:rsid w:val="1FE16FBA"/>
    <w:rsid w:val="1FF628F6"/>
    <w:rsid w:val="1FFE59F4"/>
    <w:rsid w:val="1FFF44A7"/>
    <w:rsid w:val="204924FF"/>
    <w:rsid w:val="205E262D"/>
    <w:rsid w:val="206846D2"/>
    <w:rsid w:val="208F14A3"/>
    <w:rsid w:val="2096095A"/>
    <w:rsid w:val="20A8222C"/>
    <w:rsid w:val="20D86240"/>
    <w:rsid w:val="21351BF6"/>
    <w:rsid w:val="213E1961"/>
    <w:rsid w:val="21CB6604"/>
    <w:rsid w:val="21CE0F2E"/>
    <w:rsid w:val="221D0BEA"/>
    <w:rsid w:val="22475AC6"/>
    <w:rsid w:val="22D24029"/>
    <w:rsid w:val="22DA3F2A"/>
    <w:rsid w:val="22DD4281"/>
    <w:rsid w:val="22F24AD5"/>
    <w:rsid w:val="232040C6"/>
    <w:rsid w:val="23341BEE"/>
    <w:rsid w:val="23423DA1"/>
    <w:rsid w:val="23616034"/>
    <w:rsid w:val="244B6760"/>
    <w:rsid w:val="24646FED"/>
    <w:rsid w:val="247B27CE"/>
    <w:rsid w:val="24C55144"/>
    <w:rsid w:val="24FA302F"/>
    <w:rsid w:val="253620CC"/>
    <w:rsid w:val="25636DDB"/>
    <w:rsid w:val="25690A08"/>
    <w:rsid w:val="25981EEB"/>
    <w:rsid w:val="25BF3D61"/>
    <w:rsid w:val="25F044FF"/>
    <w:rsid w:val="26076F91"/>
    <w:rsid w:val="26282719"/>
    <w:rsid w:val="265A74CD"/>
    <w:rsid w:val="266D43E5"/>
    <w:rsid w:val="267560A3"/>
    <w:rsid w:val="26A760E3"/>
    <w:rsid w:val="26BD5EFD"/>
    <w:rsid w:val="26C10A61"/>
    <w:rsid w:val="26CA1A3A"/>
    <w:rsid w:val="26D80C65"/>
    <w:rsid w:val="270C127F"/>
    <w:rsid w:val="271E2FCD"/>
    <w:rsid w:val="27680A3B"/>
    <w:rsid w:val="278A0CBD"/>
    <w:rsid w:val="278B6531"/>
    <w:rsid w:val="278E1995"/>
    <w:rsid w:val="27A96F19"/>
    <w:rsid w:val="27BE64AF"/>
    <w:rsid w:val="2834230D"/>
    <w:rsid w:val="283E23EF"/>
    <w:rsid w:val="284E0194"/>
    <w:rsid w:val="287A18EA"/>
    <w:rsid w:val="28F06262"/>
    <w:rsid w:val="28F8723D"/>
    <w:rsid w:val="293C51A4"/>
    <w:rsid w:val="29480445"/>
    <w:rsid w:val="29824406"/>
    <w:rsid w:val="299C79B4"/>
    <w:rsid w:val="29CD22A0"/>
    <w:rsid w:val="2A8D0D45"/>
    <w:rsid w:val="2A9763E1"/>
    <w:rsid w:val="2AD91FC7"/>
    <w:rsid w:val="2AE81503"/>
    <w:rsid w:val="2B01664D"/>
    <w:rsid w:val="2B1F10BE"/>
    <w:rsid w:val="2B4F432A"/>
    <w:rsid w:val="2B6968CF"/>
    <w:rsid w:val="2BDC6E62"/>
    <w:rsid w:val="2BEC1432"/>
    <w:rsid w:val="2C016A16"/>
    <w:rsid w:val="2C0E29D0"/>
    <w:rsid w:val="2C382E26"/>
    <w:rsid w:val="2C7458A4"/>
    <w:rsid w:val="2C9D0D82"/>
    <w:rsid w:val="2D0B2DBD"/>
    <w:rsid w:val="2D444240"/>
    <w:rsid w:val="2D644059"/>
    <w:rsid w:val="2DBE0D65"/>
    <w:rsid w:val="2DDE6B1E"/>
    <w:rsid w:val="2E1B43B4"/>
    <w:rsid w:val="2E5F5866"/>
    <w:rsid w:val="2ED32E01"/>
    <w:rsid w:val="2F435B16"/>
    <w:rsid w:val="2FF20DF5"/>
    <w:rsid w:val="30824D76"/>
    <w:rsid w:val="30E366F7"/>
    <w:rsid w:val="313E5963"/>
    <w:rsid w:val="318138A8"/>
    <w:rsid w:val="318215B1"/>
    <w:rsid w:val="31F05688"/>
    <w:rsid w:val="31F575B2"/>
    <w:rsid w:val="320E2B0A"/>
    <w:rsid w:val="32252208"/>
    <w:rsid w:val="3242780E"/>
    <w:rsid w:val="324E5F48"/>
    <w:rsid w:val="325E7BE3"/>
    <w:rsid w:val="32843905"/>
    <w:rsid w:val="32A9159C"/>
    <w:rsid w:val="32BD5B90"/>
    <w:rsid w:val="32C33630"/>
    <w:rsid w:val="32E34D98"/>
    <w:rsid w:val="330624E0"/>
    <w:rsid w:val="330C4F96"/>
    <w:rsid w:val="330D4027"/>
    <w:rsid w:val="331525BD"/>
    <w:rsid w:val="3330356C"/>
    <w:rsid w:val="33872311"/>
    <w:rsid w:val="33CF5811"/>
    <w:rsid w:val="34031BBE"/>
    <w:rsid w:val="342D6C5D"/>
    <w:rsid w:val="34582782"/>
    <w:rsid w:val="348F4336"/>
    <w:rsid w:val="349C60FB"/>
    <w:rsid w:val="34A57933"/>
    <w:rsid w:val="34B24EB5"/>
    <w:rsid w:val="34C9780A"/>
    <w:rsid w:val="34DC1FAB"/>
    <w:rsid w:val="34DE7BA6"/>
    <w:rsid w:val="34E116C0"/>
    <w:rsid w:val="35095248"/>
    <w:rsid w:val="35460A16"/>
    <w:rsid w:val="354D02D3"/>
    <w:rsid w:val="355560D1"/>
    <w:rsid w:val="357A396F"/>
    <w:rsid w:val="35AE4DD0"/>
    <w:rsid w:val="35E26969"/>
    <w:rsid w:val="364F705A"/>
    <w:rsid w:val="3672433D"/>
    <w:rsid w:val="3699360A"/>
    <w:rsid w:val="36B64DD9"/>
    <w:rsid w:val="36EB04F2"/>
    <w:rsid w:val="37243551"/>
    <w:rsid w:val="374457C8"/>
    <w:rsid w:val="37A61CD2"/>
    <w:rsid w:val="37BE1588"/>
    <w:rsid w:val="37D83957"/>
    <w:rsid w:val="37EB78B4"/>
    <w:rsid w:val="386D21AD"/>
    <w:rsid w:val="387E7233"/>
    <w:rsid w:val="38851898"/>
    <w:rsid w:val="388D0D28"/>
    <w:rsid w:val="38C15A39"/>
    <w:rsid w:val="38EC737A"/>
    <w:rsid w:val="38F14808"/>
    <w:rsid w:val="392D36F9"/>
    <w:rsid w:val="39926290"/>
    <w:rsid w:val="39A607E8"/>
    <w:rsid w:val="39AF4CCA"/>
    <w:rsid w:val="39C71577"/>
    <w:rsid w:val="39DE64F8"/>
    <w:rsid w:val="3A0640D3"/>
    <w:rsid w:val="3A7915E5"/>
    <w:rsid w:val="3AF546A0"/>
    <w:rsid w:val="3AFB4211"/>
    <w:rsid w:val="3B1265AF"/>
    <w:rsid w:val="3B596812"/>
    <w:rsid w:val="3B716D70"/>
    <w:rsid w:val="3B8D00E1"/>
    <w:rsid w:val="3BA0652C"/>
    <w:rsid w:val="3BA34EA9"/>
    <w:rsid w:val="3C091D25"/>
    <w:rsid w:val="3C194E23"/>
    <w:rsid w:val="3C1976E8"/>
    <w:rsid w:val="3C372D12"/>
    <w:rsid w:val="3CA23060"/>
    <w:rsid w:val="3CAF6F9F"/>
    <w:rsid w:val="3CDF39C7"/>
    <w:rsid w:val="3CF00FD9"/>
    <w:rsid w:val="3D061E7A"/>
    <w:rsid w:val="3D1F6E72"/>
    <w:rsid w:val="3D491CA8"/>
    <w:rsid w:val="3D6B22C9"/>
    <w:rsid w:val="3D762392"/>
    <w:rsid w:val="3DFC6899"/>
    <w:rsid w:val="3E166350"/>
    <w:rsid w:val="3E217663"/>
    <w:rsid w:val="3E3675FB"/>
    <w:rsid w:val="3E3A02EB"/>
    <w:rsid w:val="3E851072"/>
    <w:rsid w:val="3E926100"/>
    <w:rsid w:val="3E9623DC"/>
    <w:rsid w:val="3EB02B16"/>
    <w:rsid w:val="3EEC1919"/>
    <w:rsid w:val="3F167840"/>
    <w:rsid w:val="3F2F1CF1"/>
    <w:rsid w:val="3F800236"/>
    <w:rsid w:val="3F8270B0"/>
    <w:rsid w:val="3F8C783C"/>
    <w:rsid w:val="3FDE45BA"/>
    <w:rsid w:val="3FEA25A8"/>
    <w:rsid w:val="3FFC61BF"/>
    <w:rsid w:val="400D315D"/>
    <w:rsid w:val="40226A0B"/>
    <w:rsid w:val="40281164"/>
    <w:rsid w:val="40890A1F"/>
    <w:rsid w:val="40C1378F"/>
    <w:rsid w:val="40DC5AC3"/>
    <w:rsid w:val="40F66CF8"/>
    <w:rsid w:val="40FE47B4"/>
    <w:rsid w:val="41517290"/>
    <w:rsid w:val="41B857FD"/>
    <w:rsid w:val="41BD6C4F"/>
    <w:rsid w:val="41BF3F3D"/>
    <w:rsid w:val="423A6CE0"/>
    <w:rsid w:val="429465D8"/>
    <w:rsid w:val="42C552F0"/>
    <w:rsid w:val="42CB68B9"/>
    <w:rsid w:val="431B4937"/>
    <w:rsid w:val="433948EE"/>
    <w:rsid w:val="434336CE"/>
    <w:rsid w:val="4361706F"/>
    <w:rsid w:val="439B0217"/>
    <w:rsid w:val="43A04D6D"/>
    <w:rsid w:val="43CA1521"/>
    <w:rsid w:val="43D46F84"/>
    <w:rsid w:val="443E4D4D"/>
    <w:rsid w:val="444B0E8A"/>
    <w:rsid w:val="448268F9"/>
    <w:rsid w:val="44892107"/>
    <w:rsid w:val="44D27937"/>
    <w:rsid w:val="44EC55D9"/>
    <w:rsid w:val="44F7192B"/>
    <w:rsid w:val="452D2D32"/>
    <w:rsid w:val="455617E5"/>
    <w:rsid w:val="455A248C"/>
    <w:rsid w:val="45866A2B"/>
    <w:rsid w:val="45A46C77"/>
    <w:rsid w:val="463C0801"/>
    <w:rsid w:val="468F3DAD"/>
    <w:rsid w:val="46BB175E"/>
    <w:rsid w:val="46D80A88"/>
    <w:rsid w:val="46EE0064"/>
    <w:rsid w:val="472209A3"/>
    <w:rsid w:val="47671FAE"/>
    <w:rsid w:val="47793996"/>
    <w:rsid w:val="477F1837"/>
    <w:rsid w:val="47930EA1"/>
    <w:rsid w:val="47A250A3"/>
    <w:rsid w:val="48624C7F"/>
    <w:rsid w:val="48A936DA"/>
    <w:rsid w:val="48AC4D69"/>
    <w:rsid w:val="494B3B16"/>
    <w:rsid w:val="495D768C"/>
    <w:rsid w:val="499D1725"/>
    <w:rsid w:val="49C224BB"/>
    <w:rsid w:val="4A4F5FBC"/>
    <w:rsid w:val="4A6D2850"/>
    <w:rsid w:val="4A732A37"/>
    <w:rsid w:val="4AE776CE"/>
    <w:rsid w:val="4AF126EB"/>
    <w:rsid w:val="4B2E2D61"/>
    <w:rsid w:val="4BED77F7"/>
    <w:rsid w:val="4C1C75AE"/>
    <w:rsid w:val="4C3E437C"/>
    <w:rsid w:val="4C897298"/>
    <w:rsid w:val="4C911B82"/>
    <w:rsid w:val="4CA941E6"/>
    <w:rsid w:val="4CBC1C48"/>
    <w:rsid w:val="4CC93DFA"/>
    <w:rsid w:val="4CEA7E6E"/>
    <w:rsid w:val="4D7C1855"/>
    <w:rsid w:val="4DC1643C"/>
    <w:rsid w:val="4DC87E21"/>
    <w:rsid w:val="4DCE7E9C"/>
    <w:rsid w:val="4E0660FD"/>
    <w:rsid w:val="4E4E7955"/>
    <w:rsid w:val="4E6576C1"/>
    <w:rsid w:val="4E6A2FDF"/>
    <w:rsid w:val="4E777C22"/>
    <w:rsid w:val="4E9463C0"/>
    <w:rsid w:val="4EBF6A8F"/>
    <w:rsid w:val="4EC40795"/>
    <w:rsid w:val="4EDF3D2B"/>
    <w:rsid w:val="4EED79F5"/>
    <w:rsid w:val="4F0204E1"/>
    <w:rsid w:val="4F075432"/>
    <w:rsid w:val="4F287C8B"/>
    <w:rsid w:val="4F683C26"/>
    <w:rsid w:val="4FCF1351"/>
    <w:rsid w:val="505A0C64"/>
    <w:rsid w:val="5080370D"/>
    <w:rsid w:val="50C932F8"/>
    <w:rsid w:val="50E92A15"/>
    <w:rsid w:val="50F01501"/>
    <w:rsid w:val="512A1D93"/>
    <w:rsid w:val="5146198F"/>
    <w:rsid w:val="514708BF"/>
    <w:rsid w:val="5179395B"/>
    <w:rsid w:val="519D25A2"/>
    <w:rsid w:val="51F44E31"/>
    <w:rsid w:val="51FA1837"/>
    <w:rsid w:val="52093230"/>
    <w:rsid w:val="521B7A92"/>
    <w:rsid w:val="522C62B0"/>
    <w:rsid w:val="523E4510"/>
    <w:rsid w:val="523F08A8"/>
    <w:rsid w:val="523F45D1"/>
    <w:rsid w:val="524F6E89"/>
    <w:rsid w:val="52695AB4"/>
    <w:rsid w:val="529D4C7B"/>
    <w:rsid w:val="52B04AC4"/>
    <w:rsid w:val="52C402FD"/>
    <w:rsid w:val="52E14910"/>
    <w:rsid w:val="532C2566"/>
    <w:rsid w:val="53301984"/>
    <w:rsid w:val="53495A7C"/>
    <w:rsid w:val="53651C6A"/>
    <w:rsid w:val="538B13EF"/>
    <w:rsid w:val="53BF5C69"/>
    <w:rsid w:val="53DA0A43"/>
    <w:rsid w:val="54031803"/>
    <w:rsid w:val="549067EE"/>
    <w:rsid w:val="54942BB0"/>
    <w:rsid w:val="54A45A04"/>
    <w:rsid w:val="54C829F5"/>
    <w:rsid w:val="550700D3"/>
    <w:rsid w:val="55843436"/>
    <w:rsid w:val="55B865F8"/>
    <w:rsid w:val="55C0390E"/>
    <w:rsid w:val="55D13F1F"/>
    <w:rsid w:val="55D520AC"/>
    <w:rsid w:val="55E369AE"/>
    <w:rsid w:val="56016870"/>
    <w:rsid w:val="560523EE"/>
    <w:rsid w:val="564C2BB1"/>
    <w:rsid w:val="566E5F27"/>
    <w:rsid w:val="566F7832"/>
    <w:rsid w:val="56C768B4"/>
    <w:rsid w:val="56E0027A"/>
    <w:rsid w:val="56E91124"/>
    <w:rsid w:val="57070C7D"/>
    <w:rsid w:val="570E6205"/>
    <w:rsid w:val="575D4E2E"/>
    <w:rsid w:val="577F6B33"/>
    <w:rsid w:val="57CB00E8"/>
    <w:rsid w:val="57E15361"/>
    <w:rsid w:val="58035B31"/>
    <w:rsid w:val="582D45D3"/>
    <w:rsid w:val="58B442C6"/>
    <w:rsid w:val="58CE6FC1"/>
    <w:rsid w:val="58F46356"/>
    <w:rsid w:val="58F6185E"/>
    <w:rsid w:val="591257DC"/>
    <w:rsid w:val="591A4503"/>
    <w:rsid w:val="593F73F0"/>
    <w:rsid w:val="595D01BF"/>
    <w:rsid w:val="59C87720"/>
    <w:rsid w:val="59EC07B2"/>
    <w:rsid w:val="5A2E1669"/>
    <w:rsid w:val="5AB91E0A"/>
    <w:rsid w:val="5ACD03CB"/>
    <w:rsid w:val="5AD84DC4"/>
    <w:rsid w:val="5B040B42"/>
    <w:rsid w:val="5B353B99"/>
    <w:rsid w:val="5B4774FC"/>
    <w:rsid w:val="5B6D42C1"/>
    <w:rsid w:val="5B903325"/>
    <w:rsid w:val="5BB167A0"/>
    <w:rsid w:val="5BC96B7A"/>
    <w:rsid w:val="5BCD3584"/>
    <w:rsid w:val="5BF1724E"/>
    <w:rsid w:val="5C0D7B28"/>
    <w:rsid w:val="5C223266"/>
    <w:rsid w:val="5C686466"/>
    <w:rsid w:val="5CD93130"/>
    <w:rsid w:val="5D007CBB"/>
    <w:rsid w:val="5D0B40ED"/>
    <w:rsid w:val="5D101449"/>
    <w:rsid w:val="5D5B758E"/>
    <w:rsid w:val="5D663F23"/>
    <w:rsid w:val="5DB22BFD"/>
    <w:rsid w:val="5DC97723"/>
    <w:rsid w:val="5DD739B2"/>
    <w:rsid w:val="5DF72025"/>
    <w:rsid w:val="5E1B1532"/>
    <w:rsid w:val="5E671983"/>
    <w:rsid w:val="5E8907C8"/>
    <w:rsid w:val="5E900D37"/>
    <w:rsid w:val="5E903ABB"/>
    <w:rsid w:val="5E9911D9"/>
    <w:rsid w:val="5E9F402B"/>
    <w:rsid w:val="5EAB1291"/>
    <w:rsid w:val="5F5011B7"/>
    <w:rsid w:val="5F575403"/>
    <w:rsid w:val="5F741CFE"/>
    <w:rsid w:val="5F88093C"/>
    <w:rsid w:val="5F8C57A1"/>
    <w:rsid w:val="5F927ABC"/>
    <w:rsid w:val="5F943BF1"/>
    <w:rsid w:val="5FAD5C1F"/>
    <w:rsid w:val="5FDB251D"/>
    <w:rsid w:val="603418FC"/>
    <w:rsid w:val="60492E1B"/>
    <w:rsid w:val="60697C85"/>
    <w:rsid w:val="607D1F13"/>
    <w:rsid w:val="608900AC"/>
    <w:rsid w:val="60C97D4F"/>
    <w:rsid w:val="60FB7125"/>
    <w:rsid w:val="61152047"/>
    <w:rsid w:val="6121416C"/>
    <w:rsid w:val="612450A5"/>
    <w:rsid w:val="6160677B"/>
    <w:rsid w:val="618C67D5"/>
    <w:rsid w:val="61BA4E90"/>
    <w:rsid w:val="61BC1427"/>
    <w:rsid w:val="61BC4F38"/>
    <w:rsid w:val="61D37928"/>
    <w:rsid w:val="61DB683B"/>
    <w:rsid w:val="61FC3796"/>
    <w:rsid w:val="620467BA"/>
    <w:rsid w:val="62204816"/>
    <w:rsid w:val="622D2BEC"/>
    <w:rsid w:val="623372BD"/>
    <w:rsid w:val="62F60DE0"/>
    <w:rsid w:val="630E7655"/>
    <w:rsid w:val="634B5A08"/>
    <w:rsid w:val="63602F66"/>
    <w:rsid w:val="63965DF7"/>
    <w:rsid w:val="63DD0DD3"/>
    <w:rsid w:val="63FB5407"/>
    <w:rsid w:val="640D2936"/>
    <w:rsid w:val="641408AE"/>
    <w:rsid w:val="641F5EE8"/>
    <w:rsid w:val="64283CD3"/>
    <w:rsid w:val="64522284"/>
    <w:rsid w:val="649607D8"/>
    <w:rsid w:val="649C0E8F"/>
    <w:rsid w:val="64BB1097"/>
    <w:rsid w:val="64BC3B5E"/>
    <w:rsid w:val="65152017"/>
    <w:rsid w:val="652753D6"/>
    <w:rsid w:val="654616D2"/>
    <w:rsid w:val="65532802"/>
    <w:rsid w:val="6583069B"/>
    <w:rsid w:val="65BF6566"/>
    <w:rsid w:val="66045BDD"/>
    <w:rsid w:val="661A0218"/>
    <w:rsid w:val="66371AC6"/>
    <w:rsid w:val="665D25F4"/>
    <w:rsid w:val="66B96731"/>
    <w:rsid w:val="66E50FB1"/>
    <w:rsid w:val="672D3272"/>
    <w:rsid w:val="674048E2"/>
    <w:rsid w:val="6754452F"/>
    <w:rsid w:val="6758501C"/>
    <w:rsid w:val="67655494"/>
    <w:rsid w:val="67B16815"/>
    <w:rsid w:val="67D71794"/>
    <w:rsid w:val="67DE6474"/>
    <w:rsid w:val="6835316C"/>
    <w:rsid w:val="68426F20"/>
    <w:rsid w:val="684557C2"/>
    <w:rsid w:val="68715924"/>
    <w:rsid w:val="68912923"/>
    <w:rsid w:val="68EF711A"/>
    <w:rsid w:val="68FE0E90"/>
    <w:rsid w:val="69032410"/>
    <w:rsid w:val="691C4780"/>
    <w:rsid w:val="6A005B49"/>
    <w:rsid w:val="6A403C00"/>
    <w:rsid w:val="6AE3506A"/>
    <w:rsid w:val="6B000D79"/>
    <w:rsid w:val="6B173B71"/>
    <w:rsid w:val="6B4C7D1B"/>
    <w:rsid w:val="6BF01A4B"/>
    <w:rsid w:val="6BF20F06"/>
    <w:rsid w:val="6C267EB4"/>
    <w:rsid w:val="6C757C03"/>
    <w:rsid w:val="6CAB2857"/>
    <w:rsid w:val="6CD53E70"/>
    <w:rsid w:val="6CD653AF"/>
    <w:rsid w:val="6D1363D3"/>
    <w:rsid w:val="6D15429C"/>
    <w:rsid w:val="6D51532E"/>
    <w:rsid w:val="6D614426"/>
    <w:rsid w:val="6D6F3CAE"/>
    <w:rsid w:val="6DA577A5"/>
    <w:rsid w:val="6DB8609B"/>
    <w:rsid w:val="6DB87D30"/>
    <w:rsid w:val="6DD01C86"/>
    <w:rsid w:val="6E0B4C44"/>
    <w:rsid w:val="6E804287"/>
    <w:rsid w:val="6E966944"/>
    <w:rsid w:val="6EA253F8"/>
    <w:rsid w:val="6EB30283"/>
    <w:rsid w:val="6EFD0E66"/>
    <w:rsid w:val="6F044EAD"/>
    <w:rsid w:val="6F587437"/>
    <w:rsid w:val="6F605325"/>
    <w:rsid w:val="6F736B9E"/>
    <w:rsid w:val="6F7442ED"/>
    <w:rsid w:val="6FD72609"/>
    <w:rsid w:val="6FD73445"/>
    <w:rsid w:val="70111D46"/>
    <w:rsid w:val="70511D87"/>
    <w:rsid w:val="70796813"/>
    <w:rsid w:val="70817970"/>
    <w:rsid w:val="709949F1"/>
    <w:rsid w:val="712B5699"/>
    <w:rsid w:val="71DE60AD"/>
    <w:rsid w:val="721D116E"/>
    <w:rsid w:val="72A30A90"/>
    <w:rsid w:val="72AE5309"/>
    <w:rsid w:val="72C042BE"/>
    <w:rsid w:val="73074041"/>
    <w:rsid w:val="730F0DA5"/>
    <w:rsid w:val="73166D41"/>
    <w:rsid w:val="734D66FD"/>
    <w:rsid w:val="7350372D"/>
    <w:rsid w:val="735A6A5C"/>
    <w:rsid w:val="7375262D"/>
    <w:rsid w:val="737D39BB"/>
    <w:rsid w:val="73AF3C73"/>
    <w:rsid w:val="73D54054"/>
    <w:rsid w:val="741A53B1"/>
    <w:rsid w:val="74251C86"/>
    <w:rsid w:val="74404FD9"/>
    <w:rsid w:val="746128E3"/>
    <w:rsid w:val="746D1278"/>
    <w:rsid w:val="74F25486"/>
    <w:rsid w:val="7565032F"/>
    <w:rsid w:val="762C29D0"/>
    <w:rsid w:val="765D4468"/>
    <w:rsid w:val="76635F01"/>
    <w:rsid w:val="768532DA"/>
    <w:rsid w:val="76975133"/>
    <w:rsid w:val="769B60FD"/>
    <w:rsid w:val="76B141B7"/>
    <w:rsid w:val="76B44E24"/>
    <w:rsid w:val="76C10F77"/>
    <w:rsid w:val="76F23F2B"/>
    <w:rsid w:val="772966DA"/>
    <w:rsid w:val="7756146B"/>
    <w:rsid w:val="7788260E"/>
    <w:rsid w:val="77A753ED"/>
    <w:rsid w:val="77AD03FC"/>
    <w:rsid w:val="77D8678E"/>
    <w:rsid w:val="77D9199A"/>
    <w:rsid w:val="77FF68F3"/>
    <w:rsid w:val="78061DFD"/>
    <w:rsid w:val="7814798C"/>
    <w:rsid w:val="7819740D"/>
    <w:rsid w:val="781E454A"/>
    <w:rsid w:val="784F5123"/>
    <w:rsid w:val="789F59B2"/>
    <w:rsid w:val="78CE164E"/>
    <w:rsid w:val="78D15BEB"/>
    <w:rsid w:val="78DE7FEC"/>
    <w:rsid w:val="78E10B53"/>
    <w:rsid w:val="78ED2B64"/>
    <w:rsid w:val="796E7B9B"/>
    <w:rsid w:val="796F317E"/>
    <w:rsid w:val="798A0BE0"/>
    <w:rsid w:val="79A7191C"/>
    <w:rsid w:val="79E1548F"/>
    <w:rsid w:val="7A1C4A90"/>
    <w:rsid w:val="7A224A32"/>
    <w:rsid w:val="7A4B0114"/>
    <w:rsid w:val="7A6D55E9"/>
    <w:rsid w:val="7A9B2814"/>
    <w:rsid w:val="7A9F63BC"/>
    <w:rsid w:val="7ABD49CD"/>
    <w:rsid w:val="7ADE2DE7"/>
    <w:rsid w:val="7B2937B2"/>
    <w:rsid w:val="7B521C8E"/>
    <w:rsid w:val="7BA85469"/>
    <w:rsid w:val="7BAB0BDF"/>
    <w:rsid w:val="7BEA48CB"/>
    <w:rsid w:val="7C0E15E2"/>
    <w:rsid w:val="7C28250F"/>
    <w:rsid w:val="7C311FCC"/>
    <w:rsid w:val="7C6A58E8"/>
    <w:rsid w:val="7C797F38"/>
    <w:rsid w:val="7CFB06AD"/>
    <w:rsid w:val="7D0E2676"/>
    <w:rsid w:val="7D3577BA"/>
    <w:rsid w:val="7D3D2B4E"/>
    <w:rsid w:val="7D417D38"/>
    <w:rsid w:val="7D5B7523"/>
    <w:rsid w:val="7D8358D0"/>
    <w:rsid w:val="7DBC4E16"/>
    <w:rsid w:val="7DD668D9"/>
    <w:rsid w:val="7DD71369"/>
    <w:rsid w:val="7DE66F02"/>
    <w:rsid w:val="7E0776A9"/>
    <w:rsid w:val="7E213253"/>
    <w:rsid w:val="7E382952"/>
    <w:rsid w:val="7E600C51"/>
    <w:rsid w:val="7E6C694C"/>
    <w:rsid w:val="7E8622B0"/>
    <w:rsid w:val="7ED17F92"/>
    <w:rsid w:val="7ED439D7"/>
    <w:rsid w:val="7F2B23AD"/>
    <w:rsid w:val="7F460DAF"/>
    <w:rsid w:val="7F547A69"/>
    <w:rsid w:val="7F977077"/>
    <w:rsid w:val="7FB50D96"/>
    <w:rsid w:val="7FE85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5"/>
    <w:qFormat/>
    <w:uiPriority w:val="9"/>
    <w:pPr>
      <w:keepNext/>
      <w:keepLines/>
      <w:spacing w:before="340" w:after="330" w:line="578" w:lineRule="auto"/>
      <w:jc w:val="center"/>
      <w:outlineLvl w:val="0"/>
    </w:pPr>
    <w:rPr>
      <w:rFonts w:eastAsia="黑体" w:asciiTheme="minorHAnsi" w:hAnsiTheme="minorHAnsi" w:cstheme="minorBidi"/>
      <w:bCs/>
      <w:kern w:val="44"/>
      <w:sz w:val="32"/>
      <w:szCs w:val="44"/>
    </w:rPr>
  </w:style>
  <w:style w:type="paragraph" w:styleId="3">
    <w:name w:val="heading 2"/>
    <w:basedOn w:val="1"/>
    <w:next w:val="1"/>
    <w:link w:val="26"/>
    <w:unhideWhenUsed/>
    <w:qFormat/>
    <w:uiPriority w:val="9"/>
    <w:pPr>
      <w:keepNext/>
      <w:keepLines/>
      <w:spacing w:before="320" w:after="320" w:line="576" w:lineRule="auto"/>
      <w:jc w:val="center"/>
      <w:outlineLvl w:val="1"/>
    </w:pPr>
    <w:rPr>
      <w:rFonts w:eastAsia="方正黑体_GBK" w:asciiTheme="majorHAnsi" w:hAnsiTheme="majorHAnsi" w:cstheme="majorBidi"/>
      <w:bCs/>
      <w:sz w:val="32"/>
      <w:szCs w:val="32"/>
    </w:rPr>
  </w:style>
  <w:style w:type="paragraph" w:styleId="4">
    <w:name w:val="heading 3"/>
    <w:basedOn w:val="1"/>
    <w:next w:val="1"/>
    <w:link w:val="27"/>
    <w:unhideWhenUsed/>
    <w:qFormat/>
    <w:uiPriority w:val="9"/>
    <w:pPr>
      <w:keepNext/>
      <w:keepLines/>
      <w:spacing w:before="260" w:after="260" w:line="416" w:lineRule="auto"/>
      <w:jc w:val="center"/>
      <w:outlineLvl w:val="2"/>
    </w:pPr>
    <w:rPr>
      <w:rFonts w:eastAsia="方正楷体_GBK" w:asciiTheme="minorHAnsi" w:hAnsiTheme="minorHAnsi" w:cstheme="minorBidi"/>
      <w:b/>
      <w:bCs/>
      <w:sz w:val="32"/>
      <w:szCs w:val="32"/>
    </w:rPr>
  </w:style>
  <w:style w:type="paragraph" w:styleId="5">
    <w:name w:val="heading 4"/>
    <w:basedOn w:val="1"/>
    <w:next w:val="1"/>
    <w:link w:val="28"/>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29"/>
    <w:semiHidden/>
    <w:unhideWhenUsed/>
    <w:qFormat/>
    <w:uiPriority w:val="9"/>
    <w:pPr>
      <w:keepNext/>
      <w:keepLines/>
      <w:spacing w:before="280" w:after="290" w:line="376" w:lineRule="auto"/>
      <w:outlineLvl w:val="4"/>
    </w:pPr>
    <w:rPr>
      <w:b/>
      <w:bCs/>
      <w:sz w:val="28"/>
      <w:szCs w:val="28"/>
    </w:rPr>
  </w:style>
  <w:style w:type="paragraph" w:styleId="7">
    <w:name w:val="heading 6"/>
    <w:basedOn w:val="1"/>
    <w:next w:val="1"/>
    <w:link w:val="30"/>
    <w:semiHidden/>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paragraph" w:styleId="8">
    <w:name w:val="heading 7"/>
    <w:basedOn w:val="1"/>
    <w:next w:val="1"/>
    <w:link w:val="31"/>
    <w:semiHidden/>
    <w:unhideWhenUsed/>
    <w:qFormat/>
    <w:uiPriority w:val="9"/>
    <w:pPr>
      <w:keepNext/>
      <w:keepLines/>
      <w:spacing w:before="240" w:after="64" w:line="320" w:lineRule="auto"/>
      <w:outlineLvl w:val="6"/>
    </w:pPr>
    <w:rPr>
      <w:b/>
      <w:bCs/>
      <w:sz w:val="24"/>
      <w:szCs w:val="24"/>
    </w:rPr>
  </w:style>
  <w:style w:type="paragraph" w:styleId="9">
    <w:name w:val="heading 8"/>
    <w:basedOn w:val="1"/>
    <w:next w:val="1"/>
    <w:link w:val="32"/>
    <w:semiHidden/>
    <w:unhideWhenUsed/>
    <w:qFormat/>
    <w:uiPriority w:val="9"/>
    <w:pPr>
      <w:keepNext/>
      <w:keepLines/>
      <w:spacing w:before="240" w:after="64" w:line="320" w:lineRule="auto"/>
      <w:outlineLvl w:val="7"/>
    </w:pPr>
    <w:rPr>
      <w:rFonts w:asciiTheme="majorHAnsi" w:hAnsiTheme="majorHAnsi" w:eastAsiaTheme="majorEastAsia" w:cstheme="majorBidi"/>
      <w:sz w:val="24"/>
      <w:szCs w:val="24"/>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0">
    <w:name w:val="Body Text Indent"/>
    <w:basedOn w:val="1"/>
    <w:next w:val="1"/>
    <w:link w:val="35"/>
    <w:unhideWhenUsed/>
    <w:qFormat/>
    <w:uiPriority w:val="99"/>
    <w:pPr>
      <w:spacing w:before="100" w:beforeAutospacing="1" w:after="120"/>
      <w:ind w:left="200" w:leftChars="200"/>
    </w:pPr>
    <w:rPr>
      <w:szCs w:val="21"/>
    </w:rPr>
  </w:style>
  <w:style w:type="paragraph" w:styleId="11">
    <w:name w:val="Plain Text"/>
    <w:basedOn w:val="1"/>
    <w:link w:val="22"/>
    <w:unhideWhenUsed/>
    <w:qFormat/>
    <w:uiPriority w:val="99"/>
    <w:rPr>
      <w:rFonts w:ascii="宋体" w:hAnsi="Courier New" w:cs="Courier New"/>
      <w:szCs w:val="21"/>
    </w:rPr>
  </w:style>
  <w:style w:type="paragraph" w:styleId="12">
    <w:name w:val="Balloon Text"/>
    <w:basedOn w:val="1"/>
    <w:link w:val="33"/>
    <w:semiHidden/>
    <w:unhideWhenUsed/>
    <w:qFormat/>
    <w:uiPriority w:val="99"/>
    <w:rPr>
      <w:rFonts w:asciiTheme="minorHAnsi" w:hAnsiTheme="minorHAnsi" w:eastAsiaTheme="minorEastAsia" w:cstheme="minorBidi"/>
      <w:sz w:val="18"/>
      <w:szCs w:val="18"/>
    </w:rPr>
  </w:style>
  <w:style w:type="paragraph" w:styleId="13">
    <w:name w:val="footer"/>
    <w:basedOn w:val="1"/>
    <w:link w:val="3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footnote text"/>
    <w:basedOn w:val="1"/>
    <w:semiHidden/>
    <w:unhideWhenUsed/>
    <w:qFormat/>
    <w:uiPriority w:val="99"/>
    <w:pPr>
      <w:snapToGrid w:val="0"/>
      <w:jc w:val="left"/>
    </w:pPr>
    <w:rPr>
      <w:rFonts w:asciiTheme="minorHAnsi" w:hAnsiTheme="minorHAnsi" w:eastAsiaTheme="minorEastAsia" w:cstheme="minorBidi"/>
      <w:sz w:val="18"/>
      <w:szCs w:val="18"/>
    </w:rPr>
  </w:style>
  <w:style w:type="paragraph" w:styleId="16">
    <w:name w:val="Normal (Web)"/>
    <w:basedOn w:val="1"/>
    <w:unhideWhenUsed/>
    <w:qFormat/>
    <w:uiPriority w:val="99"/>
    <w:pPr>
      <w:widowControl/>
      <w:spacing w:beforeAutospacing="1" w:afterAutospacing="1"/>
      <w:jc w:val="left"/>
    </w:pPr>
    <w:rPr>
      <w:rFonts w:hint="eastAsia" w:ascii="宋体" w:hAnsi="宋体"/>
      <w:kern w:val="0"/>
      <w:sz w:val="24"/>
      <w:szCs w:val="24"/>
    </w:rPr>
  </w:style>
  <w:style w:type="paragraph" w:styleId="17">
    <w:name w:val="Title"/>
    <w:basedOn w:val="1"/>
    <w:next w:val="1"/>
    <w:link w:val="36"/>
    <w:qFormat/>
    <w:uiPriority w:val="10"/>
    <w:pPr>
      <w:spacing w:before="240" w:after="60"/>
      <w:jc w:val="center"/>
      <w:outlineLvl w:val="0"/>
    </w:pPr>
    <w:rPr>
      <w:rFonts w:ascii="Cambria" w:hAnsi="Cambria"/>
      <w:b/>
      <w:sz w:val="32"/>
      <w:szCs w:val="32"/>
    </w:rPr>
  </w:style>
  <w:style w:type="table" w:styleId="19">
    <w:name w:val="Table Grid"/>
    <w:basedOn w:val="1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footnote reference"/>
    <w:basedOn w:val="20"/>
    <w:semiHidden/>
    <w:unhideWhenUsed/>
    <w:qFormat/>
    <w:uiPriority w:val="99"/>
    <w:rPr>
      <w:vertAlign w:val="superscript"/>
    </w:rPr>
  </w:style>
  <w:style w:type="character" w:customStyle="1" w:styleId="22">
    <w:name w:val="纯文本 Char"/>
    <w:basedOn w:val="20"/>
    <w:link w:val="11"/>
    <w:qFormat/>
    <w:uiPriority w:val="99"/>
    <w:rPr>
      <w:rFonts w:ascii="宋体" w:hAnsi="Courier New" w:eastAsia="宋体" w:cs="Courier New"/>
      <w:szCs w:val="21"/>
    </w:rPr>
  </w:style>
  <w:style w:type="character" w:customStyle="1" w:styleId="23">
    <w:name w:val="页眉 Char"/>
    <w:basedOn w:val="20"/>
    <w:link w:val="14"/>
    <w:qFormat/>
    <w:uiPriority w:val="99"/>
    <w:rPr>
      <w:sz w:val="18"/>
      <w:szCs w:val="18"/>
    </w:rPr>
  </w:style>
  <w:style w:type="character" w:customStyle="1" w:styleId="24">
    <w:name w:val="页脚 Char"/>
    <w:basedOn w:val="20"/>
    <w:link w:val="13"/>
    <w:qFormat/>
    <w:uiPriority w:val="99"/>
    <w:rPr>
      <w:sz w:val="18"/>
      <w:szCs w:val="18"/>
    </w:rPr>
  </w:style>
  <w:style w:type="character" w:customStyle="1" w:styleId="25">
    <w:name w:val="标题 1 Char"/>
    <w:basedOn w:val="20"/>
    <w:link w:val="2"/>
    <w:qFormat/>
    <w:uiPriority w:val="9"/>
    <w:rPr>
      <w:rFonts w:eastAsia="黑体" w:asciiTheme="minorHAnsi" w:hAnsiTheme="minorHAnsi"/>
      <w:bCs/>
      <w:kern w:val="44"/>
      <w:sz w:val="32"/>
      <w:szCs w:val="44"/>
    </w:rPr>
  </w:style>
  <w:style w:type="character" w:customStyle="1" w:styleId="26">
    <w:name w:val="标题 2 Char"/>
    <w:basedOn w:val="20"/>
    <w:link w:val="3"/>
    <w:semiHidden/>
    <w:qFormat/>
    <w:uiPriority w:val="9"/>
    <w:rPr>
      <w:rFonts w:eastAsia="方正黑体_GBK" w:asciiTheme="majorHAnsi" w:hAnsiTheme="majorHAnsi" w:cstheme="majorBidi"/>
      <w:bCs/>
      <w:sz w:val="32"/>
      <w:szCs w:val="32"/>
    </w:rPr>
  </w:style>
  <w:style w:type="character" w:customStyle="1" w:styleId="27">
    <w:name w:val="标题 3 Char"/>
    <w:basedOn w:val="20"/>
    <w:link w:val="4"/>
    <w:semiHidden/>
    <w:qFormat/>
    <w:uiPriority w:val="9"/>
    <w:rPr>
      <w:rFonts w:eastAsia="方正楷体_GBK" w:asciiTheme="minorHAnsi" w:hAnsiTheme="minorHAnsi"/>
      <w:b/>
      <w:bCs/>
      <w:sz w:val="32"/>
      <w:szCs w:val="32"/>
    </w:rPr>
  </w:style>
  <w:style w:type="character" w:customStyle="1" w:styleId="28">
    <w:name w:val="标题 4 Char"/>
    <w:basedOn w:val="20"/>
    <w:link w:val="5"/>
    <w:semiHidden/>
    <w:qFormat/>
    <w:uiPriority w:val="9"/>
    <w:rPr>
      <w:rFonts w:asciiTheme="majorHAnsi" w:hAnsiTheme="majorHAnsi" w:eastAsiaTheme="majorEastAsia" w:cstheme="majorBidi"/>
      <w:b/>
      <w:bCs/>
      <w:sz w:val="28"/>
      <w:szCs w:val="28"/>
    </w:rPr>
  </w:style>
  <w:style w:type="character" w:customStyle="1" w:styleId="29">
    <w:name w:val="标题 5 Char"/>
    <w:basedOn w:val="20"/>
    <w:link w:val="6"/>
    <w:semiHidden/>
    <w:qFormat/>
    <w:uiPriority w:val="9"/>
    <w:rPr>
      <w:b/>
      <w:bCs/>
      <w:sz w:val="28"/>
      <w:szCs w:val="28"/>
    </w:rPr>
  </w:style>
  <w:style w:type="character" w:customStyle="1" w:styleId="30">
    <w:name w:val="标题 6 Char"/>
    <w:basedOn w:val="20"/>
    <w:link w:val="7"/>
    <w:semiHidden/>
    <w:qFormat/>
    <w:uiPriority w:val="9"/>
    <w:rPr>
      <w:rFonts w:asciiTheme="majorHAnsi" w:hAnsiTheme="majorHAnsi" w:eastAsiaTheme="majorEastAsia" w:cstheme="majorBidi"/>
      <w:b/>
      <w:bCs/>
      <w:sz w:val="24"/>
      <w:szCs w:val="24"/>
    </w:rPr>
  </w:style>
  <w:style w:type="character" w:customStyle="1" w:styleId="31">
    <w:name w:val="标题 7 Char"/>
    <w:basedOn w:val="20"/>
    <w:link w:val="8"/>
    <w:semiHidden/>
    <w:qFormat/>
    <w:uiPriority w:val="9"/>
    <w:rPr>
      <w:b/>
      <w:bCs/>
      <w:sz w:val="24"/>
      <w:szCs w:val="24"/>
    </w:rPr>
  </w:style>
  <w:style w:type="character" w:customStyle="1" w:styleId="32">
    <w:name w:val="标题 8 Char"/>
    <w:basedOn w:val="20"/>
    <w:link w:val="9"/>
    <w:semiHidden/>
    <w:qFormat/>
    <w:uiPriority w:val="9"/>
    <w:rPr>
      <w:rFonts w:asciiTheme="majorHAnsi" w:hAnsiTheme="majorHAnsi" w:eastAsiaTheme="majorEastAsia" w:cstheme="majorBidi"/>
      <w:sz w:val="24"/>
      <w:szCs w:val="24"/>
    </w:rPr>
  </w:style>
  <w:style w:type="character" w:customStyle="1" w:styleId="33">
    <w:name w:val="批注框文本 Char"/>
    <w:basedOn w:val="20"/>
    <w:link w:val="12"/>
    <w:semiHidden/>
    <w:qFormat/>
    <w:uiPriority w:val="99"/>
    <w:rPr>
      <w:kern w:val="2"/>
      <w:sz w:val="18"/>
      <w:szCs w:val="18"/>
    </w:rPr>
  </w:style>
  <w:style w:type="character" w:customStyle="1" w:styleId="34">
    <w:name w:val="15"/>
    <w:basedOn w:val="20"/>
    <w:qFormat/>
    <w:uiPriority w:val="0"/>
    <w:rPr>
      <w:rFonts w:hint="default" w:ascii="Times New Roman" w:hAnsi="Times New Roman" w:cs="Times New Roman"/>
      <w:b/>
      <w:bCs/>
    </w:rPr>
  </w:style>
  <w:style w:type="character" w:customStyle="1" w:styleId="35">
    <w:name w:val="正文文本缩进 Char"/>
    <w:basedOn w:val="20"/>
    <w:link w:val="10"/>
    <w:qFormat/>
    <w:uiPriority w:val="99"/>
    <w:rPr>
      <w:rFonts w:ascii="Times New Roman" w:hAnsi="Times New Roman" w:eastAsia="宋体" w:cs="Times New Roman"/>
      <w:kern w:val="2"/>
      <w:sz w:val="21"/>
      <w:szCs w:val="21"/>
    </w:rPr>
  </w:style>
  <w:style w:type="character" w:customStyle="1" w:styleId="36">
    <w:name w:val="标题 Char"/>
    <w:basedOn w:val="20"/>
    <w:link w:val="17"/>
    <w:qFormat/>
    <w:uiPriority w:val="0"/>
    <w:rPr>
      <w:rFonts w:hint="default" w:ascii="Cambria" w:hAnsi="Cambria" w:eastAsia="宋体" w:cs="Cambria"/>
      <w:b/>
      <w:kern w:val="2"/>
      <w:sz w:val="32"/>
      <w:szCs w:val="32"/>
    </w:rPr>
  </w:style>
  <w:style w:type="character" w:customStyle="1" w:styleId="37">
    <w:name w:val="页脚 Char1"/>
    <w:basedOn w:val="20"/>
    <w:link w:val="13"/>
    <w:qFormat/>
    <w:uiPriority w:val="0"/>
    <w:rPr>
      <w:rFonts w:hint="default"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D08D9E-12ED-4CC7-9D4C-4B248BA000A6}">
  <ds:schemaRefs/>
</ds:datastoreItem>
</file>

<file path=docProps/app.xml><?xml version="1.0" encoding="utf-8"?>
<Properties xmlns="http://schemas.openxmlformats.org/officeDocument/2006/extended-properties" xmlns:vt="http://schemas.openxmlformats.org/officeDocument/2006/docPropsVTypes">
  <Template>Normal.dotm</Template>
  <Pages>1</Pages>
  <Words>63</Words>
  <Characters>75</Characters>
  <Lines>69</Lines>
  <Paragraphs>19</Paragraphs>
  <TotalTime>1</TotalTime>
  <ScaleCrop>false</ScaleCrop>
  <LinksUpToDate>false</LinksUpToDate>
  <CharactersWithSpaces>76</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2019-05-21T02:29:00Z</dcterms:created>
  <dc:creator>Administrator</dc:creator>
  <cp:lastModifiedBy>李建荣</cp:lastModifiedBy>
  <dcterms:modified xsi:type="dcterms:W3CDTF">2022-05-29T14:19:02Z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AAC7F7B6F5494A41BADB80700CA67999</vt:lpwstr>
  </property>
</Properties>
</file>