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中华人民共和国技术进出口管理条例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(2001年12月10日中华人民共和国国务院令第331号公布　</w:t>
      </w:r>
      <w:r>
        <w:rPr>
          <w:rFonts w:hint="eastAsia" w:ascii="楷体_GB2312" w:hAnsi="楷体_GB2312" w:eastAsia="楷体_GB2312" w:cs="楷体_GB2312"/>
          <w:sz w:val="32"/>
          <w:szCs w:val="32"/>
        </w:rPr>
        <w:t>根据2011年1月8日《国务院关于废止和修改部分行政法规的决定》第一次修订　根据2019年3月2日《国务院关于修改部分行政法规的决定》第二次修订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为了规范技术进出口管理，维护技术进出口秩序，促进国民经济和社会发展，根据《中华人民共和国对外贸易法》(以下简称对外贸易法)及其他有关法律的有关规定，制定本条例。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本条例所称技术进出口，是指从中华人民共和国境外向中华人民共和国境内，或者从中华人民共和国境内向中华人民共和国境外，通过贸易、投资或者经济技术合作的方式转移技术的行为。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前款规定的行为包括专利权转让、专利申请权转让、专利实施许可、技术秘密转让、技术服务和其他方式的技术转移。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国家对技术进出口实行统一的管理制度，依法维护公平、自由的技术进出口秩序。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技术进出口应当符合国家的产业政策、科技政策和社会发展政策，有利于促进我国科技进步和对外经济技术合作的发展，有利于维护我国经济技术权益。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国家准许技术的自由进出口；但是，法律、行政法规另有规定的除外。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对外经济贸易主管部门(以下简称国务院外经贸主管部门)依照对外贸易法和本条例的规定，负责全国的技术进出口管理工作。省、自治区、直辖市人民政府外经贸主管部门根据国务院外经贸主管部门的授权，负责本行政区域内的技术进出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国务院有关部门按照国务院的规定，履行技术进出口项目的有关管理职责。</w:t>
      </w:r>
    </w:p>
    <w:p>
      <w:pPr>
        <w:pStyle w:val="3"/>
        <w:bidi w:val="0"/>
        <w:rPr>
          <w:szCs w:val="32"/>
        </w:rPr>
      </w:pPr>
      <w:r>
        <w:t>第二章　技术进口管理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国家鼓励先进、适用的技术进口。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有对外贸易法第十六条规定情形之一的技术，禁止或者限制进口。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国务院外经贸主管部门会同国务院有关部门，制定、调整并公布禁止或者限制进口的技术目录。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属于禁止进口的技术，不得进口。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属于限制进口的技术，实行许可证管理；未经许可，不得进口。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进口属于限制进口的技术，应当向国务院外经贸主管部门提出技术进口申请并附有关文件。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技术进口项目需经有关部门批准的，还应当提交有关部门的批准文件。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国务院外经贸主管部门收到技术进口申请后，应当会同国务院有关部门对申请进行审查，并自收到申请之日起30个工作日内作出批准或者不批准的决定。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技术进口申请经批准的，由国务院外经贸主管部门发给技术进口许可意向书。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进口经营者取得技术进口许可意向书后，可以对外签订技术进口合同。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进口经营者签订技术进口合同后，应当向国务院外经贸主管部门提交技术进口合同副本及有关文件，申请技术进口许可证。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国务院外经贸主管部门对技术进口合同的真实性进行审查，并自收到前款规定的文件之日起10个工作日内，对技术进口作出许可或者不许可的决定。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申请人依照本条例第十一条的规定向国务院外经贸主管部门提出技术进口申请时，可以一并提交已经签订的技术进口合同副本。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国务院外经贸主管部门应当依照本条例第十二条和第十四条的规定对申请及其技术进口合同的真实性一并进行审查，并自收到前款规定的文件之日起40个工作日内，对技术进口作出许可或者不许可的决定。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技术进口经许可的，由国务院外经贸主管部门颁发技术进口许可证。技术进口合同自技术进口许可证颁发之日起生效。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对属于自由进口的技术，实行合同登记管理。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进口属于自由进口的技术，合同自依法成立时生效，不以登记为合同生效的条件。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进口属于自由进口的技术，应当向国务院外经贸主管部门办理登记，并提交下列文件：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(一)技术进口合同登记申请书；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(二)技术进口合同副本；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(三)签约双方法律地位的证明文件。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国务院外经贸主管部门应当自收到本条例第十八条规定的文件之日起3个工作日内，对技术进口合同进行登记，颁发技术进口合同登记证。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申请人凭技术进口许可证或者技术进口合同登记证，办理外汇、银行、税务、海关等相关手续。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依照本条例的规定，经许可或者登记的技术进口合同，合同的主要内容发生变更的，应当重新办理许可或者登记手续。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经许可或者登记的技术进口合同终止的，应当及时向国务院外经贸主管部门备案。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设立外商投资企业，外方以技术作为投资的，该技术的进口，应当按照外商投资企业设立审批的程序进行审查或者办理登记。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国务院外经贸主管部门和有关部门及其工作人员在履行技术进口管理职责中，对所知悉的商业秘密负有保密义务。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技术进口合同的让与人应当保证自己是所提供技术的合法拥有者或者有权转让、许可者。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技术进口合同的受让人按照合同约定使用让与人提供的技术，被第三方指控侵权的，受让人应当立即通知让与人；让与人接到通知后，应当协助受让人排除妨碍。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技术进口合同的让与人应当保证所提供的技术完整、无误、有效，能够达到约定的技术目标。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技术进口合同的受让人、让与人应当在合同约定的保密范围和保密期限内，对让与人提供的技术中尚未公开的秘密部分承担保密义务。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在保密期限内，承担保密义务的一方在保密技术非因自己的原因被公开后，其承担的保密义务即予终止。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技术进口合同期满后，技术让与人和受让人可以依照公平合理的原则，就技术的继续使用进行协商。</w:t>
      </w:r>
    </w:p>
    <w:p>
      <w:pPr>
        <w:pStyle w:val="3"/>
        <w:bidi w:val="0"/>
        <w:rPr>
          <w:szCs w:val="32"/>
        </w:rPr>
      </w:pPr>
      <w:r>
        <w:t>第三章　技术出口管理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国家鼓励成熟的产业化技术出口。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有对外贸易法第十六条规定情形之一的技术，禁止或者限制出口。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国务院外经贸主管部门会同国务院有关部门，制定、调整并公布禁止或者限制出口的技术目录。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属于禁止出口的技术，不得出口。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属于限制出口的技术，实行许可证管理；未经许可，不得出口。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出口属于限制出口的技术，应当向国务院外经贸主管部门提出申请。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国务院外经贸主管部门收到技术出口申请后，应当会同国务院科技管理部门对申请出口的技术进行审查，并自收到申请之日起30个工作日内作出批准或者不批准的决定。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限制出口的技术需经有关部门进行保密审查的，按照国家有关规定执行。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技术出口申请经批准的，由国务院外经贸主管部门发给技术出口许可意向书。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申请人取得技术出口许可意向书后，方可对外进行实质性谈判，签订技术出口合同。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申请人签订技术出口合同后，应当向国务院外经贸主管部门提交下列文件，申请技术出口许可证：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(一)技术出口许可意向书；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(二)技术出口合同副本；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(三)技术资料出口清单；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(四)签约双方法律地位的证明文件。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国务院外经贸主管部门对技术出口合同的真实性进行审查，并自收到前款规定的文件之日起15个工作日内，对技术出口作出许可或者不许可的决定。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技术出口经许可的，由国务院外经贸主管部门颁发技术出口许可证。技术出口合同自技术出口许可证颁发之日起生效。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对属于自由出口的技术，实行合同登记管理。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出口属于自由出口的技术，合同自依法成立时生效，不以登记为合同生效的条件。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出口属于自由出口的技术，应当向国务院外经贸主管部门办理登记，并提交下列文件：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(一)技术出口合同登记申请书；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(二)技术出口合同副本；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(三)签约双方法律地位的证明文件。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国务院外经贸主管部门应当自收到本条例第三十八条规定的文件之日起3个工作日内，对技术出口合同进行登记，颁发技术出口合同登记证。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申请人凭技术出口许可证或者技术出口合同登记证办理外汇、银行、税务、海关等相关手续。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依照本条例的规定，经许可或者登记的技术出口合同，合同的主要内容发生变更的，应当重新办理许可或者登记手续。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经许可或者登记的技术出口合同终止的，应当及时向国务院外经贸主管部门备案。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国务院外经贸主管部门和有关部门及其工作人员在履行技术出口管理职责中，对国家秘密和所知悉的商业秘密负有保密义务。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出口核技术、核两用品相关技术、监控化学品生产技术、军事技术等出口管制技术的，依照有关行政法规的规定办理。</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进口或者出口属于禁止进出口的技术的，或者未经许可擅自进口或者出口属于限制进出口的技术的，依照刑法关于走私罪、非法经营罪、泄露国家秘密罪或者其他罪的规定，依法追究刑事责任；尚不够刑事处罚的，区别不同情况，依照海关法的有关规定处罚，或者由国务院外经贸主管部门给予警告，没收违法所得，处违法所得1倍以上5倍以下的罚款；国务院外经贸主管部门并可以撤销其对外贸易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擅自超出许可的范围进口或者出口属于限制进出口的技术的，依照刑法关于非法经营罪或者其他罪的规定，依法追究刑事责任；尚不够刑事处罚的，区别不同情况，依照海关法的有关规定处罚，或者由国务院外经贸主管部门给予警告，没收违法所得，处违法所得1倍以上3倍以下的罚款；国务院外经贸主管部门并可以暂停直至撤销其对外贸易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伪造、变造或者买卖技术进出口许可证或者技术进出口合同登记证的，依照刑法关于非法经营罪或者伪造、变造、买卖国家机关公文、证件、印章罪的规定，依法追究刑事责任；尚不够刑事处罚的，依照海关法的有关规定处罚；国务院外经贸主管部门并可以撤销其对外贸易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以欺骗或者其他不正当手段获取技术进出口许可的，由国务院外经贸主管部门吊销其技术进出口许可证，暂停直至撤销其对外贸易经营许可。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以欺骗或者其他不正当手段获取技术进出口合同登记的，由国务院外经贸主管部门吊销其技术进出口合同登记证，暂停直至撤销其对外贸易经营许可。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技术进出口管理工作人员违反本条例的规定，泄露国家秘密或者所知悉的商业秘密的，依照刑法关于泄露国家秘密罪或者侵犯商业秘密罪的规定，依法追究刑事责任；尚不够刑事处罚的，依法给予行政处分。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技术进出口管理工作人员滥用职权、玩忽职守或者利用职务上的便利收受、索取他人财物的，依照刑法关于滥用职权罪、玩忽职守罪、受贿罪或者其他罪的规定，依法追究刑事责任；尚不够刑事处罚的，依法给予行政处分。</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对国务院外经贸主管部门作出的有关技术进出口的批准、许可、登记或者行政处罚决定不服的，可以依法申请行政复议，也可以依法向人民法院提起诉讼。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本条例公布前国务院制定的有关技术进出口管理的规定与本条例的规定不一致的，以本条例为准。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本条例自2002年1月1日起施行。1985年5月24日国务院发布的《中华人民共和国技术引进合同管理条例》和1987年12月30日国务院批准、1988年1月20日对外经济贸易部发布的《中华人民共和国技术引进合同管理条例施行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505A69"/>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8B29E4"/>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397C86"/>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104</Words>
  <Characters>118</Characters>
  <Lines>69</Lines>
  <Paragraphs>19</Paragraphs>
  <TotalTime>1</TotalTime>
  <ScaleCrop>false</ScaleCrop>
  <LinksUpToDate>false</LinksUpToDate>
  <CharactersWithSpaces>120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2022-05-29T13:12:39Z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