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中华人民共和国防治海岸工程建设项目</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污染损害海洋环境管理条例</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90</w:t>
      </w:r>
      <w:r>
        <w:rPr>
          <w:rFonts w:hint="eastAsia" w:ascii="楷体_GB2312" w:hAnsi="楷体_GB2312" w:eastAsia="楷体_GB2312" w:cs="楷体_GB2312"/>
          <w:b w:val="0"/>
          <w:bCs w:val="0"/>
          <w:spacing w:val="-6"/>
          <w:sz w:val="32"/>
          <w:szCs w:val="32"/>
        </w:rPr>
        <w:t>年6月25日中华人民共和国国务院令第62号公布　</w:t>
      </w:r>
      <w:r>
        <w:rPr>
          <w:rFonts w:hint="eastAsia" w:ascii="楷体_GB2312" w:hAnsi="楷体_GB2312" w:eastAsia="楷体_GB2312" w:cs="楷体_GB2312"/>
          <w:b w:val="0"/>
          <w:bCs w:val="0"/>
          <w:spacing w:val="0"/>
          <w:sz w:val="32"/>
          <w:szCs w:val="32"/>
        </w:rPr>
        <w:t>根据2007年9月25日《国务院关于修改〈中华人民共和国防治海岸工程建设项目污染损害海洋环境管理条例〉的决定》修订</w:t>
      </w:r>
      <w:r>
        <w:rPr>
          <w:rFonts w:hint="eastAsia" w:ascii="楷体_GB2312" w:hAnsi="楷体_GB2312" w:eastAsia="楷体_GB2312" w:cs="楷体_GB2312"/>
          <w:b w:val="0"/>
          <w:bCs w:val="0"/>
          <w:spacing w:val="0"/>
          <w:sz w:val="32"/>
          <w:szCs w:val="32"/>
        </w:rPr>
        <w:t>)</w:t>
      </w:r>
    </w:p>
    <w:p>
      <w:pPr>
        <w:pStyle w:val="11"/>
        <w:ind w:firstLine="640" w:firstLineChars="200"/>
        <w:rPr>
          <w:rFonts w:ascii="Times New Roman" w:hAnsi="Times New Roman" w:cs="Times New Roman"/>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为加强海岸工程建设项目的环境保护管理，严格控制新的污染，保护和改善海洋环境，根据《中华人民共和国海洋环境保护法》，制定本条例。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本条例所称海岸工程建设项目，是指位于海岸或者与海岸连接，工程主体位于海岸线向陆一侧，对海洋环境产生影响的新建、改建、扩</w:t>
      </w:r>
      <w:r>
        <w:rPr>
          <w:rFonts w:hint="eastAsia" w:ascii="仿宋_GB2312" w:hAnsi="仿宋_GB2312" w:eastAsia="仿宋_GB2312" w:cs="仿宋_GB2312"/>
          <w:sz w:val="32"/>
          <w:szCs w:val="32"/>
        </w:rPr>
        <w:t>建工程项目。具体包括：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(一)港口、码头、航道、滨海机场工程项目；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(二)造船厂、修船厂；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(三)滨海火电站、核电站、风电站；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(四)滨海物资存储设施工程项目；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(五)滨海矿山、化工、轻工、冶金等工业工程项目；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(六)固体废弃物、污水等污染物处理处置排海工程项目；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(七)滨海大型养殖场；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(八)海岸防护工程、砂石场和入海河口处的水利设施；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(九)滨海石油勘探开发工程项目；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(十)国务院环境保护主管部门会同国家海洋主管部门规定的其他海岸工程项目。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本条例适用于在中华人民共和国境内兴建海岸工程建设项目的一切单位和个人。</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拆船厂建设项目的环</w:t>
      </w:r>
      <w:r>
        <w:rPr>
          <w:rFonts w:hint="eastAsia" w:ascii="仿宋_GB2312" w:hAnsi="仿宋_GB2312" w:eastAsia="仿宋_GB2312" w:cs="仿宋_GB2312"/>
          <w:sz w:val="32"/>
          <w:szCs w:val="32"/>
        </w:rPr>
        <w:t>境保护管理，依照《防止拆船污染环境管理条例》执行。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建设海岸工程建设项目，应当符合所在经济区的区域环境保护规划的要求。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国务院环境保护主管部门，主管全国海岸工程建设项目的环境保护工作。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沿海县级以上地方人民政府环境保护主管部门，主管本行政区域内的海岸工程建设项目的环境保护工作。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新建、改建、扩建海岸工程建设项目，应当遵守国家有关建设项目环境保护管理的规定。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海岸工程建</w:t>
      </w:r>
      <w:r>
        <w:rPr>
          <w:rFonts w:hint="eastAsia" w:ascii="仿宋_GB2312" w:hAnsi="仿宋_GB2312" w:eastAsia="仿宋_GB2312" w:cs="仿宋_GB2312"/>
          <w:sz w:val="32"/>
          <w:szCs w:val="32"/>
        </w:rPr>
        <w:t>设项目的建设单位，应当在可行性研究阶段，编制环境影响报告书(表)，按照环境保护法律法规的规定</w:t>
      </w:r>
      <w:r>
        <w:rPr>
          <w:rFonts w:ascii="Times New Roman" w:hAnsi="Times New Roman" w:eastAsia="仿宋_GB2312" w:cs="Times New Roman"/>
          <w:sz w:val="32"/>
          <w:szCs w:val="32"/>
        </w:rPr>
        <w:t>，经有关部门</w:t>
      </w:r>
      <w:r>
        <w:rPr>
          <w:rFonts w:hint="eastAsia" w:ascii="仿宋_GB2312" w:hAnsi="仿宋_GB2312" w:eastAsia="仿宋_GB2312" w:cs="仿宋_GB2312"/>
          <w:sz w:val="32"/>
          <w:szCs w:val="32"/>
        </w:rPr>
        <w:t>预审后，报环境保护主管部门审批。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环境保护主管部门在批准海岸工程建设项目的环境影响报告书之前，应当征求海事、渔业主管部门和军队环境保护部门的意见。</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禁止在天然港湾有航运价值的区域、重要苗种基地和养殖场所及水面、滩涂中的鱼、虾、蟹、贝、藻类的自然产卵</w:t>
      </w:r>
      <w:r>
        <w:rPr>
          <w:rFonts w:ascii="Times New Roman" w:hAnsi="Times New Roman" w:eastAsia="仿宋_GB2312" w:cs="Times New Roman"/>
          <w:sz w:val="32"/>
          <w:szCs w:val="32"/>
        </w:rPr>
        <w:t>场、繁殖场、索饵场及重要的洄游通道围海造地。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海岸工程</w:t>
      </w:r>
      <w:r>
        <w:rPr>
          <w:rFonts w:hint="eastAsia" w:ascii="仿宋_GB2312" w:hAnsi="仿宋_GB2312" w:eastAsia="仿宋_GB2312" w:cs="仿宋_GB2312"/>
          <w:sz w:val="32"/>
          <w:szCs w:val="32"/>
        </w:rPr>
        <w:t>建设项目环境影响报告书的内容，除按有关规定编制外，还应当包括：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(一)所在地及其附近海域的环境状况；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(二)建设过程中和建成后可能对海洋环境造成的影响；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(三)海洋环境保护措施及其技术、经济可行性论证结论；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(四)建设项目海洋环境影响评价结论。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海岸工程建设项目环境影响报告表，应当参照前款规定填报。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禁止兴建向中</w:t>
      </w:r>
      <w:r>
        <w:rPr>
          <w:rFonts w:hint="eastAsia" w:ascii="仿宋_GB2312" w:hAnsi="仿宋_GB2312" w:eastAsia="仿宋_GB2312" w:cs="仿宋_GB2312"/>
          <w:sz w:val="32"/>
          <w:szCs w:val="32"/>
        </w:rPr>
        <w:t>华人民共和国海域及海岸转嫁污染的中外合资经营企业、中外合作经营企业和外资企业；海岸工程建设项目引进技术和设备，应当有相应的防治污</w:t>
      </w:r>
      <w:r>
        <w:rPr>
          <w:rFonts w:ascii="Times New Roman" w:hAnsi="Times New Roman" w:eastAsia="仿宋_GB2312" w:cs="Times New Roman"/>
          <w:sz w:val="32"/>
          <w:szCs w:val="32"/>
        </w:rPr>
        <w:t>染措施，防止转嫁污染。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在海洋特别保护区、海上自然保护区、海滨风景游览区、盐场保护区、海水浴场、重要渔业水域和其他需要特殊保护的区域内不得建设污染环境、破坏景观的海岸工程建设项目；在其区域外建设海岸工程建设项目的，不得损害上述区域的环境质量。法律法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承担海岸工</w:t>
      </w:r>
      <w:r>
        <w:rPr>
          <w:rFonts w:hint="eastAsia" w:ascii="仿宋_GB2312" w:hAnsi="仿宋_GB2312" w:eastAsia="仿宋_GB2312" w:cs="仿宋_GB2312"/>
          <w:sz w:val="32"/>
          <w:szCs w:val="32"/>
        </w:rPr>
        <w:t>程建设项目环境影响评价的单位，应当依法取得《建设项目环境影响评价资质证书》，按照证书中规定的范围承担评价任务。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海岸工程建设项目竣工验收时，建设项目的环境保护设施，应当经环境保护主管部门验收合格后，该建设项目方可正式投入生产或者使用。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县级以上人民政府环境保护主管部门，按照项目管理权限，可以会同有关部门对海岸工程建设项目进行现场检查，被检查者应当如实反映情况、提供资料。检查者有责任为被检查者保守技术秘密和业务秘密。法律法规另有规定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设置向海域排放废水设施的，应当合理利用海水自净能力，选择好排污口的位置。采用暗沟或者管道方式排放的，出水管口位置应当在低潮线以下。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建设港口、码头，应当设置与其吞吐能力和货物种类相适应的防污设施。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港口、油码头、化学危险品码头，应当配备海上重大污染损害事故应急设备和器材。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现有港口、码头未达到前两款规定要求的，由环境保护主管部门会同港口、码头主管部门责令其限期设置或者配备。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建设岸边造船厂、修船厂，应当设置与其性质、规模相适应的残油、废油接收处理设施，含油废水接收处理设施，拦油、收油、消油设施，工业废水接收处理设施，工业和船舶垃圾接收处理设施等。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建设滨海核电站和其他核设施，应当严格遵守国家有关核环境保护和放射防护的规定及标准。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建设岸边油库，应当设置含油废水接收处理设施，库场地面冲刷废水的集接、处理设施和事故应急设施；输油管线和储油设施应当符合国家关于防渗漏、防腐蚀的规定。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建设滨海矿山，在开采、选矿、运输、贮存、冶炼和尾矿处理等过程中，应当按照有关规定采取防止污染损害海洋环境的措施。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建设滨海垃圾场或者工业废渣填埋场，应当建造防护堤坝和场底封闭层，设置渗液收集、导出、处理系统和可燃性气体防爆装置。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修筑海岸防护工程，在入海河口处兴建水利设施、航道或者综合整治工程，应当采取措施，不得损害生态环境及水产资源。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兴建海岸工程建设项目，不得改变、破坏国家和地方重点保护的野生动植物的生存环境。不得兴建可能导致重点保护的野生动植物生存环境污染和破坏的海岸工程建设项目；确需兴建的，应当征得野生动植物行政主管部门同意，并由建设单位负责组织采取易地繁育等措施，保证物种延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在鱼、虾、蟹、贝类的洄游通道建闸、筑坝，对渔业资源有严重影响的，建设单位应当建造过鱼设施或者采取其他补救措施。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集体所有制单位或者个人在全民所有的水域、海涂，建设构不成基本建设项目的养殖工程的，应当在县级以上地方人民政府规划的区域内进行。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集体所有制单位或者个人零星经营性采挖砂石，应当在县级以上地方人民政府指定的区域内采挖。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禁止在红树林和珊瑚礁生长的地区，建设毁坏红树林和珊瑚礁生态系统的海岸工程建设项目。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兴建海岸工程建设项目，应当防止导致海岸非正常侵蚀。</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禁止在海岸保护设施管理部门规定的海岸保护设施的保护范围内从事爆破、采挖砂石、取土等危害海岸保护设施安全的活动。非经国务院授权的有关主管部门批准，不得占用或者拆除海岸保护设施。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未持有经审核</w:t>
      </w:r>
      <w:r>
        <w:rPr>
          <w:rFonts w:hint="eastAsia" w:ascii="仿宋_GB2312" w:hAnsi="仿宋_GB2312" w:eastAsia="仿宋_GB2312" w:cs="仿宋_GB2312"/>
          <w:sz w:val="32"/>
          <w:szCs w:val="32"/>
        </w:rPr>
        <w:t>和批准的环境影响报告书(表)，</w:t>
      </w:r>
      <w:r>
        <w:rPr>
          <w:rFonts w:ascii="Times New Roman" w:hAnsi="Times New Roman" w:eastAsia="仿宋_GB2312" w:cs="Times New Roman"/>
          <w:sz w:val="32"/>
          <w:szCs w:val="32"/>
        </w:rPr>
        <w:t>兴建海岸工程建设项目的，依照《中华人民共和国海洋环境保护法》第八十条的规定予以处罚。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拒绝、阻挠环境保护主管部门进行现场检查，或者在被检查时弄虚作假的，由县级以上人民政府环境保护主管部门依照《中华人民共和国海洋环境保护法》第七十五条的规定予以处罚。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海岸工</w:t>
      </w:r>
      <w:r>
        <w:rPr>
          <w:rFonts w:hint="eastAsia" w:ascii="仿宋_GB2312" w:hAnsi="仿宋_GB2312" w:eastAsia="仿宋_GB2312" w:cs="仿宋_GB2312"/>
          <w:sz w:val="32"/>
          <w:szCs w:val="32"/>
        </w:rPr>
        <w:t>程建设项目的环境保护设施未建成或者未达到规定要求，该项目即投入生产、使用的，依照《中华人民共和国海洋环境保护法》第八十一条的规定予以处罚</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环境保护主管部门工作人员滥用职权、玩忽职守、徇私舞弊的，由其所在单位或者上级主管机关给予行政处分；构成犯罪的，依法追究刑事责任。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例自1990年8月1日起施行。</w:t>
      </w:r>
    </w:p>
    <w:bookmarkEnd w:id="0"/>
    <w:p>
      <w:pPr>
        <w:pStyle w:val="11"/>
        <w:ind w:firstLine="640" w:firstLineChars="200"/>
        <w:rPr>
          <w:rFonts w:hint="eastAsia" w:ascii="方正黑体_GBK" w:hAnsi="方正黑体_GBK" w:eastAsia="方正黑体_GBK" w:cs="方正黑体_GBK"/>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D94295"/>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F5FBC"/>
    <w:rsid w:val="4A732A37"/>
    <w:rsid w:val="4B2E2D61"/>
    <w:rsid w:val="4BED77F7"/>
    <w:rsid w:val="4CA941E6"/>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13527"/>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3558</Words>
  <Characters>3571</Characters>
  <Lines>69</Lines>
  <Paragraphs>19</Paragraphs>
  <TotalTime>1</TotalTime>
  <ScaleCrop>false</ScaleCrop>
  <LinksUpToDate>false</LinksUpToDate>
  <CharactersWithSpaces>3606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2022-05-22T09:29:29Z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