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军用饮食供应站供水站管理办法</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(1989年10月4日国务院、中央军委批准　1989年11月17日民政部、总后勤部令第</w:t>
      </w:r>
      <w:r>
        <w:rPr>
          <w:rFonts w:hint="eastAsia" w:ascii="楷体_GB2312" w:hAnsi="楷体_GB2312" w:eastAsia="楷体_GB2312" w:cs="楷体_GB2312"/>
          <w:bCs w:val="0"/>
          <w:lang w:val="en-US" w:eastAsia="zh-CN"/>
        </w:rPr>
        <w:t>1</w:t>
      </w:r>
      <w:r>
        <w:rPr>
          <w:rFonts w:hint="eastAsia" w:ascii="楷体_GB2312" w:hAnsi="楷体_GB2312" w:eastAsia="楷体_GB2312" w:cs="楷体_GB2312"/>
          <w:bCs w:val="0"/>
        </w:rPr>
        <w:t>号发布)</w:t>
      </w:r>
      <w:bookmarkStart w:id="0" w:name="_GoBack"/>
      <w:bookmarkEnd w:id="0"/>
    </w:p>
    <w:p>
      <w:pPr>
        <w:pStyle w:val="11"/>
        <w:ind w:firstLine="640" w:firstLineChars="200"/>
        <w:rPr>
          <w:rFonts w:ascii="方正黑体_GBK" w:hAnsi="方正黑体_GBK" w:eastAsia="方正黑体_GBK" w:cs="方正黑体_GBK"/>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为了加强军用饮</w:t>
      </w:r>
      <w:r>
        <w:rPr>
          <w:rFonts w:hint="eastAsia" w:ascii="仿宋_GB2312" w:hAnsi="仿宋_GB2312" w:eastAsia="仿宋_GB2312" w:cs="仿宋_GB2312"/>
          <w:sz w:val="32"/>
          <w:szCs w:val="32"/>
        </w:rPr>
        <w:t>食供应站、军用供水站(以下统称军供站)的管理，保障军队平时、战时在运</w:t>
      </w:r>
      <w:r>
        <w:rPr>
          <w:rFonts w:ascii="Times New Roman" w:hAnsi="Times New Roman" w:eastAsia="仿宋_GB2312" w:cs="Times New Roman"/>
          <w:sz w:val="32"/>
          <w:szCs w:val="32"/>
        </w:rPr>
        <w:t>输途中的饮食饮水供应，制定本办法。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军供站是人民</w:t>
      </w:r>
      <w:r>
        <w:rPr>
          <w:rFonts w:hint="eastAsia" w:ascii="仿宋_GB2312" w:hAnsi="仿宋_GB2312" w:eastAsia="仿宋_GB2312" w:cs="仿宋_GB2312"/>
          <w:sz w:val="32"/>
          <w:szCs w:val="32"/>
        </w:rPr>
        <w:t>政府支援过往部队的组织机构和战备设施，在人民政府领导下，由民政部门负责管</w:t>
      </w:r>
      <w:r>
        <w:rPr>
          <w:rFonts w:ascii="Times New Roman" w:hAnsi="Times New Roman" w:eastAsia="仿宋_GB2312" w:cs="Times New Roman"/>
          <w:sz w:val="32"/>
          <w:szCs w:val="32"/>
        </w:rPr>
        <w:t>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军供站的任务是保障成批过往的部队、入伍的新兵、退伍的老兵和支前民兵、民工等在运输途中的饮食饮水的供应以及军运马匹的草料和饮水的供应。</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军供站由省、自治区、直辖市人民政府根据军区的要求，在铁路、公路、水路沿线设置。</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军供站分为常设站</w:t>
      </w:r>
      <w:r>
        <w:rPr>
          <w:rFonts w:hint="eastAsia" w:ascii="仿宋_GB2312" w:hAnsi="仿宋_GB2312" w:eastAsia="仿宋_GB2312" w:cs="仿宋_GB2312"/>
          <w:sz w:val="32"/>
          <w:szCs w:val="32"/>
        </w:rPr>
        <w:t>和临时站。常设站设置在主要铁路和公路干线的大站、水路的重要港口等军事运输繁忙地方；临时站设置在大批或者紧急军事运输任务需要的地方，任务完成后即行撤销。</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常设军用饮食供应站的</w:t>
      </w:r>
      <w:r>
        <w:rPr>
          <w:rFonts w:hint="eastAsia" w:ascii="仿宋_GB2312" w:hAnsi="仿宋_GB2312" w:eastAsia="仿宋_GB2312" w:cs="仿宋_GB2312"/>
          <w:sz w:val="32"/>
          <w:szCs w:val="32"/>
        </w:rPr>
        <w:t>基本建设项目应当有厨房、餐厅、仓库、锅炉房、办公室、宿舍、厕所、汽车库、平场、盥洗设施，并根据需要设置遛马场和饮马设备。常设军用供水站的</w:t>
      </w:r>
      <w:r>
        <w:rPr>
          <w:rFonts w:ascii="Times New Roman" w:hAnsi="Times New Roman" w:eastAsia="仿宋_GB2312" w:cs="Times New Roman"/>
          <w:sz w:val="32"/>
          <w:szCs w:val="32"/>
        </w:rPr>
        <w:t>基本建设项目应当有锅炉房、办公室、宿舍、厕所、盥洗设施。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军供站的基本建设、设施维修、设备购置和用于过往部队接待工作的经费，军供站固定编制人员的工资、福利费和公用经费，按照国家规定的开支渠道，由地方财政安排解决。</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常设军供站应当有少量固定编制的人员，其名额由省、自治区、直辖市人民政府根据军</w:t>
      </w:r>
      <w:r>
        <w:rPr>
          <w:rFonts w:hint="eastAsia" w:ascii="仿宋_GB2312" w:hAnsi="仿宋_GB2312" w:eastAsia="仿宋_GB2312" w:cs="仿宋_GB2312"/>
          <w:sz w:val="32"/>
          <w:szCs w:val="32"/>
        </w:rPr>
        <w:t>供站的军供任务和所处战略位置的需要确定，并在省、自治区、直辖市的行政编制总额中解决。</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遇到大批军供任务，军供站工作人员不足时，由当地人民政府临时抽调人员协助工作。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国家在新建、改建车站和港口</w:t>
      </w:r>
      <w:r>
        <w:rPr>
          <w:rFonts w:hint="eastAsia" w:ascii="仿宋_GB2312" w:hAnsi="仿宋_GB2312" w:eastAsia="仿宋_GB2312" w:cs="仿宋_GB2312"/>
          <w:sz w:val="32"/>
          <w:szCs w:val="32"/>
        </w:rPr>
        <w:t>时，铁路、交通部门应当根据总后勤部军事交通部的要求，将军供站列入工程计划之内一并修建。工程竣工后，铁路、交通部门应当将军供站移交给人民政府的民政部门。民政部门对军供站的房屋和设备</w:t>
      </w:r>
      <w:r>
        <w:rPr>
          <w:rFonts w:ascii="Times New Roman" w:hAnsi="Times New Roman" w:eastAsia="仿宋_GB2312" w:cs="Times New Roman"/>
          <w:sz w:val="32"/>
          <w:szCs w:val="32"/>
        </w:rPr>
        <w:t>负责维修。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中国人民解放军派驻铁路、交通部门的军事代表办事处负责对军供站的业务指导。在有大批军供任务时，军事交通部门应当向军供站预先通报供应任务</w:t>
      </w:r>
      <w:r>
        <w:rPr>
          <w:rFonts w:hint="eastAsia" w:ascii="仿宋_GB2312" w:hAnsi="仿宋_GB2312" w:eastAsia="仿宋_GB2312" w:cs="仿宋_GB2312"/>
          <w:sz w:val="32"/>
          <w:szCs w:val="32"/>
        </w:rPr>
        <w:t>和注意事项，并指定专人与军供站保持联系。必要时，应当派遣军事代表常驻军</w:t>
      </w:r>
      <w:r>
        <w:rPr>
          <w:rFonts w:ascii="Times New Roman" w:hAnsi="Times New Roman" w:eastAsia="仿宋_GB2312" w:cs="Times New Roman"/>
          <w:sz w:val="32"/>
          <w:szCs w:val="32"/>
        </w:rPr>
        <w:t>供站协助工作。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军供站应当根据有关法律、法规，经常对工作人员进行保卫和保密教育，建立、健全保卫和保密工作制度。</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军供站按照正规化建设要求，实现工作制度化、程序化、标准化，加强对工作人员的思想教育和业务培训，不断提高应变能力和快速保障能力，做好军供工作。</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对军供站供应</w:t>
      </w:r>
      <w:r>
        <w:rPr>
          <w:rFonts w:hint="eastAsia" w:ascii="仿宋_GB2312" w:hAnsi="仿宋_GB2312" w:eastAsia="仿宋_GB2312" w:cs="仿宋_GB2312"/>
          <w:sz w:val="32"/>
          <w:szCs w:val="32"/>
        </w:rPr>
        <w:t>工作的基本要求：</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(一)军供站应当根据供应通报和军事代表的要求，做到保质保量供应，保证部队按时用餐、用水。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(二)军供站必须严格执行食品卫生的法律、法规，做好供应部队的饮食饮水的检查工作，防止食物中毒。</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军供站应当贯彻勤俭办事的精神，厉行节约，反对铺张浪费，并建立严格的财务制度和物资管理制度，防止贪污、盗窃和挪用供应部队的物资等违法行为。每次供应任务完成后，军供站应当按照供应成本向部队核收伙食费、粮票及马料票、马草用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军供站所在地人民政府的有关部门负责做好下列工作：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(一)商业、粮食、供销、煤炭等部门，分别负责保证供应过往部队所需的主副食品、燃料、必要生活用品和马草、马料，并按国家和有关部门规定，在品种和价格等方面实行优待。</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卫生部门负责过往部队的饮食饮水的检验和伤病员的急救等工作，对不能随部队行动的伤病员负责收治。留在当地医院治疗的伤病员的医疗费、伙食费、归队差旅费和死亡丧葬费，由当地的武装部门垫支后，向所在军区的后勤部门实报实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(三)铁路、交通部门负责解决铁路、公路、水路沿线的军供站的供电、通信、给水等设备。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(四)交通部门应当按照对行政机关的有关规定减免军供站编制内的机动车辆的养路费。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(五)公安部门负责军供站周围的治安管理、交通管理和保卫、保密工作，防止可能发生的破坏活动。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部队应当尊重地方工作人员，遵守军供站的供应制度和规定，凭供应通报就餐，并如数交付伙食费和粮票。使用马草马料，应如数交付马料票、马草用款。损坏餐具等物品应当照价赔偿。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军供站在保证完成军供任务的前提下，实行平战结合，可以利用现有设施，为部队服务，为社会服务。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本办法由民政部和总后勤部共同解释。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本办法自发布</w:t>
      </w:r>
      <w:r>
        <w:rPr>
          <w:rFonts w:hint="eastAsia" w:ascii="仿宋_GB2312" w:hAnsi="仿宋_GB2312" w:eastAsia="仿宋_GB2312" w:cs="仿宋_GB2312"/>
          <w:sz w:val="32"/>
          <w:szCs w:val="32"/>
        </w:rPr>
        <w:t>之日起施行。一九六五年四月七日国务院批转总参谋部、内务部制定的《军用饮食供应站、供水站组织管理暂行办法》同时废止。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- 4 -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27EE"/>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2967"/>
    <w:rsid w:val="009567A4"/>
    <w:rsid w:val="00965278"/>
    <w:rsid w:val="00965B34"/>
    <w:rsid w:val="009D67A7"/>
    <w:rsid w:val="00A06F17"/>
    <w:rsid w:val="00A1689C"/>
    <w:rsid w:val="00A25174"/>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EF02497"/>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9D1725"/>
    <w:rsid w:val="49C224BB"/>
    <w:rsid w:val="4A4F5FBC"/>
    <w:rsid w:val="4A732A37"/>
    <w:rsid w:val="4B2E2D61"/>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FF5D0C-76E9-481B-872A-57B231BA656C}">
  <ds:schemaRefs/>
</ds:datastoreItem>
</file>

<file path=docProps/app.xml><?xml version="1.0" encoding="utf-8"?>
<Properties xmlns="http://schemas.openxmlformats.org/officeDocument/2006/extended-properties" xmlns:vt="http://schemas.openxmlformats.org/officeDocument/2006/docPropsVTypes">
  <Template>Normal.dotm</Template>
  <Pages>5</Pages>
  <Words>1799</Words>
  <Characters>1809</Characters>
  <Lines>13</Lines>
  <Paragraphs>3</Paragraphs>
  <TotalTime>2</TotalTime>
  <ScaleCrop>false</ScaleCrop>
  <LinksUpToDate>false</LinksUpToDate>
  <CharactersWithSpaces>1828</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2022-10-27T02:53:33Z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