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4504" w:rsidRDefault="00A64504">
      <w:pPr>
        <w:jc w:val="center"/>
        <w:rPr>
          <w:b/>
          <w:bCs/>
          <w:sz w:val="44"/>
          <w:szCs w:val="44"/>
        </w:rPr>
      </w:pPr>
    </w:p>
    <w:p w:rsidR="00A64504" w:rsidRDefault="00142927">
      <w:pPr>
        <w:pStyle w:val="a4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旅馆业治安管理办法</w:t>
      </w:r>
    </w:p>
    <w:p w:rsidR="00A64504" w:rsidRDefault="00A64504">
      <w:pPr>
        <w:pStyle w:val="a4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</w:p>
    <w:p w:rsidR="00A64504" w:rsidRDefault="00142927">
      <w:pPr>
        <w:pStyle w:val="a4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(1987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9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23</w:t>
      </w:r>
      <w:r>
        <w:rPr>
          <w:rFonts w:ascii="楷体_GB2312" w:eastAsia="楷体_GB2312" w:hAnsi="楷体_GB2312" w:cs="楷体_GB2312" w:hint="eastAsia"/>
          <w:sz w:val="32"/>
          <w:szCs w:val="32"/>
        </w:rPr>
        <w:t xml:space="preserve">日国务院批准　</w:t>
      </w:r>
      <w:r>
        <w:rPr>
          <w:rFonts w:ascii="楷体_GB2312" w:eastAsia="楷体_GB2312" w:hAnsi="楷体_GB2312" w:cs="楷体_GB2312" w:hint="eastAsia"/>
          <w:sz w:val="32"/>
          <w:szCs w:val="32"/>
        </w:rPr>
        <w:t>1987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11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10</w:t>
      </w:r>
      <w:r>
        <w:rPr>
          <w:rFonts w:ascii="楷体_GB2312" w:eastAsia="楷体_GB2312" w:hAnsi="楷体_GB2312" w:cs="楷体_GB2312" w:hint="eastAsia"/>
          <w:sz w:val="32"/>
          <w:szCs w:val="32"/>
        </w:rPr>
        <w:t>日公安部发布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p w:rsidR="00A64504" w:rsidRDefault="00A64504">
      <w:pPr>
        <w:pStyle w:val="a4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为了保障旅馆业的正常经营和旅客的生命财物安全，维护社会治安，制定本办法。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凡经营接待旅客住宿的旅馆、饭店、宾馆、招待所、客货栈、车马店</w:t>
      </w:r>
      <w:r>
        <w:rPr>
          <w:rFonts w:ascii="仿宋_GB2312" w:eastAsia="仿宋_GB2312" w:hAnsi="仿宋_GB2312" w:cs="仿宋_GB2312" w:hint="eastAsia"/>
          <w:sz w:val="32"/>
          <w:szCs w:val="32"/>
        </w:rPr>
        <w:t>、浴池等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以下统称旅馆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，不论是国营</w:t>
      </w:r>
      <w:r>
        <w:rPr>
          <w:rFonts w:ascii="Times New Roman" w:eastAsia="仿宋_GB2312" w:hAnsi="Times New Roman" w:cs="Times New Roman"/>
          <w:sz w:val="32"/>
          <w:szCs w:val="32"/>
        </w:rPr>
        <w:t>、集体经营，还是合伙经营、个体经营、中外合资、中外合作经营，不论是专营还是兼营，不论是常年经营，还是季节性经营，都必须遵守本办法。</w:t>
      </w:r>
    </w:p>
    <w:p w:rsidR="00A64504" w:rsidRDefault="00142927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开办旅馆，其房屋</w:t>
      </w:r>
      <w:r>
        <w:rPr>
          <w:rFonts w:ascii="仿宋_GB2312" w:eastAsia="仿宋_GB2312" w:hAnsi="仿宋_GB2312" w:cs="仿宋_GB2312" w:hint="eastAsia"/>
          <w:sz w:val="32"/>
          <w:szCs w:val="32"/>
        </w:rPr>
        <w:t>建筑、消防设备、出入口和通道等，必须符合《中华人民共和国消防条例》等有关规定，并且要具备必要的防盗安全设施。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申请开办旅馆，应经主管部门审查批准，经当地公安机关签署意见，向工商行政管理部门申请登记，领取营业执照后，方准开业。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经批准开业的旅馆，如有歇业、转业、合并、迁移、改变名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称等情况，应当在工商行政管理</w:t>
      </w:r>
      <w:r>
        <w:rPr>
          <w:rFonts w:ascii="仿宋_GB2312" w:eastAsia="仿宋_GB2312" w:hAnsi="仿宋_GB2312" w:cs="仿宋_GB2312" w:hint="eastAsia"/>
          <w:sz w:val="32"/>
          <w:szCs w:val="32"/>
        </w:rPr>
        <w:t>部门办理变更登记后</w:t>
      </w:r>
      <w:r w:rsidR="00F47ED9">
        <w:rPr>
          <w:rFonts w:ascii="仿宋_GB2312" w:eastAsia="仿宋_GB2312" w:hAnsi="仿宋_GB2312" w:cs="仿宋_GB2312" w:hint="eastAsia"/>
          <w:sz w:val="32"/>
          <w:szCs w:val="32"/>
        </w:rPr>
        <w:t>三</w:t>
      </w:r>
      <w:r>
        <w:rPr>
          <w:rFonts w:ascii="仿宋_GB2312" w:eastAsia="仿宋_GB2312" w:hAnsi="仿宋_GB2312" w:cs="仿宋_GB2312" w:hint="eastAsia"/>
          <w:sz w:val="32"/>
          <w:szCs w:val="32"/>
        </w:rPr>
        <w:t>日内，</w:t>
      </w:r>
      <w:r>
        <w:rPr>
          <w:rFonts w:ascii="Times New Roman" w:eastAsia="仿宋_GB2312" w:hAnsi="Times New Roman" w:cs="Times New Roman"/>
          <w:sz w:val="32"/>
          <w:szCs w:val="32"/>
        </w:rPr>
        <w:t>向当地的县、市公</w:t>
      </w:r>
      <w:r>
        <w:rPr>
          <w:rFonts w:ascii="Times New Roman" w:eastAsia="仿宋_GB2312" w:hAnsi="Times New Roman" w:cs="Times New Roman"/>
          <w:sz w:val="32"/>
          <w:szCs w:val="32"/>
        </w:rPr>
        <w:t>安局、公安分局备案。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经营旅馆，必须遵守国家的法律，建立各项安全管理制度，设置治安保卫组织或者指定安全保卫人员。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旅馆接待旅客住宿必须登记。登记时，应当查验旅客的身份证件，按规定的项目如实登记。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接待境外旅客住宿，</w:t>
      </w:r>
      <w:r>
        <w:rPr>
          <w:rFonts w:ascii="仿宋_GB2312" w:eastAsia="仿宋_GB2312" w:hAnsi="仿宋_GB2312" w:cs="仿宋_GB2312" w:hint="eastAsia"/>
          <w:sz w:val="32"/>
          <w:szCs w:val="32"/>
        </w:rPr>
        <w:t>还应当在</w:t>
      </w:r>
      <w:r w:rsidR="00F47ED9">
        <w:rPr>
          <w:rFonts w:ascii="仿宋_GB2312" w:eastAsia="仿宋_GB2312" w:hAnsi="仿宋_GB2312" w:cs="仿宋_GB2312" w:hint="eastAsia"/>
          <w:sz w:val="32"/>
          <w:szCs w:val="32"/>
        </w:rPr>
        <w:t>二十四</w:t>
      </w:r>
      <w:r>
        <w:rPr>
          <w:rFonts w:ascii="仿宋_GB2312" w:eastAsia="仿宋_GB2312" w:hAnsi="仿宋_GB2312" w:cs="仿宋_GB2312" w:hint="eastAsia"/>
          <w:sz w:val="32"/>
          <w:szCs w:val="32"/>
        </w:rPr>
        <w:t>小时内向当地</w:t>
      </w:r>
      <w:r>
        <w:rPr>
          <w:rFonts w:ascii="Times New Roman" w:eastAsia="仿宋_GB2312" w:hAnsi="Times New Roman" w:cs="Times New Roman"/>
          <w:sz w:val="32"/>
          <w:szCs w:val="32"/>
        </w:rPr>
        <w:t>公安机关报送住宿登记表。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旅馆应当设置旅客财物保管箱、柜或者保管室、保险柜，指定专人负责保管工作。对旅客寄存的财物，要建立登记、领取和交接制度。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旅馆对旅</w:t>
      </w:r>
      <w:r>
        <w:rPr>
          <w:rFonts w:ascii="仿宋_GB2312" w:eastAsia="仿宋_GB2312" w:hAnsi="仿宋_GB2312" w:cs="仿宋_GB2312" w:hint="eastAsia"/>
          <w:sz w:val="32"/>
          <w:szCs w:val="32"/>
        </w:rPr>
        <w:t>客遗留的物品，应当妥为保管，设法归还原主或揭示招领；经招领</w:t>
      </w:r>
      <w:r w:rsidR="00F47ED9">
        <w:rPr>
          <w:rFonts w:ascii="仿宋_GB2312" w:eastAsia="仿宋_GB2312" w:hAnsi="仿宋_GB2312" w:cs="仿宋_GB2312" w:hint="eastAsia"/>
          <w:sz w:val="32"/>
          <w:szCs w:val="32"/>
        </w:rPr>
        <w:t>三</w:t>
      </w:r>
      <w:r>
        <w:rPr>
          <w:rFonts w:ascii="仿宋_GB2312" w:eastAsia="仿宋_GB2312" w:hAnsi="仿宋_GB2312" w:cs="仿宋_GB2312" w:hint="eastAsia"/>
          <w:sz w:val="32"/>
          <w:szCs w:val="32"/>
        </w:rPr>
        <w:t>个月后无人认领的，要登记造册，送当地公安机关按拾遗物品处理。对违禁</w:t>
      </w:r>
      <w:r>
        <w:rPr>
          <w:rFonts w:ascii="Times New Roman" w:eastAsia="仿宋_GB2312" w:hAnsi="Times New Roman" w:cs="Times New Roman"/>
          <w:sz w:val="32"/>
          <w:szCs w:val="32"/>
        </w:rPr>
        <w:t>物品和可疑物品，应当及时报告公安机关处理。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旅馆工作人员发现违法犯</w:t>
      </w:r>
      <w:r>
        <w:rPr>
          <w:rFonts w:ascii="仿宋_GB2312" w:eastAsia="仿宋_GB2312" w:hAnsi="仿宋_GB2312" w:cs="仿宋_GB2312" w:hint="eastAsia"/>
          <w:sz w:val="32"/>
          <w:szCs w:val="32"/>
        </w:rPr>
        <w:t>罪分子，行迹可疑的人员和被公安机关通缉的罪犯，应当立即向当地公安机关报</w:t>
      </w:r>
      <w:r>
        <w:rPr>
          <w:rFonts w:ascii="Times New Roman" w:eastAsia="仿宋_GB2312" w:hAnsi="Times New Roman" w:cs="Times New Roman"/>
          <w:sz w:val="32"/>
          <w:szCs w:val="32"/>
        </w:rPr>
        <w:t>告，不得知情不报或隐瞒包庇。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在旅馆内开办舞厅、音乐茶座等娱乐、服务场所的，除执行本办法有关规定外，还应当按照国家和当地政府的有关规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定管理。</w:t>
      </w:r>
    </w:p>
    <w:p w:rsidR="00A64504" w:rsidRDefault="00142927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严禁旅客将易燃、易爆、</w:t>
      </w:r>
      <w:r>
        <w:rPr>
          <w:rFonts w:ascii="仿宋_GB2312" w:eastAsia="仿宋_GB2312" w:hAnsi="仿宋_GB2312" w:cs="仿宋_GB2312" w:hint="eastAsia"/>
          <w:sz w:val="32"/>
          <w:szCs w:val="32"/>
        </w:rPr>
        <w:t>剧毒、腐蚀性和放射性等危险物品带入旅馆。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旅馆内，</w:t>
      </w:r>
      <w:r>
        <w:rPr>
          <w:rFonts w:ascii="Times New Roman" w:eastAsia="仿宋_GB2312" w:hAnsi="Times New Roman" w:cs="Times New Roman"/>
          <w:sz w:val="32"/>
          <w:szCs w:val="32"/>
        </w:rPr>
        <w:t>严禁卖淫、嫖宿、赌博、吸毒、传播淫秽物品等违法犯罪活动。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旅馆内，不得酗酒滋事、大声喧哗，影响他人休息，旅客不得私自留客住宿或者转让床位。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公安机关对旅馆治安管理的职责是，指导、监督旅馆建立各项安全管理制度和落实安全防范措施，协助旅馆对工作人员进行安全业务知识的培训，依法惩办侵犯旅馆和旅客合法权益的违法犯罪分子。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公安人员到旅馆执行公务时，应当出示证件，严格依法办事，要文明礼貌待人，维护旅馆的正常经营和旅客的合法权益。旅馆工作人员和旅客应当予以协助。</w:t>
      </w:r>
    </w:p>
    <w:p w:rsidR="00A64504" w:rsidRDefault="00142927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违反本办法第四</w:t>
      </w:r>
      <w:r>
        <w:rPr>
          <w:rFonts w:ascii="仿宋_GB2312" w:eastAsia="仿宋_GB2312" w:hAnsi="仿宋_GB2312" w:cs="仿宋_GB2312" w:hint="eastAsia"/>
          <w:sz w:val="32"/>
          <w:szCs w:val="32"/>
        </w:rPr>
        <w:t>条规定开办旅馆的，公安机关可以酌情给予警告或者处以</w:t>
      </w:r>
      <w:r w:rsidR="00F47ED9">
        <w:rPr>
          <w:rFonts w:ascii="仿宋_GB2312" w:eastAsia="仿宋_GB2312" w:hAnsi="仿宋_GB2312" w:cs="仿宋_GB2312" w:hint="eastAsia"/>
          <w:sz w:val="32"/>
          <w:szCs w:val="32"/>
        </w:rPr>
        <w:t>二百</w:t>
      </w:r>
      <w:r>
        <w:rPr>
          <w:rFonts w:ascii="仿宋_GB2312" w:eastAsia="仿宋_GB2312" w:hAnsi="仿宋_GB2312" w:cs="仿宋_GB2312" w:hint="eastAsia"/>
          <w:sz w:val="32"/>
          <w:szCs w:val="32"/>
        </w:rPr>
        <w:t>元以下罚款；未经登记，私自开业的，公安机关应当协助工商行政管理部门依法处理。</w:t>
      </w:r>
    </w:p>
    <w:p w:rsidR="00A64504" w:rsidRDefault="00142927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旅馆工作人</w:t>
      </w:r>
      <w:r>
        <w:rPr>
          <w:rFonts w:ascii="仿宋_GB2312" w:eastAsia="仿宋_GB2312" w:hAnsi="仿宋_GB2312" w:cs="仿宋_GB2312" w:hint="eastAsia"/>
          <w:sz w:val="32"/>
          <w:szCs w:val="32"/>
        </w:rPr>
        <w:t>员违反本办法第九条规定的，公安机关可以酌情给予警告或者处以</w:t>
      </w:r>
      <w:r w:rsidR="00F47ED9">
        <w:rPr>
          <w:rFonts w:ascii="仿宋_GB2312" w:eastAsia="仿宋_GB2312" w:hAnsi="仿宋_GB2312" w:cs="仿宋_GB2312" w:hint="eastAsia"/>
          <w:sz w:val="32"/>
          <w:szCs w:val="32"/>
        </w:rPr>
        <w:t>二百</w:t>
      </w:r>
      <w:r>
        <w:rPr>
          <w:rFonts w:ascii="仿宋_GB2312" w:eastAsia="仿宋_GB2312" w:hAnsi="仿宋_GB2312" w:cs="仿宋_GB2312" w:hint="eastAsia"/>
          <w:sz w:val="32"/>
          <w:szCs w:val="32"/>
        </w:rPr>
        <w:t>元以下罚款；情节严重构成犯罪的，依法追究刑事责任。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旅馆负责人参与违法犯罪活动，其所经营的旅馆已成为犯罪活动场所的，公安机关除依法追究其责任外，对该旅馆还应当会同工商行政管理部门依法处理。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违反本办法第</w:t>
      </w:r>
      <w:r>
        <w:rPr>
          <w:rFonts w:ascii="仿宋_GB2312" w:eastAsia="仿宋_GB2312" w:hAnsi="仿宋_GB2312" w:cs="仿宋_GB2312" w:hint="eastAsia"/>
          <w:sz w:val="32"/>
          <w:szCs w:val="32"/>
        </w:rPr>
        <w:t>六、十一、十二条规定的，依照《中华人民共和国治安管理处罚条例》有关条款的规定，处罚</w:t>
      </w:r>
      <w:r>
        <w:rPr>
          <w:rFonts w:ascii="仿宋_GB2312" w:eastAsia="仿宋_GB2312" w:hAnsi="仿宋_GB2312" w:cs="仿宋_GB2312" w:hint="eastAsia"/>
          <w:sz w:val="32"/>
          <w:szCs w:val="32"/>
        </w:rPr>
        <w:t>有关人员；发生重大事故、造成严重后果构成犯罪的，依法追</w:t>
      </w:r>
      <w:r>
        <w:rPr>
          <w:rFonts w:ascii="Times New Roman" w:eastAsia="仿宋_GB2312" w:hAnsi="Times New Roman" w:cs="Times New Roman"/>
          <w:sz w:val="32"/>
          <w:szCs w:val="32"/>
        </w:rPr>
        <w:t>究刑事责任。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当事人对公安机关的行政处罚决定不服的，按照《中华人民共和国治安管理处罚条例》第三十九条规定的程序办理。</w:t>
      </w:r>
    </w:p>
    <w:p w:rsidR="00A64504" w:rsidRDefault="00142927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省、自治区、直辖</w:t>
      </w:r>
      <w:r>
        <w:rPr>
          <w:rFonts w:ascii="仿宋_GB2312" w:eastAsia="仿宋_GB2312" w:hAnsi="仿宋_GB2312" w:cs="仿宋_GB2312" w:hint="eastAsia"/>
          <w:sz w:val="32"/>
          <w:szCs w:val="32"/>
        </w:rPr>
        <w:t>市公安厅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局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可根据</w:t>
      </w:r>
      <w:r>
        <w:rPr>
          <w:rFonts w:ascii="Times New Roman" w:eastAsia="仿宋_GB2312" w:hAnsi="Times New Roman" w:cs="Times New Roman"/>
          <w:sz w:val="32"/>
          <w:szCs w:val="32"/>
        </w:rPr>
        <w:t>本办法制定实施细则，报请当地人民政府批</w:t>
      </w:r>
      <w:r>
        <w:rPr>
          <w:rFonts w:ascii="仿宋_GB2312" w:eastAsia="仿宋_GB2312" w:hAnsi="仿宋_GB2312" w:cs="仿宋_GB2312" w:hint="eastAsia"/>
          <w:sz w:val="32"/>
          <w:szCs w:val="32"/>
        </w:rPr>
        <w:t>准后施行，</w:t>
      </w:r>
      <w:r>
        <w:rPr>
          <w:rFonts w:ascii="Times New Roman" w:eastAsia="仿宋_GB2312" w:hAnsi="Times New Roman" w:cs="Times New Roman"/>
          <w:sz w:val="32"/>
          <w:szCs w:val="32"/>
        </w:rPr>
        <w:t>并报公安部备案。</w:t>
      </w:r>
    </w:p>
    <w:p w:rsidR="00A64504" w:rsidRDefault="00142927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本办法自公布之日起施</w:t>
      </w:r>
      <w:bookmarkStart w:id="0" w:name="_GoBack"/>
      <w:r>
        <w:rPr>
          <w:rFonts w:ascii="仿宋_GB2312" w:eastAsia="仿宋_GB2312" w:hAnsi="仿宋_GB2312" w:cs="仿宋_GB2312" w:hint="eastAsia"/>
          <w:sz w:val="32"/>
          <w:szCs w:val="32"/>
        </w:rPr>
        <w:t>行。</w:t>
      </w:r>
      <w:r>
        <w:rPr>
          <w:rFonts w:ascii="仿宋_GB2312" w:eastAsia="仿宋_GB2312" w:hAnsi="仿宋_GB2312" w:cs="仿宋_GB2312" w:hint="eastAsia"/>
          <w:sz w:val="32"/>
          <w:szCs w:val="32"/>
        </w:rPr>
        <w:t>1951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15</w:t>
      </w:r>
      <w:r>
        <w:rPr>
          <w:rFonts w:ascii="仿宋_GB2312" w:eastAsia="仿宋_GB2312" w:hAnsi="仿宋_GB2312" w:cs="仿宋_GB2312" w:hint="eastAsia"/>
          <w:sz w:val="32"/>
          <w:szCs w:val="32"/>
        </w:rPr>
        <w:t>日公布的《城市旅栈业暂行管理规则》同时废止。</w:t>
      </w:r>
      <w:bookmarkEnd w:id="0"/>
    </w:p>
    <w:sectPr w:rsidR="00A64504" w:rsidSect="00A64504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2927" w:rsidRDefault="00142927" w:rsidP="00A64504">
      <w:r>
        <w:separator/>
      </w:r>
    </w:p>
  </w:endnote>
  <w:endnote w:type="continuationSeparator" w:id="0">
    <w:p w:rsidR="00142927" w:rsidRDefault="00142927" w:rsidP="00A645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方正黑体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4504" w:rsidRDefault="00A64504">
    <w:pPr>
      <w:pStyle w:val="a6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4097" type="#_x0000_t202" style="position:absolute;margin-left:104pt;margin-top:0;width:2in;height:2in;z-index:251659264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:rsidR="00A64504" w:rsidRDefault="00A64504">
                <w:pPr>
                  <w:pStyle w:val="a6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 w:rsidR="00142927"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 w:rsidR="00F47ED9">
                  <w:rPr>
                    <w:noProof/>
                    <w:sz w:val="24"/>
                  </w:rPr>
                  <w:t>- 4 -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2927" w:rsidRDefault="00142927" w:rsidP="00A64504">
      <w:r>
        <w:separator/>
      </w:r>
    </w:p>
  </w:footnote>
  <w:footnote w:type="continuationSeparator" w:id="0">
    <w:p w:rsidR="00142927" w:rsidRDefault="00142927" w:rsidP="00A6450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hideSpellingErrors/>
  <w:hideGrammaticalErrors/>
  <w:defaultTabStop w:val="420"/>
  <w:drawingGridVerticalSpacing w:val="156"/>
  <w:noPunctuationKerning/>
  <w:characterSpacingControl w:val="compressPunctuation"/>
  <w:hdrShapeDefaults>
    <o:shapedefaults v:ext="edit" spidmax="6146"/>
    <o:shapelayout v:ext="edit">
      <o:idmap v:ext="edit" data="3,4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2927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6450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47ED9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C9760A"/>
    <w:rsid w:val="04401145"/>
    <w:rsid w:val="048674DB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AC424B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0FE04659"/>
    <w:rsid w:val="104A251D"/>
    <w:rsid w:val="107A4DEE"/>
    <w:rsid w:val="10A47D69"/>
    <w:rsid w:val="11366EEC"/>
    <w:rsid w:val="12146020"/>
    <w:rsid w:val="12C10B30"/>
    <w:rsid w:val="12F06217"/>
    <w:rsid w:val="134A1994"/>
    <w:rsid w:val="136642BB"/>
    <w:rsid w:val="13B95D9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B2039C2"/>
    <w:rsid w:val="1B256F50"/>
    <w:rsid w:val="1BAF2172"/>
    <w:rsid w:val="1C6F6A7C"/>
    <w:rsid w:val="1C9212F7"/>
    <w:rsid w:val="1D1A78F5"/>
    <w:rsid w:val="1F501AAA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7BE64AF"/>
    <w:rsid w:val="2834230D"/>
    <w:rsid w:val="287A18EA"/>
    <w:rsid w:val="28F06262"/>
    <w:rsid w:val="28F8723D"/>
    <w:rsid w:val="299C79B4"/>
    <w:rsid w:val="2A8D0D45"/>
    <w:rsid w:val="2B01664D"/>
    <w:rsid w:val="2B6968CF"/>
    <w:rsid w:val="2BEC1432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1F575B2"/>
    <w:rsid w:val="320E2B0A"/>
    <w:rsid w:val="32252208"/>
    <w:rsid w:val="3242780E"/>
    <w:rsid w:val="330624E0"/>
    <w:rsid w:val="330D4027"/>
    <w:rsid w:val="331525BD"/>
    <w:rsid w:val="3330356C"/>
    <w:rsid w:val="33CF5811"/>
    <w:rsid w:val="34031BBE"/>
    <w:rsid w:val="349C60FB"/>
    <w:rsid w:val="34B24EB5"/>
    <w:rsid w:val="34DC1FAB"/>
    <w:rsid w:val="34E116C0"/>
    <w:rsid w:val="35095248"/>
    <w:rsid w:val="355560D1"/>
    <w:rsid w:val="35E26969"/>
    <w:rsid w:val="37EB78B4"/>
    <w:rsid w:val="386D21AD"/>
    <w:rsid w:val="387E7233"/>
    <w:rsid w:val="38851898"/>
    <w:rsid w:val="388D0D28"/>
    <w:rsid w:val="39AF4CCA"/>
    <w:rsid w:val="39C71577"/>
    <w:rsid w:val="39DE64F8"/>
    <w:rsid w:val="3A7915E5"/>
    <w:rsid w:val="3AF546A0"/>
    <w:rsid w:val="3B1265AF"/>
    <w:rsid w:val="3B596812"/>
    <w:rsid w:val="3BA0652C"/>
    <w:rsid w:val="3C372D12"/>
    <w:rsid w:val="3CA23060"/>
    <w:rsid w:val="3CAF6F9F"/>
    <w:rsid w:val="3CDF39C7"/>
    <w:rsid w:val="3D061E7A"/>
    <w:rsid w:val="3D762392"/>
    <w:rsid w:val="3DFC6899"/>
    <w:rsid w:val="3E3675FB"/>
    <w:rsid w:val="3EEC1919"/>
    <w:rsid w:val="3F2F1CF1"/>
    <w:rsid w:val="3F800236"/>
    <w:rsid w:val="3F8C783C"/>
    <w:rsid w:val="3FDE45BA"/>
    <w:rsid w:val="400D315D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2D2D32"/>
    <w:rsid w:val="45866A2B"/>
    <w:rsid w:val="45A46C77"/>
    <w:rsid w:val="46D80A88"/>
    <w:rsid w:val="46EE0064"/>
    <w:rsid w:val="47793996"/>
    <w:rsid w:val="47A250A3"/>
    <w:rsid w:val="48AC4D69"/>
    <w:rsid w:val="494B3B16"/>
    <w:rsid w:val="499D1725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4FCF1351"/>
    <w:rsid w:val="505A0C64"/>
    <w:rsid w:val="5080370D"/>
    <w:rsid w:val="512A1D93"/>
    <w:rsid w:val="5146198F"/>
    <w:rsid w:val="514708BF"/>
    <w:rsid w:val="51F44E31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42BB0"/>
    <w:rsid w:val="55B865F8"/>
    <w:rsid w:val="55C0390E"/>
    <w:rsid w:val="55D520AC"/>
    <w:rsid w:val="566F7832"/>
    <w:rsid w:val="56E91124"/>
    <w:rsid w:val="575D4E2E"/>
    <w:rsid w:val="577F6B33"/>
    <w:rsid w:val="58035B31"/>
    <w:rsid w:val="582D45D3"/>
    <w:rsid w:val="58F6185E"/>
    <w:rsid w:val="591257DC"/>
    <w:rsid w:val="5AB91E0A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AD5C1F"/>
    <w:rsid w:val="5FDB251D"/>
    <w:rsid w:val="60492E1B"/>
    <w:rsid w:val="60FB7125"/>
    <w:rsid w:val="61152047"/>
    <w:rsid w:val="61BA4E90"/>
    <w:rsid w:val="620467BA"/>
    <w:rsid w:val="622D2BEC"/>
    <w:rsid w:val="62F60DE0"/>
    <w:rsid w:val="63602F66"/>
    <w:rsid w:val="63DD0DD3"/>
    <w:rsid w:val="640D2936"/>
    <w:rsid w:val="641F5EE8"/>
    <w:rsid w:val="649C0E8F"/>
    <w:rsid w:val="65152017"/>
    <w:rsid w:val="65532802"/>
    <w:rsid w:val="65BF6566"/>
    <w:rsid w:val="66371AC6"/>
    <w:rsid w:val="665D25F4"/>
    <w:rsid w:val="66E50FB1"/>
    <w:rsid w:val="672D3272"/>
    <w:rsid w:val="674048E2"/>
    <w:rsid w:val="67B16815"/>
    <w:rsid w:val="67D71794"/>
    <w:rsid w:val="67DE6474"/>
    <w:rsid w:val="68426F20"/>
    <w:rsid w:val="68715924"/>
    <w:rsid w:val="68912923"/>
    <w:rsid w:val="6A403C00"/>
    <w:rsid w:val="6B4C7D1B"/>
    <w:rsid w:val="6C267EB4"/>
    <w:rsid w:val="6CD653AF"/>
    <w:rsid w:val="6D1363D3"/>
    <w:rsid w:val="6D15429C"/>
    <w:rsid w:val="6D51532E"/>
    <w:rsid w:val="6D614426"/>
    <w:rsid w:val="6DA577A5"/>
    <w:rsid w:val="6DB8609B"/>
    <w:rsid w:val="6DB87D30"/>
    <w:rsid w:val="6E804287"/>
    <w:rsid w:val="6EB30283"/>
    <w:rsid w:val="6F605325"/>
    <w:rsid w:val="6F736B9E"/>
    <w:rsid w:val="70817970"/>
    <w:rsid w:val="709949F1"/>
    <w:rsid w:val="712B5699"/>
    <w:rsid w:val="71DE60AD"/>
    <w:rsid w:val="72A30A90"/>
    <w:rsid w:val="72AE5309"/>
    <w:rsid w:val="72C042BE"/>
    <w:rsid w:val="735A6A5C"/>
    <w:rsid w:val="73AF3C73"/>
    <w:rsid w:val="741A53B1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A7191C"/>
    <w:rsid w:val="7A224A32"/>
    <w:rsid w:val="7A4B0114"/>
    <w:rsid w:val="7A6D55E9"/>
    <w:rsid w:val="7ABD49CD"/>
    <w:rsid w:val="7BA85469"/>
    <w:rsid w:val="7BEA48CB"/>
    <w:rsid w:val="7C0E15E2"/>
    <w:rsid w:val="7C28250F"/>
    <w:rsid w:val="7CFB06AD"/>
    <w:rsid w:val="7D0E2676"/>
    <w:rsid w:val="7D3577BA"/>
    <w:rsid w:val="7D417D38"/>
    <w:rsid w:val="7DBC4E16"/>
    <w:rsid w:val="7DD668D9"/>
    <w:rsid w:val="7E0776A9"/>
    <w:rsid w:val="7E600C51"/>
    <w:rsid w:val="7E6C694C"/>
    <w:rsid w:val="7E8622B0"/>
    <w:rsid w:val="7ED17F92"/>
    <w:rsid w:val="7F547A69"/>
    <w:rsid w:val="7FB50D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semiHidden="0" w:qFormat="1"/>
    <w:lsdException w:name="footer" w:semiHidden="0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semiHidden="0" w:uiPriority="1" w:qFormat="1"/>
    <w:lsdException w:name="Body Text Indent" w:semiHidden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4504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Char"/>
    <w:uiPriority w:val="9"/>
    <w:qFormat/>
    <w:rsid w:val="00A64504"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A64504"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A64504"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A64504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A64504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A64504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A64504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A64504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Char"/>
    <w:uiPriority w:val="99"/>
    <w:unhideWhenUsed/>
    <w:qFormat/>
    <w:rsid w:val="00A64504"/>
    <w:pPr>
      <w:spacing w:before="100" w:beforeAutospacing="1" w:after="120"/>
      <w:ind w:leftChars="200" w:left="200"/>
    </w:pPr>
    <w:rPr>
      <w:szCs w:val="21"/>
    </w:rPr>
  </w:style>
  <w:style w:type="paragraph" w:styleId="a4">
    <w:name w:val="Plain Text"/>
    <w:basedOn w:val="a"/>
    <w:link w:val="Char0"/>
    <w:uiPriority w:val="99"/>
    <w:unhideWhenUsed/>
    <w:qFormat/>
    <w:rsid w:val="00A64504"/>
    <w:rPr>
      <w:rFonts w:ascii="宋体" w:hAnsi="Courier New" w:cs="Courier New"/>
      <w:szCs w:val="21"/>
    </w:rPr>
  </w:style>
  <w:style w:type="paragraph" w:styleId="a5">
    <w:name w:val="Balloon Text"/>
    <w:basedOn w:val="a"/>
    <w:link w:val="Char1"/>
    <w:uiPriority w:val="99"/>
    <w:semiHidden/>
    <w:unhideWhenUsed/>
    <w:qFormat/>
    <w:rsid w:val="00A64504"/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footer"/>
    <w:basedOn w:val="a"/>
    <w:link w:val="Char10"/>
    <w:uiPriority w:val="99"/>
    <w:unhideWhenUsed/>
    <w:qFormat/>
    <w:rsid w:val="00A645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rsid w:val="00A645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8">
    <w:name w:val="footnote text"/>
    <w:basedOn w:val="a"/>
    <w:uiPriority w:val="99"/>
    <w:semiHidden/>
    <w:unhideWhenUsed/>
    <w:qFormat/>
    <w:rsid w:val="00A64504"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Normal (Web)"/>
    <w:basedOn w:val="a"/>
    <w:uiPriority w:val="99"/>
    <w:unhideWhenUsed/>
    <w:qFormat/>
    <w:rsid w:val="00A64504"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a">
    <w:name w:val="Title"/>
    <w:basedOn w:val="a"/>
    <w:next w:val="a"/>
    <w:link w:val="Char3"/>
    <w:uiPriority w:val="10"/>
    <w:qFormat/>
    <w:rsid w:val="00A64504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b">
    <w:name w:val="Table Grid"/>
    <w:basedOn w:val="a1"/>
    <w:uiPriority w:val="59"/>
    <w:qFormat/>
    <w:rsid w:val="00A64504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footnote reference"/>
    <w:basedOn w:val="a0"/>
    <w:uiPriority w:val="99"/>
    <w:semiHidden/>
    <w:unhideWhenUsed/>
    <w:qFormat/>
    <w:rsid w:val="00A64504"/>
    <w:rPr>
      <w:vertAlign w:val="superscript"/>
    </w:rPr>
  </w:style>
  <w:style w:type="character" w:customStyle="1" w:styleId="Char0">
    <w:name w:val="纯文本 Char"/>
    <w:basedOn w:val="a0"/>
    <w:link w:val="a4"/>
    <w:uiPriority w:val="99"/>
    <w:qFormat/>
    <w:rsid w:val="00A64504"/>
    <w:rPr>
      <w:rFonts w:ascii="宋体" w:eastAsia="宋体" w:hAnsi="Courier New" w:cs="Courier New"/>
      <w:szCs w:val="21"/>
    </w:rPr>
  </w:style>
  <w:style w:type="character" w:customStyle="1" w:styleId="Char2">
    <w:name w:val="页眉 Char"/>
    <w:basedOn w:val="a0"/>
    <w:link w:val="a7"/>
    <w:uiPriority w:val="99"/>
    <w:qFormat/>
    <w:rsid w:val="00A64504"/>
    <w:rPr>
      <w:sz w:val="18"/>
      <w:szCs w:val="18"/>
    </w:rPr>
  </w:style>
  <w:style w:type="character" w:customStyle="1" w:styleId="Char4">
    <w:name w:val="页脚 Char"/>
    <w:basedOn w:val="a0"/>
    <w:link w:val="a6"/>
    <w:uiPriority w:val="99"/>
    <w:qFormat/>
    <w:rsid w:val="00A64504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A64504"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semiHidden/>
    <w:qFormat/>
    <w:rsid w:val="00A64504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qFormat/>
    <w:rsid w:val="00A64504"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sid w:val="00A64504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qFormat/>
    <w:rsid w:val="00A64504"/>
    <w:rPr>
      <w:b/>
      <w:bCs/>
      <w:sz w:val="28"/>
      <w:szCs w:val="28"/>
    </w:rPr>
  </w:style>
  <w:style w:type="character" w:customStyle="1" w:styleId="6Char">
    <w:name w:val="标题 6 Char"/>
    <w:basedOn w:val="a0"/>
    <w:link w:val="6"/>
    <w:uiPriority w:val="9"/>
    <w:semiHidden/>
    <w:qFormat/>
    <w:rsid w:val="00A64504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0"/>
    <w:link w:val="7"/>
    <w:uiPriority w:val="9"/>
    <w:semiHidden/>
    <w:qFormat/>
    <w:rsid w:val="00A64504"/>
    <w:rPr>
      <w:b/>
      <w:bCs/>
      <w:sz w:val="24"/>
      <w:szCs w:val="24"/>
    </w:rPr>
  </w:style>
  <w:style w:type="character" w:customStyle="1" w:styleId="8Char">
    <w:name w:val="标题 8 Char"/>
    <w:basedOn w:val="a0"/>
    <w:link w:val="8"/>
    <w:uiPriority w:val="9"/>
    <w:semiHidden/>
    <w:qFormat/>
    <w:rsid w:val="00A64504"/>
    <w:rPr>
      <w:rFonts w:asciiTheme="majorHAnsi" w:eastAsiaTheme="majorEastAsia" w:hAnsiTheme="majorHAnsi" w:cstheme="majorBidi"/>
      <w:sz w:val="24"/>
      <w:szCs w:val="24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A64504"/>
    <w:rPr>
      <w:kern w:val="2"/>
      <w:sz w:val="18"/>
      <w:szCs w:val="18"/>
    </w:rPr>
  </w:style>
  <w:style w:type="character" w:customStyle="1" w:styleId="15">
    <w:name w:val="15"/>
    <w:basedOn w:val="a0"/>
    <w:qFormat/>
    <w:rsid w:val="00A64504"/>
    <w:rPr>
      <w:rFonts w:ascii="Times New Roman" w:hAnsi="Times New Roman" w:cs="Times New Roman" w:hint="default"/>
      <w:b/>
      <w:bCs/>
    </w:rPr>
  </w:style>
  <w:style w:type="character" w:customStyle="1" w:styleId="Char">
    <w:name w:val="正文文本缩进 Char"/>
    <w:basedOn w:val="a0"/>
    <w:link w:val="a3"/>
    <w:uiPriority w:val="99"/>
    <w:qFormat/>
    <w:rsid w:val="00A64504"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Char3">
    <w:name w:val="标题 Char"/>
    <w:basedOn w:val="a0"/>
    <w:link w:val="aa"/>
    <w:qFormat/>
    <w:rsid w:val="00A64504"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Char10">
    <w:name w:val="页脚 Char1"/>
    <w:basedOn w:val="a0"/>
    <w:link w:val="a6"/>
    <w:qFormat/>
    <w:rsid w:val="00A64504"/>
    <w:rPr>
      <w:rFonts w:ascii="Times New Roman" w:eastAsia="宋体" w:hAnsi="Times New Roman" w:cs="Times New Roman" w:hint="default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3DA3B13-C12C-4ED9-9BE6-DEAE3A829C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233</Words>
  <Characters>1333</Characters>
  <Application>Microsoft Office Word</Application>
  <DocSecurity>0</DocSecurity>
  <Lines>11</Lines>
  <Paragraphs>3</Paragraphs>
  <ScaleCrop>false</ScaleCrop>
  <Company/>
  <LinksUpToDate>false</LinksUpToDate>
  <CharactersWithSpaces>1563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33</cp:revision>
  <dcterms:created xsi:type="dcterms:W3CDTF">2019-05-21T02:29:00Z</dcterms:created>
  <dcterms:modified xsi:type="dcterms:W3CDTF">2022-10-19T12:08:00Z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AAC7F7B6F5494A41BADB80700CA67999</vt:lpwstr>
  </property>
</Properties>
</file>