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hint="eastAsia" w:ascii="宋体" w:hAnsi="宋体" w:eastAsia="宋体" w:cs="宋体"/>
          <w:sz w:val="44"/>
          <w:szCs w:val="44"/>
        </w:rPr>
      </w:pPr>
      <w:r>
        <w:rPr>
          <w:rFonts w:hint="eastAsia" w:ascii="宋体" w:hAnsi="宋体" w:eastAsia="宋体" w:cs="宋体"/>
          <w:sz w:val="44"/>
          <w:szCs w:val="44"/>
          <w:lang w:eastAsia="zh-CN"/>
        </w:rPr>
        <w:t>政务院</w:t>
      </w:r>
      <w:r>
        <w:rPr>
          <w:rFonts w:hint="eastAsia" w:ascii="宋体" w:hAnsi="宋体" w:eastAsia="宋体" w:cs="宋体"/>
          <w:sz w:val="44"/>
          <w:szCs w:val="44"/>
        </w:rPr>
        <w:t>关于中央人民政府所属各机关</w:t>
      </w:r>
    </w:p>
    <w:p>
      <w:pPr>
        <w:pStyle w:val="10"/>
        <w:jc w:val="center"/>
        <w:rPr>
          <w:rFonts w:hint="eastAsia" w:ascii="方正书宋_GBK" w:hAnsi="方正书宋_GBK" w:eastAsia="方正书宋_GBK" w:cs="方正书宋_GBK"/>
          <w:sz w:val="44"/>
          <w:szCs w:val="44"/>
        </w:rPr>
      </w:pPr>
      <w:r>
        <w:rPr>
          <w:rFonts w:hint="eastAsia" w:ascii="宋体" w:hAnsi="宋体" w:eastAsia="宋体" w:cs="宋体"/>
          <w:sz w:val="44"/>
          <w:szCs w:val="44"/>
        </w:rPr>
        <w:t>发表公报及公告性文件的办法</w:t>
      </w:r>
      <w:r>
        <w:rPr>
          <w:rStyle w:val="16"/>
          <w:rFonts w:hint="eastAsia" w:ascii="方正书宋_GBK" w:hAnsi="方正书宋_GBK" w:eastAsia="方正书宋_GBK" w:cs="方正书宋_GBK"/>
          <w:sz w:val="44"/>
          <w:szCs w:val="44"/>
        </w:rPr>
        <w:footnoteReference w:id="0"/>
      </w:r>
    </w:p>
    <w:p>
      <w:pPr>
        <w:pStyle w:val="10"/>
        <w:jc w:val="center"/>
        <w:rPr>
          <w:rFonts w:hint="eastAsia" w:ascii="方正楷体_GBK" w:hAnsi="方正楷体_GBK" w:eastAsia="方正楷体_GBK" w:cs="方正楷体_GBK"/>
          <w:sz w:val="32"/>
          <w:szCs w:val="32"/>
        </w:rPr>
      </w:pPr>
    </w:p>
    <w:p>
      <w:pPr>
        <w:pStyle w:val="10"/>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1950</w:t>
      </w:r>
      <w:bookmarkStart w:id="0" w:name="_GoBack"/>
      <w:bookmarkEnd w:id="0"/>
      <w:r>
        <w:rPr>
          <w:rFonts w:hint="eastAsia" w:ascii="楷体_GB2312" w:hAnsi="楷体_GB2312" w:eastAsia="楷体_GB2312" w:cs="楷体_GB2312"/>
          <w:sz w:val="32"/>
          <w:szCs w:val="32"/>
        </w:rPr>
        <w:t>年发布)</w:t>
      </w:r>
    </w:p>
    <w:p>
      <w:pPr>
        <w:pStyle w:val="10"/>
        <w:ind w:firstLine="640" w:firstLineChars="200"/>
        <w:rPr>
          <w:rFonts w:ascii="Times New Roman" w:hAnsi="Times New Roman" w:cs="Times New Roman"/>
          <w:sz w:val="32"/>
          <w:szCs w:val="32"/>
        </w:rPr>
      </w:pP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本院于</w:t>
      </w:r>
      <w:r>
        <w:rPr>
          <w:rFonts w:hint="eastAsia" w:ascii="仿宋_GB2312" w:hAnsi="仿宋_GB2312" w:eastAsia="仿宋_GB2312" w:cs="仿宋_GB2312"/>
          <w:sz w:val="32"/>
          <w:szCs w:val="32"/>
          <w:lang w:eastAsia="zh-CN"/>
        </w:rPr>
        <w:t>一九四九</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十二</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eastAsia="zh-CN"/>
        </w:rPr>
        <w:t>九</w:t>
      </w:r>
      <w:r>
        <w:rPr>
          <w:rFonts w:hint="eastAsia" w:ascii="仿宋_GB2312" w:hAnsi="仿宋_GB2312" w:eastAsia="仿宋_GB2312" w:cs="仿宋_GB2312"/>
          <w:sz w:val="32"/>
          <w:szCs w:val="32"/>
        </w:rPr>
        <w:t>日颁布了关于统一发布中央人民政府及其所属各机关重要新闻的暂行办法，该办法规定：一切公告及公告性的新闻，均由新华通讯社统一发布。现为进一步加强新闻发表的效果及其准确性，特指定：凡属中央人民政府及其所属各机关的一切公告及公告性新闻，均应交由新华通讯社发布，并由《人民日报》负责刊载；如各种报刊所发表的文字有出入时，应以新华通讯社发布、《人民日报》刊载的文字为准。其办法如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关于法令者：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1．凡公告全国人民周知的重要法令，经政务院核定交新华通讯社发布后，《人民日报》应按其内容和重要性分别在各版发表；如有必要按一定日期刊出者，由政务院秘书厅注明。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2．次要的法令如因《人民日报》篇幅拥挤得增刊发表；其中如有注明限期者必须如期刊出；未注明限期者，从接到稿件之日起，必须在一周之内刊出。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3．仅与一部分人或一部分地区有关的法令，而无普遍周知之意义者，除由政务院指定新华通讯社通知有关地方的报纸全文发表外，得由《人民日报》在增刊发表或摘要发表。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关于报告者：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1．凡政务院指定要《人民日报》发表的重要报告，《人民日报》应依其内容性质和重要性分别在各版刊载，或增刊刊载。其有限期者，应如期发表。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2．一般的工作总结报告等，得由《人民日报》摘要写成新闻或改为论文等形式发表；但因发布机关的工作需要而提出要求时，亦得由《人民日报》在增刊上全文发表。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关于任命名单者：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1．凡中央人民政府委员会会议通过的任命名单(连同履历)，《人民日报》应于一周内增刊全部发表。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2．政务院政务会议通过的任命名单，一般的不在《人民日报》上发表；其重要者，经政务院批注，《人民日报》应照批注日期在新闻版或增刊上发表。</w:t>
      </w:r>
    </w:p>
    <w:p>
      <w:pPr>
        <w:pStyle w:val="10"/>
        <w:ind w:firstLine="420" w:firstLineChars="200"/>
        <w:rPr>
          <w:rFonts w:hint="eastAsia"/>
          <w:lang w:eastAsia="zh-CN"/>
        </w:rPr>
      </w:pPr>
    </w:p>
    <w:sectPr>
      <w:footerReference r:id="rId4"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方正书宋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13"/>
        <w:rPr>
          <w:rFonts w:hint="eastAsia"/>
        </w:rPr>
      </w:pPr>
      <w:r>
        <w:rPr>
          <w:rStyle w:val="16"/>
        </w:rPr>
        <w:footnoteRef/>
      </w:r>
      <w:r>
        <w:rPr>
          <w:rFonts w:ascii="Times New Roman" w:hAnsi="Times New Roman" w:cs="Times New Roman"/>
        </w:rPr>
        <w:t>此办法中涉及的组织机构名称虽有变化，但内容继续有效。</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0755CE"/>
    <w:rsid w:val="0B3D0578"/>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F21104E"/>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67165B4"/>
    <w:rsid w:val="386D21AD"/>
    <w:rsid w:val="387E7233"/>
    <w:rsid w:val="39C71577"/>
    <w:rsid w:val="3A7915E5"/>
    <w:rsid w:val="3B1265AF"/>
    <w:rsid w:val="3BA0652C"/>
    <w:rsid w:val="3BD017B6"/>
    <w:rsid w:val="3CA23060"/>
    <w:rsid w:val="3CAF6F9F"/>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53296C"/>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78E3E3A"/>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uiPriority w:val="99"/>
    <w:pPr>
      <w:snapToGrid w:val="0"/>
      <w:jc w:val="left"/>
    </w:pPr>
    <w:rPr>
      <w:sz w:val="18"/>
      <w:szCs w:val="18"/>
    </w:rPr>
  </w:style>
  <w:style w:type="paragraph" w:styleId="14">
    <w:name w:val="Normal (Web)"/>
    <w:basedOn w:val="1"/>
    <w:semiHidden/>
    <w:unhideWhenUsed/>
    <w:qFormat/>
    <w:uiPriority w:val="99"/>
    <w:rPr>
      <w:sz w:val="24"/>
    </w:rPr>
  </w:style>
  <w:style w:type="character" w:styleId="16">
    <w:name w:val="footnote reference"/>
    <w:basedOn w:val="15"/>
    <w:semiHidden/>
    <w:unhideWhenUsed/>
    <w:uiPriority w:val="99"/>
    <w:rPr>
      <w:vertAlign w:val="superscript"/>
    </w:rPr>
  </w:style>
  <w:style w:type="table" w:styleId="18">
    <w:name w:val="Table Grid"/>
    <w:basedOn w:val="17"/>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9">
    <w:name w:val="纯文本 Char"/>
    <w:basedOn w:val="15"/>
    <w:link w:val="10"/>
    <w:qFormat/>
    <w:uiPriority w:val="99"/>
    <w:rPr>
      <w:rFonts w:ascii="宋体" w:hAnsi="Courier New" w:eastAsia="宋体" w:cs="Courier New"/>
      <w:szCs w:val="21"/>
    </w:rPr>
  </w:style>
  <w:style w:type="character" w:customStyle="1" w:styleId="20">
    <w:name w:val="页眉 Char"/>
    <w:basedOn w:val="15"/>
    <w:link w:val="12"/>
    <w:semiHidden/>
    <w:qFormat/>
    <w:uiPriority w:val="99"/>
    <w:rPr>
      <w:sz w:val="18"/>
      <w:szCs w:val="18"/>
    </w:rPr>
  </w:style>
  <w:style w:type="character" w:customStyle="1" w:styleId="21">
    <w:name w:val="页脚 Char"/>
    <w:basedOn w:val="15"/>
    <w:link w:val="11"/>
    <w:semiHidden/>
    <w:qFormat/>
    <w:uiPriority w:val="99"/>
    <w:rPr>
      <w:sz w:val="18"/>
      <w:szCs w:val="18"/>
    </w:rPr>
  </w:style>
  <w:style w:type="character" w:customStyle="1" w:styleId="22">
    <w:name w:val="标题 1 Char"/>
    <w:basedOn w:val="15"/>
    <w:link w:val="2"/>
    <w:qFormat/>
    <w:uiPriority w:val="9"/>
    <w:rPr>
      <w:rFonts w:eastAsia="黑体" w:asciiTheme="minorAscii" w:hAnsiTheme="minorAscii"/>
      <w:bCs/>
      <w:kern w:val="44"/>
      <w:sz w:val="32"/>
      <w:szCs w:val="44"/>
    </w:rPr>
  </w:style>
  <w:style w:type="character" w:customStyle="1" w:styleId="23">
    <w:name w:val="标题 2 Char"/>
    <w:basedOn w:val="15"/>
    <w:link w:val="3"/>
    <w:semiHidden/>
    <w:qFormat/>
    <w:uiPriority w:val="9"/>
    <w:rPr>
      <w:rFonts w:eastAsia="方正黑体_GBK" w:asciiTheme="majorAscii" w:hAnsiTheme="majorAscii" w:cstheme="majorBidi"/>
      <w:bCs/>
      <w:sz w:val="32"/>
      <w:szCs w:val="32"/>
    </w:rPr>
  </w:style>
  <w:style w:type="character" w:customStyle="1" w:styleId="24">
    <w:name w:val="标题 3 Char"/>
    <w:basedOn w:val="15"/>
    <w:link w:val="4"/>
    <w:semiHidden/>
    <w:qFormat/>
    <w:uiPriority w:val="9"/>
    <w:rPr>
      <w:rFonts w:eastAsia="方正楷体_GBK" w:asciiTheme="minorAscii" w:hAnsiTheme="minorAscii"/>
      <w:b/>
      <w:bCs/>
      <w:sz w:val="32"/>
      <w:szCs w:val="32"/>
    </w:rPr>
  </w:style>
  <w:style w:type="character" w:customStyle="1" w:styleId="25">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5"/>
    <w:link w:val="6"/>
    <w:semiHidden/>
    <w:qFormat/>
    <w:uiPriority w:val="9"/>
    <w:rPr>
      <w:b/>
      <w:bCs/>
      <w:sz w:val="28"/>
      <w:szCs w:val="28"/>
    </w:rPr>
  </w:style>
  <w:style w:type="character" w:customStyle="1" w:styleId="27">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5"/>
    <w:link w:val="8"/>
    <w:semiHidden/>
    <w:qFormat/>
    <w:uiPriority w:val="9"/>
    <w:rPr>
      <w:b/>
      <w:bCs/>
      <w:sz w:val="24"/>
      <w:szCs w:val="24"/>
    </w:rPr>
  </w:style>
  <w:style w:type="character" w:customStyle="1" w:styleId="29">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2019-07-31T04:03:31Z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