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640" w:firstLineChars="20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44"/>
          <w:szCs w:val="44"/>
        </w:rPr>
        <w:t>旅馆业治安管理办法</w:t>
      </w:r>
    </w:p>
    <w:p>
      <w:pPr>
        <w:pStyle w:val="10"/>
        <w:ind w:firstLine="640" w:firstLineChars="20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bookmarkStart w:id="0" w:name="_GoBack"/>
      <w:r>
        <w:rPr>
          <w:rFonts w:hint="eastAsia" w:ascii="楷体_GB2312" w:hAnsi="楷体_GB2312" w:eastAsia="楷体_GB2312" w:cs="楷体_GB2312"/>
          <w:sz w:val="32"/>
          <w:szCs w:val="32"/>
        </w:rPr>
        <w:t>(1987年9月23日国务院批准　1987年11月10日公安部发布　根据2011年1月8日《国务院关于废止和修改部分行政法规的决定》第一次修订　</w:t>
      </w:r>
      <w:r>
        <w:rPr>
          <w:rFonts w:hint="eastAsia" w:ascii="楷体_GB2312" w:hAnsi="楷体_GB2312" w:eastAsia="楷体_GB2312" w:cs="楷体_GB2312"/>
          <w:sz w:val="32"/>
          <w:szCs w:val="32"/>
        </w:rPr>
        <w:t>根据2020年11月29日《国</w:t>
      </w:r>
      <w:bookmarkEnd w:id="0"/>
      <w:r>
        <w:rPr>
          <w:rFonts w:hint="eastAsia" w:ascii="Times New Roman" w:hAnsi="Times New Roman" w:eastAsia="楷体_GB2312" w:cs="Times New Roman"/>
          <w:sz w:val="32"/>
          <w:szCs w:val="32"/>
        </w:rPr>
        <w:t>务院关于修改和废止部分行政法规的决定》第二次修订</w:t>
      </w:r>
      <w:r>
        <w:rPr>
          <w:rFonts w:ascii="Times New Roman" w:hAnsi="Times New Roman" w:eastAsia="楷体_GB2312" w:cs="Times New Roman"/>
          <w:sz w:val="32"/>
          <w:szCs w:val="32"/>
        </w:rPr>
        <w:t>　</w:t>
      </w:r>
      <w:r>
        <w:rPr>
          <w:rFonts w:hint="eastAsia" w:ascii="楷体_GB2312" w:hAnsi="楷体_GB2312" w:eastAsia="楷体_GB2312" w:cs="楷体_GB2312"/>
          <w:sz w:val="32"/>
          <w:szCs w:val="32"/>
        </w:rPr>
        <w:t>根据2022年3月29日《国务院关于修改和废止部分行政法规的决定》第三次修订)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为了保障旅馆业的正常经营和旅客的生命财物安全，维护社会治安，制定本办法。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凡经营接待旅客住宿的旅馆、饭店、宾馆、招待所、客货栈、车马店、浴池等</w:t>
      </w:r>
      <w:r>
        <w:rPr>
          <w:rFonts w:hint="eastAsia" w:ascii="仿宋_GB2312" w:hAnsi="Times New Roman" w:eastAsia="仿宋_GB2312" w:cs="Times New Roman"/>
          <w:sz w:val="32"/>
          <w:szCs w:val="32"/>
        </w:rPr>
        <w:t>(</w:t>
      </w:r>
      <w:r>
        <w:rPr>
          <w:rFonts w:ascii="Times New Roman" w:hAnsi="Times New Roman" w:eastAsia="仿宋_GB2312" w:cs="Times New Roman"/>
          <w:sz w:val="32"/>
          <w:szCs w:val="32"/>
        </w:rPr>
        <w:t>以下统称旅馆</w:t>
      </w:r>
      <w:r>
        <w:rPr>
          <w:rFonts w:hint="eastAsia" w:ascii="仿宋_GB2312" w:hAnsi="Times New Roman" w:eastAsia="仿宋_GB2312" w:cs="Times New Roman"/>
          <w:sz w:val="32"/>
          <w:szCs w:val="32"/>
        </w:rPr>
        <w:t>)</w:t>
      </w:r>
      <w:r>
        <w:rPr>
          <w:rFonts w:ascii="Times New Roman" w:hAnsi="Times New Roman" w:eastAsia="仿宋_GB2312" w:cs="Times New Roman"/>
          <w:sz w:val="32"/>
          <w:szCs w:val="32"/>
        </w:rPr>
        <w:t>，不论是国营、集体经营，还是合伙经营、个体经营、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外商投资</w:t>
      </w:r>
      <w:r>
        <w:rPr>
          <w:rFonts w:ascii="Times New Roman" w:hAnsi="Times New Roman" w:eastAsia="仿宋_GB2312" w:cs="Times New Roman"/>
          <w:sz w:val="32"/>
          <w:szCs w:val="32"/>
        </w:rPr>
        <w:t>经营，不论是专营还是兼营，不论是常年经营，还是季节性经营，都必须遵守本办法。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开办旅馆，要具备必要的防盗等安全设施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申请开办旅馆，应取得市场监管部门核发的营业执照，向当地公安机关申领特种行业许可证后，方准开业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经批准开业的旅馆，如有歇业、转业、合并、迁移、改变名称等情况，应当在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市场监管</w:t>
      </w:r>
      <w:r>
        <w:rPr>
          <w:rFonts w:ascii="Times New Roman" w:hAnsi="Times New Roman" w:eastAsia="仿宋_GB2312" w:cs="Times New Roman"/>
          <w:sz w:val="32"/>
          <w:szCs w:val="32"/>
        </w:rPr>
        <w:t>部门办理变更登记后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日内，向当地的县、市公安局、公安分局备案。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经营旅馆，必须遵守国家的法律，建立各项安全管理制度，设置治安保卫组织或者指定安全保卫人员。</w:t>
      </w:r>
    </w:p>
    <w:p>
      <w:pPr>
        <w:pStyle w:val="1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旅馆接待旅客住宿必须登记。登记时，应当查验旅客的身份证件，按规定的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项目如实登记。</w:t>
      </w:r>
    </w:p>
    <w:p>
      <w:pPr>
        <w:pStyle w:val="1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接待境外旅客住宿，还应当在24小时内向当地公安机关报送住宿登记表。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旅馆应当设置旅客财物保管箱、柜或者保管室、保险柜，指定专人负责保管工作。对旅客寄存的财物，要建立登记、领取和交接制度。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旅馆对旅客</w:t>
      </w:r>
      <w:r>
        <w:rPr>
          <w:rFonts w:hint="eastAsia" w:ascii="仿宋_GB2312" w:hAnsi="仿宋_GB2312" w:eastAsia="仿宋_GB2312" w:cs="仿宋_GB2312"/>
          <w:sz w:val="32"/>
          <w:szCs w:val="32"/>
        </w:rPr>
        <w:t>遗留的物品，应当妥为保管，设法归还原主或揭示招领；经招领3个月后无人认领的，要登记造册，送当地公安机关按拾遗物品处理。对违禁物</w:t>
      </w:r>
      <w:r>
        <w:rPr>
          <w:rFonts w:ascii="Times New Roman" w:hAnsi="Times New Roman" w:eastAsia="仿宋_GB2312" w:cs="Times New Roman"/>
          <w:sz w:val="32"/>
          <w:szCs w:val="32"/>
        </w:rPr>
        <w:t>品和可疑物品，应当及时报告公安机关处理。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旅馆工作人员发现违法犯罪分子，行迹可疑的人员和被公安机关通缉的罪犯，应当立即向当地公安机关报告，不得知情不报或隐瞒包庇。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在旅馆内开办舞厅、音乐茶座等娱乐、服务场所的，除执行本办法有关规定外，还应当按照国家和当地政府的有关规定管理。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严禁旅客将易燃、易爆、剧毒、腐蚀性和放射性等危险物品带入旅馆。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旅馆内，严禁卖淫、嫖宿、赌博、吸毒、传播淫秽物品等违法犯罪活动。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旅馆内，不得酗酒滋事、大声喧哗，影响他人休息，旅客不得私自留客住宿或者转让床位。</w:t>
      </w:r>
    </w:p>
    <w:p>
      <w:pPr>
        <w:pStyle w:val="1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公安机关对旅馆治安管理的职责是，指导、监督旅馆建立各项安全管理制度和落实安全防范措施，协助旅馆对工作人员进行安全业务知识的培训，依法惩办侵犯旅馆和旅客合法权益的违法犯罪分子。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公安人员到旅馆执行公务时，应当出示证件，严格依法办事，要文明礼貌待人，维护旅馆的正常经营和旅客的合法权益</w:t>
      </w:r>
      <w:r>
        <w:rPr>
          <w:rFonts w:ascii="Times New Roman" w:hAnsi="Times New Roman" w:eastAsia="仿宋_GB2312" w:cs="Times New Roman"/>
          <w:sz w:val="32"/>
          <w:szCs w:val="32"/>
        </w:rPr>
        <w:t>。旅馆工作人员和旅客应当予以协助。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违反本办</w:t>
      </w:r>
      <w:r>
        <w:rPr>
          <w:rFonts w:hint="eastAsia" w:ascii="仿宋_GB2312" w:hAnsi="仿宋_GB2312" w:eastAsia="仿宋_GB2312" w:cs="仿宋_GB2312"/>
          <w:sz w:val="32"/>
          <w:szCs w:val="32"/>
        </w:rPr>
        <w:t>法第四条规定开办旅馆的，公安机关可以酌情给予警告或者处以200元以下罚款；未经登记，私自开业的，公安机关应当协助工商行政管理部门依法处理。</w:t>
      </w:r>
    </w:p>
    <w:p>
      <w:pPr>
        <w:pStyle w:val="1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旅馆工作人员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违反本办法第九条规定的，公安机关可以酌情给予警告或者处以200元以下罚款；情节严重构成犯罪的，依法追究刑事责任。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旅馆负责人参与违法犯罪活动，其所经营的旅馆已成为犯罪活动场所的，公安机关除依法追究其责任外，对该旅馆还应当会同工商行政管理部门依法处理。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违反本办</w:t>
      </w:r>
      <w:r>
        <w:rPr>
          <w:rFonts w:hint="eastAsia" w:ascii="仿宋_GB2312" w:hAnsi="仿宋_GB2312" w:eastAsia="仿宋_GB2312" w:cs="仿宋_GB2312"/>
          <w:sz w:val="32"/>
          <w:szCs w:val="32"/>
        </w:rPr>
        <w:t>法第六、十一、十二条规定的，依照《中华人民共和国治安管理处罚法》有关条款的规定，处罚有关人员；发生重大事故、造成严重后果构成犯罪的，依法追究刑</w:t>
      </w:r>
      <w:r>
        <w:rPr>
          <w:rFonts w:ascii="Times New Roman" w:hAnsi="Times New Roman" w:eastAsia="仿宋_GB2312" w:cs="Times New Roman"/>
          <w:sz w:val="32"/>
          <w:szCs w:val="32"/>
        </w:rPr>
        <w:t>事责任。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当</w:t>
      </w:r>
      <w:r>
        <w:rPr>
          <w:rFonts w:hint="eastAsia" w:ascii="仿宋_GB2312" w:hAnsi="仿宋_GB2312" w:eastAsia="仿宋_GB2312" w:cs="仿宋_GB2312"/>
          <w:sz w:val="32"/>
          <w:szCs w:val="32"/>
        </w:rPr>
        <w:t>事人对公安机关的行政处罚决定不服的，按照《中华人民共和国治安管理处罚法》第一百零二条的</w:t>
      </w:r>
      <w:r>
        <w:rPr>
          <w:rFonts w:ascii="Times New Roman" w:hAnsi="Times New Roman" w:eastAsia="仿宋_GB2312" w:cs="Times New Roman"/>
          <w:sz w:val="32"/>
          <w:szCs w:val="32"/>
        </w:rPr>
        <w:t>规定办理。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省、自治区、直辖</w:t>
      </w:r>
      <w:r>
        <w:rPr>
          <w:rFonts w:hint="eastAsia" w:ascii="仿宋_GB2312" w:hAnsi="仿宋_GB2312" w:eastAsia="仿宋_GB2312" w:cs="仿宋_GB2312"/>
          <w:sz w:val="32"/>
          <w:szCs w:val="32"/>
        </w:rPr>
        <w:t>市公安厅(局)可根据本</w:t>
      </w:r>
      <w:r>
        <w:rPr>
          <w:rFonts w:ascii="Times New Roman" w:hAnsi="Times New Roman" w:eastAsia="仿宋_GB2312" w:cs="Times New Roman"/>
          <w:sz w:val="32"/>
          <w:szCs w:val="32"/>
        </w:rPr>
        <w:t>办法制定实施细则，报请当地人民政府批准后施行，并报公安部备案。</w:t>
      </w:r>
    </w:p>
    <w:p>
      <w:pPr>
        <w:pStyle w:val="1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本办法自公布之</w:t>
      </w:r>
      <w:r>
        <w:rPr>
          <w:rFonts w:hint="eastAsia" w:ascii="仿宋_GB2312" w:hAnsi="仿宋_GB2312" w:eastAsia="仿宋_GB2312" w:cs="仿宋_GB2312"/>
          <w:sz w:val="32"/>
          <w:szCs w:val="32"/>
        </w:rPr>
        <w:t>日起施行。1951年8月15日公布的《城市旅栈业暂行管理规则》同时废止。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0"/>
        <w:ind w:firstLine="420" w:firstLineChars="200"/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</w:pPr>
    <w:r>
      <w:pict>
        <v:shape id="文本框 7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ql5uc8AAAAFAQAADwAAAAAAAAAB&#10;ACAAAAAiAAAAZHJzL2Rvd25yZXYueG1sUEsBAhQAFAAAAAgAh07iQDpRwrzgAQAAuQMAAA4AAAAA&#10;AAAAAQAgAAAAHgEAAGRycy9lMm9Eb2MueG1sUEsFBgAAAAAGAAYAWQEAAHAFAAAAAA=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2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- 1 -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0986"/>
    <w:rsid w:val="00493FD3"/>
    <w:rsid w:val="00496A27"/>
    <w:rsid w:val="00500522"/>
    <w:rsid w:val="00502210"/>
    <w:rsid w:val="005272D1"/>
    <w:rsid w:val="005343C8"/>
    <w:rsid w:val="005505F3"/>
    <w:rsid w:val="005547EB"/>
    <w:rsid w:val="00574409"/>
    <w:rsid w:val="00574DA9"/>
    <w:rsid w:val="005F72E4"/>
    <w:rsid w:val="00601514"/>
    <w:rsid w:val="0060279C"/>
    <w:rsid w:val="00604330"/>
    <w:rsid w:val="006405E2"/>
    <w:rsid w:val="006667AC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20047"/>
    <w:rsid w:val="00A37B48"/>
    <w:rsid w:val="00A57CA4"/>
    <w:rsid w:val="00AA747A"/>
    <w:rsid w:val="00AC7BC9"/>
    <w:rsid w:val="00B15D96"/>
    <w:rsid w:val="00B31E84"/>
    <w:rsid w:val="00B406EC"/>
    <w:rsid w:val="00B9435F"/>
    <w:rsid w:val="00BC2466"/>
    <w:rsid w:val="00BC4671"/>
    <w:rsid w:val="00BD0DB2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3356D16"/>
    <w:rsid w:val="03985ADA"/>
    <w:rsid w:val="058213F7"/>
    <w:rsid w:val="0788080A"/>
    <w:rsid w:val="08FF0C17"/>
    <w:rsid w:val="0963250F"/>
    <w:rsid w:val="097F7BAD"/>
    <w:rsid w:val="09B60066"/>
    <w:rsid w:val="0AEB2A0D"/>
    <w:rsid w:val="0B3D0578"/>
    <w:rsid w:val="0D3C4224"/>
    <w:rsid w:val="0D610029"/>
    <w:rsid w:val="0DFE10B9"/>
    <w:rsid w:val="10A47D69"/>
    <w:rsid w:val="11CE038E"/>
    <w:rsid w:val="134A1994"/>
    <w:rsid w:val="142327B5"/>
    <w:rsid w:val="14484CDF"/>
    <w:rsid w:val="155E2CB3"/>
    <w:rsid w:val="18413C16"/>
    <w:rsid w:val="198A0A54"/>
    <w:rsid w:val="19DB6C33"/>
    <w:rsid w:val="1C9212F7"/>
    <w:rsid w:val="20272394"/>
    <w:rsid w:val="20D86240"/>
    <w:rsid w:val="21CE0F2E"/>
    <w:rsid w:val="22DD4281"/>
    <w:rsid w:val="25F044FF"/>
    <w:rsid w:val="26CA1A3A"/>
    <w:rsid w:val="27680A3B"/>
    <w:rsid w:val="28F8723D"/>
    <w:rsid w:val="2B01664D"/>
    <w:rsid w:val="2D644059"/>
    <w:rsid w:val="2DBE0D65"/>
    <w:rsid w:val="2E1B43B4"/>
    <w:rsid w:val="2ED32E01"/>
    <w:rsid w:val="2FF20DF5"/>
    <w:rsid w:val="318138A8"/>
    <w:rsid w:val="32252208"/>
    <w:rsid w:val="33CF5811"/>
    <w:rsid w:val="386D21AD"/>
    <w:rsid w:val="3A7915E5"/>
    <w:rsid w:val="3B1265AF"/>
    <w:rsid w:val="3BA0652C"/>
    <w:rsid w:val="3CA23060"/>
    <w:rsid w:val="3CDF39C7"/>
    <w:rsid w:val="3D762392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DC87E21"/>
    <w:rsid w:val="4EDF3D2B"/>
    <w:rsid w:val="4EED79F5"/>
    <w:rsid w:val="502531E8"/>
    <w:rsid w:val="5080370D"/>
    <w:rsid w:val="523F45D1"/>
    <w:rsid w:val="529D4C7B"/>
    <w:rsid w:val="53BF5C69"/>
    <w:rsid w:val="53DA0A43"/>
    <w:rsid w:val="575D4E2E"/>
    <w:rsid w:val="58035B31"/>
    <w:rsid w:val="58F6185E"/>
    <w:rsid w:val="591257DC"/>
    <w:rsid w:val="5CF1469A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BF6566"/>
    <w:rsid w:val="665D25F4"/>
    <w:rsid w:val="68715924"/>
    <w:rsid w:val="6A403C00"/>
    <w:rsid w:val="6AC82820"/>
    <w:rsid w:val="6B4C7D1B"/>
    <w:rsid w:val="6C267EB4"/>
    <w:rsid w:val="6D1363D3"/>
    <w:rsid w:val="6D614426"/>
    <w:rsid w:val="6DA577A5"/>
    <w:rsid w:val="6DB87D30"/>
    <w:rsid w:val="6E804287"/>
    <w:rsid w:val="712B5699"/>
    <w:rsid w:val="746D1278"/>
    <w:rsid w:val="762C29D0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C0E15E2"/>
    <w:rsid w:val="7CFB06AD"/>
    <w:rsid w:val="7D0E2676"/>
    <w:rsid w:val="7D6118A9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3">
    <w:name w:val="heading 2"/>
    <w:basedOn w:val="1"/>
    <w:next w:val="1"/>
    <w:link w:val="24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5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5">
    <w:name w:val="heading 4"/>
    <w:basedOn w:val="1"/>
    <w:next w:val="1"/>
    <w:link w:val="26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7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8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9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20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Balloon Text"/>
    <w:basedOn w:val="1"/>
    <w:link w:val="43"/>
    <w:semiHidden/>
    <w:unhideWhenUsed/>
    <w:qFormat/>
    <w:uiPriority w:val="99"/>
    <w:rPr>
      <w:sz w:val="18"/>
      <w:szCs w:val="18"/>
    </w:rPr>
  </w:style>
  <w:style w:type="paragraph" w:styleId="12">
    <w:name w:val="footer"/>
    <w:basedOn w:val="1"/>
    <w:link w:val="2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2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Normal (Web)"/>
    <w:basedOn w:val="1"/>
    <w:semiHidden/>
    <w:unhideWhenUsed/>
    <w:qFormat/>
    <w:uiPriority w:val="99"/>
    <w:rPr>
      <w:sz w:val="24"/>
    </w:rPr>
  </w:style>
  <w:style w:type="character" w:styleId="17">
    <w:name w:val="FollowedHyperlink"/>
    <w:basedOn w:val="16"/>
    <w:semiHidden/>
    <w:unhideWhenUsed/>
    <w:qFormat/>
    <w:uiPriority w:val="99"/>
    <w:rPr>
      <w:color w:val="000000"/>
      <w:u w:val="none"/>
    </w:rPr>
  </w:style>
  <w:style w:type="character" w:styleId="18">
    <w:name w:val="Hyperlink"/>
    <w:basedOn w:val="16"/>
    <w:semiHidden/>
    <w:unhideWhenUsed/>
    <w:qFormat/>
    <w:uiPriority w:val="99"/>
    <w:rPr>
      <w:color w:val="000000"/>
      <w:u w:val="none"/>
    </w:rPr>
  </w:style>
  <w:style w:type="character" w:styleId="19">
    <w:name w:val="HTML Code"/>
    <w:basedOn w:val="16"/>
    <w:semiHidden/>
    <w:unhideWhenUsed/>
    <w:qFormat/>
    <w:uiPriority w:val="99"/>
    <w:rPr>
      <w:rFonts w:ascii="Courier New" w:hAnsi="Courier New"/>
      <w:sz w:val="20"/>
    </w:rPr>
  </w:style>
  <w:style w:type="character" w:customStyle="1" w:styleId="20">
    <w:name w:val="纯文本 字符"/>
    <w:basedOn w:val="16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21">
    <w:name w:val="页眉 字符"/>
    <w:basedOn w:val="16"/>
    <w:link w:val="13"/>
    <w:semiHidden/>
    <w:qFormat/>
    <w:uiPriority w:val="99"/>
    <w:rPr>
      <w:sz w:val="18"/>
      <w:szCs w:val="18"/>
    </w:rPr>
  </w:style>
  <w:style w:type="character" w:customStyle="1" w:styleId="22">
    <w:name w:val="页脚 字符"/>
    <w:basedOn w:val="16"/>
    <w:link w:val="12"/>
    <w:semiHidden/>
    <w:qFormat/>
    <w:uiPriority w:val="99"/>
    <w:rPr>
      <w:sz w:val="18"/>
      <w:szCs w:val="18"/>
    </w:rPr>
  </w:style>
  <w:style w:type="character" w:customStyle="1" w:styleId="23">
    <w:name w:val="标题 1 字符"/>
    <w:basedOn w:val="16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4">
    <w:name w:val="标题 2 字符"/>
    <w:basedOn w:val="16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5">
    <w:name w:val="标题 3 字符"/>
    <w:basedOn w:val="16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6">
    <w:name w:val="标题 4 字符"/>
    <w:basedOn w:val="16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7">
    <w:name w:val="标题 5 字符"/>
    <w:basedOn w:val="16"/>
    <w:link w:val="6"/>
    <w:semiHidden/>
    <w:qFormat/>
    <w:uiPriority w:val="9"/>
    <w:rPr>
      <w:b/>
      <w:bCs/>
      <w:sz w:val="28"/>
      <w:szCs w:val="28"/>
    </w:rPr>
  </w:style>
  <w:style w:type="character" w:customStyle="1" w:styleId="28">
    <w:name w:val="标题 6 字符"/>
    <w:basedOn w:val="16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9">
    <w:name w:val="标题 7 字符"/>
    <w:basedOn w:val="16"/>
    <w:link w:val="8"/>
    <w:semiHidden/>
    <w:qFormat/>
    <w:uiPriority w:val="9"/>
    <w:rPr>
      <w:b/>
      <w:bCs/>
      <w:sz w:val="24"/>
      <w:szCs w:val="24"/>
    </w:rPr>
  </w:style>
  <w:style w:type="character" w:customStyle="1" w:styleId="30">
    <w:name w:val="标题 8 字符"/>
    <w:basedOn w:val="16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1">
    <w:name w:val="hover18"/>
    <w:basedOn w:val="16"/>
    <w:qFormat/>
    <w:uiPriority w:val="0"/>
    <w:rPr>
      <w:color w:val="015293"/>
    </w:rPr>
  </w:style>
  <w:style w:type="character" w:customStyle="1" w:styleId="32">
    <w:name w:val="m01"/>
    <w:basedOn w:val="16"/>
    <w:qFormat/>
    <w:uiPriority w:val="0"/>
  </w:style>
  <w:style w:type="character" w:customStyle="1" w:styleId="33">
    <w:name w:val="m011"/>
    <w:basedOn w:val="16"/>
    <w:qFormat/>
    <w:uiPriority w:val="0"/>
  </w:style>
  <w:style w:type="character" w:customStyle="1" w:styleId="34">
    <w:name w:val="name"/>
    <w:basedOn w:val="16"/>
    <w:qFormat/>
    <w:uiPriority w:val="0"/>
    <w:rPr>
      <w:color w:val="6A6A6A"/>
      <w:u w:val="single"/>
    </w:rPr>
  </w:style>
  <w:style w:type="character" w:customStyle="1" w:styleId="35">
    <w:name w:val="dates"/>
    <w:basedOn w:val="16"/>
    <w:qFormat/>
    <w:uiPriority w:val="0"/>
  </w:style>
  <w:style w:type="character" w:customStyle="1" w:styleId="36">
    <w:name w:val="font2"/>
    <w:basedOn w:val="16"/>
    <w:qFormat/>
    <w:uiPriority w:val="0"/>
  </w:style>
  <w:style w:type="character" w:customStyle="1" w:styleId="37">
    <w:name w:val="font3"/>
    <w:basedOn w:val="16"/>
    <w:qFormat/>
    <w:uiPriority w:val="0"/>
  </w:style>
  <w:style w:type="character" w:customStyle="1" w:styleId="38">
    <w:name w:val="tabg"/>
    <w:basedOn w:val="16"/>
    <w:qFormat/>
    <w:uiPriority w:val="0"/>
    <w:rPr>
      <w:color w:val="FFFFFF"/>
      <w:sz w:val="27"/>
      <w:szCs w:val="27"/>
    </w:rPr>
  </w:style>
  <w:style w:type="character" w:customStyle="1" w:styleId="39">
    <w:name w:val="bg01"/>
    <w:basedOn w:val="16"/>
    <w:qFormat/>
    <w:uiPriority w:val="0"/>
  </w:style>
  <w:style w:type="character" w:customStyle="1" w:styleId="40">
    <w:name w:val="bg02"/>
    <w:basedOn w:val="16"/>
    <w:qFormat/>
    <w:uiPriority w:val="0"/>
  </w:style>
  <w:style w:type="character" w:customStyle="1" w:styleId="41">
    <w:name w:val="more4"/>
    <w:basedOn w:val="16"/>
    <w:qFormat/>
    <w:uiPriority w:val="0"/>
    <w:rPr>
      <w:color w:val="666666"/>
      <w:sz w:val="18"/>
      <w:szCs w:val="18"/>
    </w:rPr>
  </w:style>
  <w:style w:type="character" w:customStyle="1" w:styleId="42">
    <w:name w:val="laypage_curr"/>
    <w:basedOn w:val="16"/>
    <w:qFormat/>
    <w:uiPriority w:val="0"/>
    <w:rPr>
      <w:color w:val="FFFDF4"/>
      <w:shd w:val="clear" w:color="auto" w:fill="0B67A6"/>
    </w:rPr>
  </w:style>
  <w:style w:type="character" w:customStyle="1" w:styleId="43">
    <w:name w:val="批注框文本 字符"/>
    <w:basedOn w:val="16"/>
    <w:link w:val="11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F13FFAB-93F7-4700-A4CF-3FD73B6F19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1537</Words>
  <Characters>1568</Characters>
  <Lines>11</Lines>
  <Paragraphs>3</Paragraphs>
  <TotalTime>0</TotalTime>
  <ScaleCrop>false</ScaleCrop>
  <LinksUpToDate>false</LinksUpToDate>
  <CharactersWithSpaces>1592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2022-04-19T06:26:33Z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99FD1C6521EF4E50B1DCB06E2CBFEB20</vt:lpwstr>
  </property>
</Properties>
</file>