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电影管理条例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(2001年12月12日国务院第50次常务会议通过　2001年12月25日中华人民共和国国务院令第342号公布　自2002年2月1日起施行)</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为了加强对电影行业的管理，发展和繁荣电影事业，满足人民群众文化生活需要，促进社会主义物质文明和精神文明建设，制定本条例。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本条例适用于中华人民共和国境内的故事片、纪录片、科教片、美术片、专题片等电影片的制片、进口、出口、发行和放映等活动。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从事电影片的制片、进口、出口、发行和放映等活动，应当遵守宪法和有关法律、法规，坚持为人民服务、为社会主义服务的方向。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国务院广播电影电视行政部门主管全国电影工作。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县级以上地方人民政府管理电影的行政部门(以下简称电影行</w:t>
      </w:r>
      <w:r>
        <w:rPr>
          <w:rFonts w:ascii="Times New Roman" w:hAnsi="Times New Roman" w:eastAsia="仿宋_GB2312" w:cs="Times New Roman"/>
          <w:spacing w:val="-6"/>
          <w:sz w:val="32"/>
          <w:szCs w:val="32"/>
        </w:rPr>
        <w:t>政部门)，依照本条例的规定负责本行政区域内的电影管</w:t>
      </w:r>
      <w:r>
        <w:rPr>
          <w:rFonts w:ascii="Times New Roman" w:hAnsi="Times New Roman" w:eastAsia="仿宋_GB2312" w:cs="Times New Roman"/>
          <w:sz w:val="32"/>
          <w:szCs w:val="32"/>
        </w:rPr>
        <w:t>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国家对电影摄制、进口、出口、发行、放映和电影片公映实行许可制度。未经许可，任何单位和个人不得从事电影片的摄制、进口、发行、放映活动，不得进口、出口、发行、放映未取得许可证的电影片。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依照本条例发放的许可证和批准文件，不得出租、出借、出售或者以其他任何形式转让。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全国性电影行业的社会团体按照其章程，在国务院广播电影电视行政部门指导下，实行自律管理。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国家对为电影事业发展做出显著贡献的单位和个人，给予奖励。</w:t>
      </w:r>
    </w:p>
    <w:p>
      <w:pPr>
        <w:pStyle w:val="3"/>
        <w:bidi w:val="0"/>
      </w:pPr>
      <w:r>
        <w:t>第二章　电影制片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设立电影制片单位，应当具备下列条件：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(一)有电影制片单位的名称、章程；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(二)有符合国务院广播电影电视行政部门认定的主办单位及其主管机关；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(三)有确定的业务范围；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(四)有适应业务范围需要的组织机构和专业人员；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(五)有适应业务范围需要的资金、场所和设备；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(六)法律、行政法规规定的其他条件。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审批设立电影制片单位，除依照前款所列条件外，还应当符合国务院广播电影电视行政部门制定的电影制片单位总量、布局和结构的规划。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申请设立电影制片单位，由所在地省、自治区、直辖市人民政府电影行政部门审核同意后，报国务院广播电影电视行政部门审批。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申请书应当载明下列内容：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(一)电影制片单位的名称、地址和经济性质；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(二)电影制片单位的主办单位的名称、地址、性质及其主管机关；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(三)电影制片单位的法定代表人的姓名、住址、资格证明文件；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(四)电影制片单位的资金来源和数额。</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国务院广播电影电视行政部门应当自收到设立电影制片单位的申请书之日起90日内，作出批准或者不批准的决定，并通知申请人。批准的，由国务院广播电影电视行政部门发给《摄制电影许可证》，申请人持《摄制电影许可证》到国务院工商行政管理部门办理登记手续，依法领取营业执照；不批准的，应当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电影制片单位以其全部法人财产，依法享有民事权利，承担民事责任。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电影制片单位变更、终止，应当报国务院广播电影电视行政部门批准，并依法到原登记的工商行政管理部门办理变更登记或者注销登记。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电影制片单位可以从事下列活动：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(一)摄制电影片；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(二)按照国家有关规定制作本单位摄制的电影片的复制品；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(三)按照国家有关规定在全国范围发行本单位摄制并被许可公映的电影片及其复制品；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(四)按照国家有关规定出口本单位摄制并被许可公映的电影片及其复制品。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电影制片单位应当建立、健全管理制度，保证电影片的质量。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电影制片单位对其摄制的电影片，依法享有著作权。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电影制片单位以外的单位独立从事电影摄制业务，须报经国务院广播电影电视行政部门批准，并持批准文件到工商行政管理部门办理相应的登记手续。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影制片单位以外的单位经批准后摄制电影片，应当事先到国务院广播电影电视行政部门领取一次性《摄制电影片许可证(单片)》，并参照电影制片单位享有权利、承担义务。具体办法由国务院广播电影电视行政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国家鼓励企业、事业单位和其他社会组织以及个人以资助、投资的形式参与摄制电影片。具体办法由国务院广播电影电视行政部门制定。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电影制片单位经国务院广播电影电视行政部门批准，可以与境外电影制片者合作摄制电影片；其他单位和个人不得与境外电影制片者合作摄制电影片。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电影制片单位和持有《摄制电影片许可证(单片)》的单位经国务院广播电影电视行政部门批准，可以到境外从事电影片摄制活动。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境外组织或者个人不得在中华人民共和国境内独立从事电影片摄制活动。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中外合作摄制电影片，应当由中方合作者事先向国务院广播电影电视行政部门提出立项申请。国务院广播电影电视行政部门征求有关部门的意见后，经审查符合规定的，发给申请人一次性《中外合作摄制电影片许可证》。申请人取得《中外合作摄制电影片许可证》后，应当按照国务院广播电影电视行政部门的规定签订中外合作摄制电影片合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中外合作摄制电影片需要进口设备、器材、胶片、道具的，中方合作者应当持国务院广播电影电视行政部门的批准文件到海关办理进口或者临时进口手续。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境外电影制片者同中方合作者合作或者以其他形式在中华人民共和国境内摄制电影片，应当遵守中华人民共和国的法律、法规，尊重中华民族的风俗、习惯。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电影底片、样片的冲洗及后期制作，应当在中华人民共和国境内完成。有特殊技术要求确需在境外完成的，应当单项申请，报经国务院广播电影电视行政部门批准后，按照批准文件载明的要求执行。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电影洗印单位不得洗印加工未取得《摄制电影许可证》或者《摄制电影片许可证(单片)》的单位摄制的电影底片、样片，不得洗印加工未取得《电影片公映许可证》的电影片拷贝。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影洗印单位接受委托洗印加工境外的电影底片、样片和电影片拷贝的，应当事先经国务院广播电影电视行政部门批准，并持批准文件依法向海关办理有关进口手续。洗印加工的电影底片、样片和电影片拷贝必须全部运输出境。</w:t>
      </w:r>
    </w:p>
    <w:p>
      <w:pPr>
        <w:pStyle w:val="3"/>
        <w:bidi w:val="0"/>
      </w:pPr>
      <w:r>
        <w:t>第三章　电影审查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国家实行电影审查制度。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未经国务院广播电影电视行政部门的电影审查机构(以下简称电影审查机构)审查通过的电影片，不得发行、放映、进口、出口。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供科学研究、教学参考的专题片进口和中国电影资料馆进口电影资料片，依照本条例第三十二条的规定办理。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电影片禁止载有下列内容：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(一)反对宪法确定的基本原则的；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(二)危害国家统一、主权和领土完整的；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(三)泄露国家秘密、危害国家安全或者损害国家荣誉和利益的；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(四)煽动民族仇恨、民族歧视，破坏民族团结，或者侵害民族风俗、习惯的；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(五)宣扬邪教、迷信的；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(六)扰乱社会秩序，破坏社会稳定的；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(七)宣扬淫秽、赌博、暴力或者教唆犯罪的；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(八)侮辱或者诽谤他人，侵害他人合法权益的；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(九)危害社会公德或者民族优秀文化传统的；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(十)有法律、行政法规和国家规定禁止的其他内容的。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电影技术质量应当符合国家标准。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电影制片单位应当依照本条例第二十五条的规定，负责电影剧本投拍和电影片出厂前的审查。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影制片单位依照前款规定对其准备投拍的电影剧本审查后，应当报电影审查机构备案；电影审查机构可以对报备案的电影剧本进行审查，发现有本条例第二十五条禁止内容的，应当及时通知电影制片单位不得投拍。具体办法由国务院广播电影电视行政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电影制片单位应当在电影片摄制完成后，报请电影审查机构审查；电影进口经营单位应当在办理电影片临时进口手续后，报请电影审查机构审查。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电影审查收费标准由国务院价格主管部门会同国务院广播电影电视行政部门规定。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电影审查机构应当自收到报送审查的电影片之日起30日内，将审查决定书面通知送审单位。审查合格的，由国务院广播电影电视行政部门发给《电影片公映许可证》。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电影制片单位或者电影进口经营单位应当将《电影片公映许可证》证号印制在该电影片拷贝第一本片头处。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审查不合格，经修改报送重审的，审查期限依照本条第一款的规定重新计算。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电影制片单位和电影进口经营单位对电影片审查决定不服的，可以自收到审查决定之日起30日内向国务院广播电影电视行政部门的电影复审机构申请复审；复审合格的，由国务院广播电影电视行政部门发给《电影片公映许可证》。</w:t>
      </w:r>
    </w:p>
    <w:p>
      <w:pPr>
        <w:pStyle w:val="3"/>
        <w:bidi w:val="0"/>
      </w:pPr>
      <w:r>
        <w:t>第四章　电影进口出口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电影进口业务由国务院广播电影电视行政部门指定电影进口经营单位经营；未经指定，任何单位或者个人不得经营电影进口业务。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进口供公映的电影片，进口前应当报送电影审查机构审查。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报送电影审查机构审查的电影片，由指定的电影进口经营单位持国务院广播电影电视行政部门的临时进口批准文件到海关办理电影片临时进口手续；临时进口的电影片经电影审查机构审查合格并发给《电影片公映许可证》和进口批准文件后，由电影进口经营单位持进口批准文件到海关办理进口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进口供科学研究、教学参考的专题片，进口单位应当报经国务院有关行政主管部门审查批准，持批准文件到海关办理进口手续，并于进口之日起30日内向国务院广播电影电视行政部门备案。但是，不得以科学研究、教学的名义进口故事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中国电影资料馆进口电影资料片，可以直接到海关办理进口手续。中国电影资料馆应当将其进口的电影资料片按季度向国务院广播电影电视行政部门备案。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除本条规定外，任何单位或者个人不得进口未经国务院广播电影电视行政部门审查合格的电影片。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电影进口经营单位应当在取得电影作品著作权人使用许可后，在许可的范围内使用电影作品；未取得使用许可的，任何单位和个人不得使用进口电影作品。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电影制片单位出口本单位制作的电影片的，应当持《电影片公映许可证》到海关办理电影片出口手续。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中外合作摄制电影片出口的，中方合作者应当持《电影片公映许可证》到海关办理出口手续。中外合作摄制电影片素材出口的，中方合作者应当持国务院广播电影电视行政部门的批准文件到海关办理出口手续。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中方协助摄制电影片或者电影片素材出境的，中方协助者应当持国务院广播电影电视行政部门的批准文件到海关办理出境手续。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举办中外电影展、国际电影节，提供电影片参加境外电影展、电影节等，应当报国务院广播电影电视行政部门批准。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加前款规定的电影展、电影节的电影片，须报国务院广播电影电视行政部门审查批准。参加境外电影展、电影节的电影片经批准后，参展者应当持国务院广播电影电视行政部门的批准文件到海关办理电影片临时出口手续。参加在中国境内举办的中外电影展、国际电影节的境外电影片经批准后，举办者应当持国务院广播电影电视行政部门的批准文件到海关办理临时进口手续。</w:t>
      </w:r>
    </w:p>
    <w:p>
      <w:pPr>
        <w:pStyle w:val="3"/>
        <w:bidi w:val="0"/>
      </w:pPr>
      <w:r>
        <w:t>第五章　电影发行和放映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设立电影发行单位、电影放映单位，应当具备下列条件：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(一)有电影发行单位、电影放映单位的名称、章程；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(二)有确定的业务范围；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(三)有适应业务范围需要的组织机构和专业人员；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(四)有适应业务范围需要的资金、场所和设备；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(五)法律、行政法规规定的其他条件。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设立电影发行单位，应当向所在地省、自治区、直辖市人民政府电影行政部门提出申请；设立跨省、自治区、直辖市的电影发行单位，应当向国务院广播电影电视行政部门提出申请。所在地省、自治区、直辖市人民政府电影行政部门或者国务院广播电影电视行政部门应当自收到申请书之日起60日内作出批准或者不批准的决定，并通知申请人。批准的，发给《电影发行经营许可证》，申请人应当持《电影发行经营许可证》到工商行政管理部门登记，依法领取营业执照；不批准的，应当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设立电影放映单位，应当向所在地县或者设区的市人民政府电影行政部门提出申请。所在地县或者设区的市人民政府电影行政部门应当自收到申请书之日起60日内作出批准或者不批准的决定，并通知申请人。批准的，发给《电影放映经营许可证》，申请人持《电影放映经营许可证》到所在地工商行政管理部门登记，依法领取营业执照；不批准的，应当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电影发行单位、电影放映单位变更业务范围，或者兼并其他电影发行单位、电影放映单位，或者因合并、分立而设立新的电影发行单位、电影放映单位的，应当依照本条例第三十七条或者第三十八条的规定办理审批手续，并到工商行政管理部门办理相应的登记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影发行单位、电影放映单位变更名称、地址、法定代表人或者主要负责人，或者终止电影发行、放映经营活动的，应当到原登记的工商行政管理部门办理变更登记或者注销登记，并向原审批的电影行政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申请从事农村16毫米电影片发行、放映业务的单位或者个人，可以直接到所在地工商行政管理部门办理登记手续，并向所在地县级人民政府电影行政部门备案；备案后，可以在全国农村从事16毫米电影片发行、放映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国家允许企业、事业单位和其他社会组织以及个人投资建设、改造电影院。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国家允许以中外合资或者中外合作的方式建设、改造电影院。具体办法由国务院广播电影电视行政部门会同国务院文化行政部门、国务院对外经济贸易主管部门按照有关规定制定。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电影片依法取得国务院广播电影电视行政部门发给的《电影片公映许可证》后，方可发行、放映。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已经取得《电影片公映许可证》的电影片，国务院广播电影电视行政部门在特殊情况下可以作出停止发行、放映或者经修改后方可发行、放映的决定；对决定经修改后方可发行、放映的电影片，著作权人拒绝修改的，由国务院广播电影电视行政部门决定停止发行、放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国务院广播电影电视行政部门作出的停止发行、放映的决定，电影发行单位、电影放映单位应当执行。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利用电影片制作音像制品的，应当遵守国家有关音像制品管理的规定。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任何单位和个人不得利用电影资料片从事或者变相从事经营性的发行、放映活动。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放映电影片，应当符合国家规定的国产电影片与进口电影片放映的时间比例。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放映单位年放映国产电影片的时间不得低于年放映电影片时间总和的</w:t>
      </w:r>
      <w:r>
        <w:rPr>
          <w:rFonts w:hint="eastAsia" w:ascii="Times New Roman" w:hAnsi="Times New Roman" w:eastAsia="仿宋_GB2312" w:cs="Times New Roman"/>
          <w:sz w:val="32"/>
          <w:szCs w:val="32"/>
          <w:lang w:eastAsia="zh-CN"/>
        </w:rPr>
        <w:t>三分之二</w:t>
      </w:r>
      <w:bookmarkStart w:id="0" w:name="_GoBack"/>
      <w:bookmarkEnd w:id="0"/>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电影放映单位应当维护电影院的公共秩序和环境卫生，保证观众的安全与健康。</w:t>
      </w:r>
    </w:p>
    <w:p>
      <w:pPr>
        <w:pStyle w:val="3"/>
        <w:bidi w:val="0"/>
      </w:pPr>
      <w:r>
        <w:t>第六章　电影事业的保障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国家建立和完善适应社会主义市场经济体制的电影管理体制，发展电影事业。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国家保障电影创作自由，重视和培养电影专业人才，重视和加强电影理论研究，繁荣电影创作，提高电影质量。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国家建立电影事业发展专项资金，并采取其他优惠措施，支持电影事业的发展。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电影事业发展专项资金缴纳单位应当按照国家有关规定履行缴纳义务。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电影事业发展专项资金扶持、资助下列项目：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(一)国家倡导并确认的重点电影片的摄制和优秀电影剧本的征集；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(二)重点制片基地的技术改造；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(三)电影院的改造和放映设施的技术改造；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(四)少数民族地区、边远贫困地区和农村地区的电影事业的发展；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(五)需要资助的其他项目。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国家鼓励、扶持科学教育片、纪录片、美术片及儿童电影片的制片、发行和放映。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国家对少数民族地区、边远贫困地区和农村地区发行、放映电影实行优惠政策。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国家对从事农村16毫米电影片发行、放映业务的单位和个人予以扶持。具体办法由国务院广播电影电视行政部门、国务院文化行政部门会同国务院财政部门规定。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县级以上地方人民政府制定的本行政区域建设规划，应当包括电影院和放映设施的建设规划。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改建、拆除电影院和放映设施，应当报经所在地县级以上地方人民政府电影行政部门审查批准，县级以上地方人民政府电影行政部门应当依据国家有关规定作出批准或者不批准的决定。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县级以上地方人民政府电影行政部门和其他有关行政部门，对干扰、阻止和破坏电影片的制片、发行、放映的行为，应当及时采取措施予以制止，并依法查处。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大众传播媒体不得宣扬非法电影。</w:t>
      </w:r>
    </w:p>
    <w:p>
      <w:pPr>
        <w:pStyle w:val="3"/>
        <w:bidi w:val="0"/>
      </w:pPr>
      <w:r>
        <w:t>第七章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国务院广播电影电视行政部门和县级以上地方人民政府电影行政部门或者其他有关部门及其工作人员，利用职务上的便利收受他人财物或者其他好处，批准不符合法定设立条件的电影片的制片、发行和放映单位，或者不履行监督职责，或者发现违法行为不予查处，造成严重后果的，对负有责任的主管人员和其他直接责任人员依照刑法关于受贿罪、滥用职权罪、玩忽职守罪或者其他罪的规定，依法追究刑事责任；尚不够刑事处罚的，给予降级或者撤职的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违反本条例规定，擅自设立电影片的制片、发行、放映单位，或者擅自从事电影制片、进口、发行、放映活动的，由工商行政管理部门予以取缔；依照刑法关于非法经营罪的规定，依法追究刑事责任；尚不够刑事处罚的，没收违法经营的电影片和违法所得以及进行违法经营活动的专用工具、设备；违法所得5万元以上的，并处违法所得5倍以上10倍以下的罚款；没有违法所得或者违法所得不足5万元的，并处20万元以上50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摄制含有本条例第二十五条禁止内容的电影片，或者洗印加工、进口、发行、放映明知或者应知含有本条例第二十五条禁止内容的电影片的，依照刑法有关规定，依法追究刑事责任；尚不够刑事处罚的，由电影行政部门责令停业整顿，没收违法经营的电影片和违法所得；违法所得5万元以上的，并处违法所得5倍以上10倍以下的罚款；没有违法所得或者违法所得不足5万元的，并处20万元以上50万元以下的罚款；情节严重的，并由原发证机关吊销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走私电影片，依照刑法关于走私罪的规定，依法追究刑事责任；尚不够刑事处罚的，由海关依法给予行政处罚。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出口、发行、放映未取得《电影片公映许可证》的电影片的，由电影行政部门责令停止违法行为，没收违法经营的电影片和违法所得；违法所得5万元以上的，并处违法所得10倍以上15倍以下的罚款；没有违法所得或者违法所得不足5万元的，并处20万元以上50万元以下的罚款；情节严重的，并责令停业整顿或者由原发证机关吊销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有下列行为之一的，由电影行政部门责令停止违法行为，没收违法经营的电影片和违法所得；违法所得5万元以上的，并处违法所得5倍以上10倍以下的罚款；没有违法所得或者违法所得不足5万元的，并处10万元以上30万元以下的罚款；情节严重的，并责令停业整顿或者由原发证机关吊销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(一)未经批准，擅自与境外组织或者个人合作摄制电影，或者擅自到境外从事电影摄制活动的；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(二)擅自到境外进行电影底片、样片的冲洗或者后期制作，或者未按照批准文件载明的要求执行的；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(三)洗印加工未取得《摄制电影许可证》、《摄制电影片许可证(单片)》的单位摄制的电影底片、样片，或者洗印加工未取得《电影片公映许可证》的电影片拷贝的；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(四)未经批准，接受委托洗印加工境外电影底片、样片或者电影片拷贝，或者未将洗印加工的境外电影底片、样片或者电影片拷贝全部运输出境的；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(五)利用电影资料片从事或者变相从事经营性的发行、放映活动的；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(六)未按照规定的时间比例放映电影片，或者不执行国务院广播电影电视行政部门停止发行、放映决定的。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境外组织、个人在中华人民共和国境内独立从事电影片摄制活动的，由国务院广播电影电视行政部门责令停止违法活动，没收违法摄制的电影片和进行违法活动的专用工具、设备，并处30万元以上50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未经批准，擅自举办中外电影展、国际电影节，或者擅自提供电影片参加境外电影展、电影节的，由国务院广播电影电视行政部门责令停止违法活动，没收违法参展的电影片和违法所得；违法所得2万元以上的，并处违法所得5倍以上10倍以下的罚款；没有违法所得或者违法所得不足2万元的，并处2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未经批准，擅自改建、拆除电影院或者放映设施的，由县级以上地方人民政府电影行政部门责令限期恢复电影院或者放映设施的原状，给予警告，对负有责任的主管人员和其他直接责任人员依法给予纪律处分。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单位违反本条例，被处以吊销许可证行政处罚的，应当按照国家有关规定到工商行政管理部门办理变更登记或者注销登记；逾期未办理的，由工商行政管理部门吊销营业执照。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单位违反本条例，被处以吊销许可证行政处罚的，其法定代表人或者主要负责人自吊销许可证之日起5年内不得担任电影片的制片、进口、出口、发行和放映单位的法定代表人或者主要负责人。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个人违反本条例，未经批准擅自从事电影片的制片、进口、发行业务，或者擅自举办中外电影展、国际电影节或者擅自提供电影片参加境外电影展、电影节的，5年内不得从事相关电影业务。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未按照国家有关规定履行电影事业发展专项资金缴纳义务的，由省级以上人民政府电影行政部门责令限期补交，并自欠缴之日起按日加收所欠缴金额万分之五的滞纳金。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依照本条例的规定实施罚款的行政处罚，应当依照有关法律、行政法规的规定，实行罚款决定与罚款收缴分离；收缴的罚款应当全部上缴国库。</w:t>
      </w:r>
    </w:p>
    <w:p>
      <w:pPr>
        <w:pStyle w:val="3"/>
        <w:bidi w:val="0"/>
      </w:pPr>
      <w:r>
        <w:t>第八章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国家实行《摄制电影许可证》和《电影发行经营许可证》、《电影放映经营许可证》年检制度。年检办法由国务院广播电影电视行政部门制定。</w:t>
      </w:r>
    </w:p>
    <w:p>
      <w:pPr>
        <w:pStyle w:val="10"/>
        <w:ind w:firstLine="640" w:firstLineChars="200"/>
        <w:rPr>
          <w:rFonts w:hint="eastAsia"/>
          <w:lang w:eastAsia="zh-CN"/>
        </w:rPr>
      </w:pPr>
      <w:r>
        <w:rPr>
          <w:rFonts w:ascii="Times New Roman" w:hAnsi="Times New Roman" w:eastAsia="黑体" w:cs="Times New Roman"/>
          <w:sz w:val="32"/>
          <w:szCs w:val="32"/>
        </w:rPr>
        <w:t>第六十八条　</w:t>
      </w:r>
      <w:r>
        <w:rPr>
          <w:rFonts w:ascii="Times New Roman" w:hAnsi="Times New Roman" w:eastAsia="仿宋_GB2312" w:cs="Times New Roman"/>
          <w:sz w:val="32"/>
          <w:szCs w:val="32"/>
        </w:rPr>
        <w:t>本条例自2002年2月1日起施行。1996年6月19日国务院发布的《电影管理条例》同时废止。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107A4DEE"/>
    <w:rsid w:val="10996E64"/>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ABC528A"/>
    <w:rsid w:val="1BAF2172"/>
    <w:rsid w:val="1C9212F7"/>
    <w:rsid w:val="1D721751"/>
    <w:rsid w:val="1DA140F8"/>
    <w:rsid w:val="1FE16FBA"/>
    <w:rsid w:val="2096095A"/>
    <w:rsid w:val="20D86240"/>
    <w:rsid w:val="21CE0F2E"/>
    <w:rsid w:val="221D0BEA"/>
    <w:rsid w:val="22DD4281"/>
    <w:rsid w:val="253620CC"/>
    <w:rsid w:val="25981EEB"/>
    <w:rsid w:val="25BF3D61"/>
    <w:rsid w:val="25F044FF"/>
    <w:rsid w:val="26A760E3"/>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01566E4"/>
    <w:rsid w:val="318138A8"/>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065D40"/>
    <w:rsid w:val="5080370D"/>
    <w:rsid w:val="50B40A30"/>
    <w:rsid w:val="512A1D93"/>
    <w:rsid w:val="5146198F"/>
    <w:rsid w:val="51CC3BA9"/>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9B5193"/>
    <w:rsid w:val="62F60DE0"/>
    <w:rsid w:val="63DD0DD3"/>
    <w:rsid w:val="641F5EE8"/>
    <w:rsid w:val="649C0E8F"/>
    <w:rsid w:val="65152017"/>
    <w:rsid w:val="65532802"/>
    <w:rsid w:val="65BF6566"/>
    <w:rsid w:val="665D25F4"/>
    <w:rsid w:val="66E50FB1"/>
    <w:rsid w:val="674048E2"/>
    <w:rsid w:val="67D7179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6FFB0FC6"/>
    <w:rsid w:val="70817970"/>
    <w:rsid w:val="712B5699"/>
    <w:rsid w:val="72A30A90"/>
    <w:rsid w:val="72AE5309"/>
    <w:rsid w:val="72C042BE"/>
    <w:rsid w:val="735A6A5C"/>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2</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2019-06-10T13:31:32Z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