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783" w:rsidRDefault="003A3783">
      <w:pPr>
        <w:pStyle w:val="a3"/>
        <w:jc w:val="center"/>
        <w:rPr>
          <w:rFonts w:ascii="Times New Roman" w:hAnsi="Times New Roman" w:cs="Times New Roman"/>
          <w:sz w:val="44"/>
          <w:szCs w:val="44"/>
        </w:rPr>
      </w:pPr>
    </w:p>
    <w:p w:rsidR="003A3783" w:rsidRDefault="006B69AB">
      <w:pPr>
        <w:pStyle w:val="a3"/>
        <w:jc w:val="center"/>
        <w:rPr>
          <w:rFonts w:ascii="Times New Roman" w:hAnsi="Times New Roman" w:cs="Times New Roman"/>
          <w:sz w:val="44"/>
          <w:szCs w:val="44"/>
        </w:rPr>
      </w:pPr>
      <w:r>
        <w:rPr>
          <w:rFonts w:ascii="Times New Roman" w:hAnsi="Times New Roman" w:cs="Times New Roman"/>
          <w:sz w:val="44"/>
          <w:szCs w:val="44"/>
        </w:rPr>
        <w:t>饲料和饲料添加剂管理条例</w:t>
      </w:r>
    </w:p>
    <w:p w:rsidR="003A3783" w:rsidRDefault="003A3783">
      <w:pPr>
        <w:pStyle w:val="a3"/>
        <w:ind w:firstLineChars="200" w:firstLine="640"/>
        <w:rPr>
          <w:rFonts w:ascii="方正楷体_GBK" w:eastAsia="方正楷体_GBK" w:hAnsi="方正楷体_GBK" w:cs="方正楷体_GBK"/>
          <w:sz w:val="32"/>
          <w:szCs w:val="32"/>
        </w:rPr>
      </w:pPr>
    </w:p>
    <w:p w:rsidR="003A3783" w:rsidRDefault="006B69AB">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266</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 xml:space="preserve">日《国务院关于修改〈饲料和饲料添加剂管理条例〉的决定》第一次修订　</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177</w:t>
      </w:r>
      <w:r>
        <w:rPr>
          <w:rFonts w:ascii="楷体_GB2312" w:eastAsia="楷体_GB2312" w:hAnsi="楷体_GB2312" w:cs="楷体_GB2312" w:hint="eastAsia"/>
          <w:sz w:val="32"/>
          <w:szCs w:val="32"/>
        </w:rPr>
        <w:t>次常务会议修订通过　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日《国务院关于修改部分行政法规的决定》第二次修订　根据</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日《国务院关于</w:t>
      </w:r>
      <w:bookmarkStart w:id="0" w:name="_GoBack"/>
      <w:bookmarkEnd w:id="0"/>
      <w:r>
        <w:rPr>
          <w:rFonts w:ascii="楷体_GB2312" w:eastAsia="楷体_GB2312" w:hAnsi="楷体_GB2312" w:cs="楷体_GB2312" w:hint="eastAsia"/>
          <w:sz w:val="32"/>
          <w:szCs w:val="32"/>
        </w:rPr>
        <w:t>修改部分行政法规的决定》第三次修订　根据</w:t>
      </w:r>
      <w:r>
        <w:rPr>
          <w:rFonts w:ascii="楷体_GB2312" w:eastAsia="楷体_GB2312" w:hAnsi="楷体_GB2312" w:cs="楷体_GB2312" w:hint="eastAsia"/>
          <w:sz w:val="32"/>
          <w:szCs w:val="32"/>
        </w:rPr>
        <w:t>2017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日《国务院关于修改和废止部分行政法规的决定》第四次修订</w:t>
      </w:r>
      <w:r>
        <w:rPr>
          <w:rFonts w:ascii="楷体_GB2312" w:eastAsia="楷体_GB2312" w:hAnsi="楷体_GB2312" w:cs="楷体_GB2312" w:hint="eastAsia"/>
          <w:sz w:val="32"/>
          <w:szCs w:val="32"/>
        </w:rPr>
        <w:t>)</w:t>
      </w:r>
    </w:p>
    <w:p w:rsidR="003A3783" w:rsidRDefault="006B69AB">
      <w:pPr>
        <w:pStyle w:val="2"/>
        <w:jc w:val="center"/>
        <w:rPr>
          <w:rFonts w:ascii="方正黑体_GBK" w:eastAsia="方正黑体_GBK"/>
        </w:rPr>
      </w:pPr>
      <w:r>
        <w:rPr>
          <w:rFonts w:ascii="方正黑体_GBK" w:eastAsia="方正黑体_GBK" w:hAnsi="Times New Roman" w:cs="Times New Roman" w:hint="eastAsia"/>
        </w:rPr>
        <w:t>第一章　总则</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4E545D">
        <w:rPr>
          <w:rFonts w:ascii="仿宋_GB2312" w:eastAsia="仿宋_GB2312" w:hAnsi="Times New Roman" w:cs="Times New Roman" w:hint="eastAsia"/>
          <w:sz w:val="32"/>
          <w:szCs w:val="32"/>
        </w:rPr>
        <w:t>为了加强对饲料、饲料添加剂的管理，提高饲料、饲料添加剂的质量，保障动物产品质量安全，维护公众健康，制定本条例。</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4E545D">
        <w:rPr>
          <w:rFonts w:ascii="仿宋_GB2312" w:eastAsia="仿宋_GB2312" w:hAnsi="Times New Roman" w:cs="Times New Roman" w:hint="eastAsia"/>
          <w:sz w:val="32"/>
          <w:szCs w:val="32"/>
        </w:rPr>
        <w:t>本条例所称饲料，是指经工业化加工、制作的供动物食用的产品，包括单一饲料、添加剂预混合饲料、浓缩饲料、配合饲料和精料补充料。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本条例所称饲料添加剂，是指在饲料加工、制作、使用过程中添加的少量或者微量物质，包括营养性饲料添加剂和一般饲料添加剂。</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lastRenderedPageBreak/>
        <w:t>饲料原料目录和</w:t>
      </w:r>
      <w:r w:rsidRPr="004E545D">
        <w:rPr>
          <w:rFonts w:ascii="仿宋_GB2312" w:eastAsia="仿宋_GB2312" w:hAnsi="Times New Roman" w:cs="Times New Roman" w:hint="eastAsia"/>
          <w:sz w:val="32"/>
          <w:szCs w:val="32"/>
        </w:rPr>
        <w:t>饲料添加剂品种目录由国务院农业行政主管部门制定并公布。</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4E545D">
        <w:rPr>
          <w:rFonts w:ascii="仿宋_GB2312" w:eastAsia="仿宋_GB2312" w:hAnsi="Times New Roman" w:cs="Times New Roman" w:hint="eastAsia"/>
          <w:sz w:val="32"/>
          <w:szCs w:val="32"/>
        </w:rPr>
        <w:t>国务院农业行政主管部门负责全国饲料、饲料添加剂的监督管理工作。</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县级以上地方人民政府负责饲料、饲料添加剂管理的部门</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以下简称饲料管理部门</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，负责本行政区域饲料、饲料添加剂的监督管理工作。</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4E545D">
        <w:rPr>
          <w:rFonts w:ascii="仿宋_GB2312" w:eastAsia="仿宋_GB2312" w:hAnsi="Times New Roman" w:cs="Times New Roman" w:hint="eastAsia"/>
          <w:sz w:val="32"/>
          <w:szCs w:val="32"/>
        </w:rPr>
        <w:t>县级以上地方人民政府统一领导本行政区域饲料、饲料添加剂的监督管理工作，建立健全监督管理机制，保障监督管理工作的开展。</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4E545D">
        <w:rPr>
          <w:rFonts w:ascii="仿宋_GB2312" w:eastAsia="仿宋_GB2312" w:hAnsi="Times New Roman" w:cs="Times New Roman" w:hint="eastAsia"/>
          <w:sz w:val="32"/>
          <w:szCs w:val="32"/>
        </w:rPr>
        <w:t>饲料、饲料添加剂生产企业、经营者应当建立健全质量安全制度，对其生产、经营的饲料、饲料添加剂的质量安全负责。</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4E545D">
        <w:rPr>
          <w:rFonts w:ascii="仿宋_GB2312" w:eastAsia="仿宋_GB2312" w:hAnsi="Times New Roman" w:cs="Times New Roman" w:hint="eastAsia"/>
          <w:sz w:val="32"/>
          <w:szCs w:val="32"/>
        </w:rPr>
        <w:t>任何组织或</w:t>
      </w:r>
      <w:r w:rsidRPr="004E545D">
        <w:rPr>
          <w:rFonts w:ascii="仿宋_GB2312" w:eastAsia="仿宋_GB2312" w:hAnsi="Times New Roman" w:cs="Times New Roman" w:hint="eastAsia"/>
          <w:sz w:val="32"/>
          <w:szCs w:val="32"/>
        </w:rPr>
        <w:t>者个人有权举报在饲料、饲料添加剂生产、经营、使用过程中违反本条例的行为，有权对饲料、饲料添加剂监督管理工作提出意见和建议。</w:t>
      </w:r>
    </w:p>
    <w:p w:rsidR="003A3783" w:rsidRDefault="006B69AB">
      <w:pPr>
        <w:pStyle w:val="2"/>
        <w:jc w:val="center"/>
        <w:rPr>
          <w:rFonts w:ascii="方正黑体_GBK" w:eastAsia="方正黑体_GBK"/>
        </w:rPr>
      </w:pPr>
      <w:r>
        <w:rPr>
          <w:rFonts w:ascii="方正黑体_GBK" w:eastAsia="方正黑体_GBK" w:hAnsi="Times New Roman" w:cs="Times New Roman" w:hint="eastAsia"/>
        </w:rPr>
        <w:t>第二章　审定和登记</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4E545D">
        <w:rPr>
          <w:rFonts w:ascii="仿宋_GB2312" w:eastAsia="仿宋_GB2312" w:hAnsi="Times New Roman" w:cs="Times New Roman" w:hint="eastAsia"/>
          <w:sz w:val="32"/>
          <w:szCs w:val="32"/>
        </w:rPr>
        <w:t>国家鼓励研制新饲料、新饲料添加剂。</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研制新饲料、新饲料添加剂，应当遵循科学、安全、有效、环保的原则，保证新饲料、新饲料添加剂的质量安全。</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4E545D">
        <w:rPr>
          <w:rFonts w:ascii="仿宋_GB2312" w:eastAsia="仿宋_GB2312" w:hAnsi="Times New Roman" w:cs="Times New Roman" w:hint="eastAsia"/>
          <w:sz w:val="32"/>
          <w:szCs w:val="32"/>
        </w:rPr>
        <w:t>研制的新饲料、新饲料添加剂投入生产前，研</w:t>
      </w:r>
      <w:r w:rsidRPr="004E545D">
        <w:rPr>
          <w:rFonts w:ascii="仿宋_GB2312" w:eastAsia="仿宋_GB2312" w:hAnsi="Times New Roman" w:cs="Times New Roman" w:hint="eastAsia"/>
          <w:sz w:val="32"/>
          <w:szCs w:val="32"/>
        </w:rPr>
        <w:lastRenderedPageBreak/>
        <w:t>制者或者生产企业应当向国务院农业行政主管部门提出审定申请，并提供该新饲料、新饲料添加剂的样品和下列资料：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名称、主要成分、理化性质、研制方法、生产工艺、质量标准、检测方法、检验报告、稳定性试验报告、环境影响报告和污染防治措施；</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国务院农业行政主管部门指定的试验机构出具的该新饲料、新饲料添加剂的饲喂效果、残留消解动态以及毒理学安全性评价报告。</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申请新饲料添加剂审定的，还应当说明该新饲料添加剂的添加目的、使用方法，并提供该饲料添加剂残留可能对人体健康造成影响的分析评价报告。</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4E545D">
        <w:rPr>
          <w:rFonts w:ascii="仿宋_GB2312" w:eastAsia="仿宋_GB2312" w:hAnsi="Times New Roman" w:cs="Times New Roman" w:hint="eastAsia"/>
          <w:sz w:val="32"/>
          <w:szCs w:val="32"/>
        </w:rPr>
        <w:t>国务院农业行政主管部门应当自受理申请之日起</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个工作日内，将新饲料、新饲料添加剂的样品和申请资料交全国饲料评审委员会，对该新</w:t>
      </w:r>
      <w:r w:rsidRPr="004E545D">
        <w:rPr>
          <w:rFonts w:ascii="仿宋_GB2312" w:eastAsia="仿宋_GB2312" w:hAnsi="Times New Roman" w:cs="Times New Roman" w:hint="eastAsia"/>
          <w:sz w:val="32"/>
          <w:szCs w:val="32"/>
        </w:rPr>
        <w:t>饲料、新饲料添加剂的安全性、有效性及其对环境的影响进行评审。</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全国饲料评审委员会由养殖、饲料加工、动物营养、毒理、药理、代谢、卫生、化工合成、生物技术、质量标准、环境保护、食品安全风险评估等方面的专家组成。全国饲料评审委员会对新饲料、新饲料添加剂的评审采取评审会议的形式，评审会议应当有</w:t>
      </w:r>
      <w:r w:rsidRPr="004E545D">
        <w:rPr>
          <w:rFonts w:ascii="仿宋_GB2312" w:eastAsia="仿宋_GB2312" w:hAnsi="Times New Roman" w:cs="Times New Roman" w:hint="eastAsia"/>
          <w:sz w:val="32"/>
          <w:szCs w:val="32"/>
        </w:rPr>
        <w:t>9</w:t>
      </w:r>
      <w:r w:rsidRPr="004E545D">
        <w:rPr>
          <w:rFonts w:ascii="仿宋_GB2312" w:eastAsia="仿宋_GB2312" w:hAnsi="Times New Roman" w:cs="Times New Roman" w:hint="eastAsia"/>
          <w:sz w:val="32"/>
          <w:szCs w:val="32"/>
        </w:rPr>
        <w:t>名以上全国饲料评审委员会专家参加，根据需要也可以邀请</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至</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名全国饲料评审委员会专家以外的专家参加，参加评审的专家对评审事项具有表决权。</w:t>
      </w:r>
      <w:r w:rsidRPr="004E545D">
        <w:rPr>
          <w:rFonts w:ascii="仿宋_GB2312" w:eastAsia="仿宋_GB2312" w:hAnsi="Times New Roman" w:cs="Times New Roman" w:hint="eastAsia"/>
          <w:sz w:val="32"/>
          <w:szCs w:val="32"/>
        </w:rPr>
        <w:lastRenderedPageBreak/>
        <w:t>评审会议应当形成评审意见和会议纪要，并由参加评审的专家审核签字；有不同意见的，应当注明。参</w:t>
      </w:r>
      <w:r w:rsidRPr="004E545D">
        <w:rPr>
          <w:rFonts w:ascii="仿宋_GB2312" w:eastAsia="仿宋_GB2312" w:hAnsi="Times New Roman" w:cs="Times New Roman" w:hint="eastAsia"/>
          <w:sz w:val="32"/>
          <w:szCs w:val="32"/>
        </w:rPr>
        <w:t>加评审的专家应当依法公平、公正履行职责，对评审资料保密，存在回避事由的，应当主动回避。</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全国饲料评审委员会应当自收到新饲料、新饲料添加剂的样品和申请资料之日起</w:t>
      </w:r>
      <w:r w:rsidRPr="004E545D">
        <w:rPr>
          <w:rFonts w:ascii="仿宋_GB2312" w:eastAsia="仿宋_GB2312" w:hAnsi="Times New Roman" w:cs="Times New Roman" w:hint="eastAsia"/>
          <w:sz w:val="32"/>
          <w:szCs w:val="32"/>
        </w:rPr>
        <w:t>9</w:t>
      </w:r>
      <w:r w:rsidRPr="004E545D">
        <w:rPr>
          <w:rFonts w:ascii="仿宋_GB2312" w:eastAsia="仿宋_GB2312" w:hAnsi="Times New Roman" w:cs="Times New Roman" w:hint="eastAsia"/>
          <w:sz w:val="32"/>
          <w:szCs w:val="32"/>
        </w:rPr>
        <w:t>个月内出具评审结果并提交国务院农业行政主管部门；但是，全国饲料评审委员会决定由申请人进行相关试验的，经国务院农业行政主管部门同意，评审时间可以延长</w:t>
      </w:r>
      <w:r w:rsidRPr="004E545D">
        <w:rPr>
          <w:rFonts w:ascii="仿宋_GB2312" w:eastAsia="仿宋_GB2312" w:hAnsi="Times New Roman" w:cs="Times New Roman" w:hint="eastAsia"/>
          <w:sz w:val="32"/>
          <w:szCs w:val="32"/>
        </w:rPr>
        <w:t>3</w:t>
      </w:r>
      <w:r w:rsidRPr="004E545D">
        <w:rPr>
          <w:rFonts w:ascii="仿宋_GB2312" w:eastAsia="仿宋_GB2312" w:hAnsi="Times New Roman" w:cs="Times New Roman" w:hint="eastAsia"/>
          <w:sz w:val="32"/>
          <w:szCs w:val="32"/>
        </w:rPr>
        <w:t>个月。</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国务院农业行政主管部门应当自收到评审结果之日起</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个工作日内作出是否核发新饲料、新饲料添加剂证书的决定；决定不予核发的，应当书面通知申请人并说明理由。</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4E545D">
        <w:rPr>
          <w:rFonts w:ascii="仿宋_GB2312" w:eastAsia="仿宋_GB2312" w:hAnsi="Times New Roman" w:cs="Times New Roman" w:hint="eastAsia"/>
          <w:sz w:val="32"/>
          <w:szCs w:val="32"/>
        </w:rPr>
        <w:t>国务院农业行政主管部门核发新饲料、新饲料添加剂证书，应当同时按照职责权限公布该新饲料、新饲料添加剂的产品质量标准。</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4E545D">
        <w:rPr>
          <w:rFonts w:ascii="仿宋_GB2312" w:eastAsia="仿宋_GB2312" w:hAnsi="Times New Roman" w:cs="Times New Roman" w:hint="eastAsia"/>
          <w:sz w:val="32"/>
          <w:szCs w:val="32"/>
        </w:rPr>
        <w:t>新饲料、新饲料添加剂的监测期为</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年。新饲料、新饲料添加剂处于监测期的，不受理其他就该新饲料、新饲料添加剂的生产申请和进口登记申请，但超过</w:t>
      </w:r>
      <w:r w:rsidRPr="004E545D">
        <w:rPr>
          <w:rFonts w:ascii="仿宋_GB2312" w:eastAsia="仿宋_GB2312" w:hAnsi="Times New Roman" w:cs="Times New Roman" w:hint="eastAsia"/>
          <w:sz w:val="32"/>
          <w:szCs w:val="32"/>
        </w:rPr>
        <w:t>3</w:t>
      </w:r>
      <w:r w:rsidRPr="004E545D">
        <w:rPr>
          <w:rFonts w:ascii="仿宋_GB2312" w:eastAsia="仿宋_GB2312" w:hAnsi="Times New Roman" w:cs="Times New Roman" w:hint="eastAsia"/>
          <w:sz w:val="32"/>
          <w:szCs w:val="32"/>
        </w:rPr>
        <w:t>年不投入生产的除外。</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生产企业应当收集处于监测期的新饲料、新饲料添加剂的质量稳定性及其对动物产品质量安全的影响等信息，并向国务院农业行政主管部门报告；国务院农业行政主管部门应</w:t>
      </w:r>
      <w:r w:rsidRPr="004E545D">
        <w:rPr>
          <w:rFonts w:ascii="仿宋_GB2312" w:eastAsia="仿宋_GB2312" w:hAnsi="Times New Roman" w:cs="Times New Roman" w:hint="eastAsia"/>
          <w:sz w:val="32"/>
          <w:szCs w:val="32"/>
        </w:rPr>
        <w:lastRenderedPageBreak/>
        <w:t>当对新饲料、新饲料添加剂的质量安全状况组织跟踪监测，证实其存在安全问题的，</w:t>
      </w:r>
      <w:r w:rsidRPr="004E545D">
        <w:rPr>
          <w:rFonts w:ascii="仿宋_GB2312" w:eastAsia="仿宋_GB2312" w:hAnsi="Times New Roman" w:cs="Times New Roman" w:hint="eastAsia"/>
          <w:sz w:val="32"/>
          <w:szCs w:val="32"/>
        </w:rPr>
        <w:t>应当撤销新饲料、新饲料添加剂证书并予以公告。</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4E545D">
        <w:rPr>
          <w:rFonts w:ascii="仿宋_GB2312" w:eastAsia="仿宋_GB2312" w:hAnsi="Times New Roman" w:cs="Times New Roman" w:hint="eastAsia"/>
          <w:sz w:val="32"/>
          <w:szCs w:val="32"/>
        </w:rPr>
        <w:t>向中国出口中国境内尚未使用但出口国已经批准生产和使用的饲料、饲料添加剂的，由出口方驻中国境内的办事机构或者其委托的中国境内代理机构向国务院农业行政主管部门申请登记，并提供该饲料、饲料添加剂的样品和下列资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商标、标签和推广应用情况；</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生产地批准生产、使用的证明和生产地以外其他国家、地区的登记资料；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主要成分、理化性质、研制方法、生产工艺、质量标准、检测方法、检验报告、稳定性试验报告、环境影响报告和污染防治措施；</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四</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国务院农业行政</w:t>
      </w:r>
      <w:r w:rsidRPr="004E545D">
        <w:rPr>
          <w:rFonts w:ascii="仿宋_GB2312" w:eastAsia="仿宋_GB2312" w:hAnsi="Times New Roman" w:cs="Times New Roman" w:hint="eastAsia"/>
          <w:sz w:val="32"/>
          <w:szCs w:val="32"/>
        </w:rPr>
        <w:t>主管部门指定的试验机构出具的该饲料、饲料添加剂的饲喂效果、残留消解动态以及毒理学安全性评价报告。</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申请饲料添加剂进口登记的，还应当说明该饲料添加剂的添加目的、使用方法，并提供该饲料添加剂残留可能对人体健康造成影响的分析评价报告。</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国务院农业行政主管部门应当依照本条例第九条规定的新饲料、新饲料添加剂的评审程序组织评审，并决定是否</w:t>
      </w:r>
      <w:r w:rsidRPr="004E545D">
        <w:rPr>
          <w:rFonts w:ascii="仿宋_GB2312" w:eastAsia="仿宋_GB2312" w:hAnsi="Times New Roman" w:cs="Times New Roman" w:hint="eastAsia"/>
          <w:sz w:val="32"/>
          <w:szCs w:val="32"/>
        </w:rPr>
        <w:lastRenderedPageBreak/>
        <w:t>核发饲料、饲料添加剂进口登记证。</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首次向中国出口中国境内已经使用且出口国已经批准生产和使用的饲料、饲料添加剂的，应当依照本条第一款、第二款的规定申请登记。国务院农业行政主管部门应当自受</w:t>
      </w:r>
      <w:r w:rsidRPr="004E545D">
        <w:rPr>
          <w:rFonts w:ascii="仿宋_GB2312" w:eastAsia="仿宋_GB2312" w:hAnsi="Times New Roman" w:cs="Times New Roman" w:hint="eastAsia"/>
          <w:sz w:val="32"/>
          <w:szCs w:val="32"/>
        </w:rPr>
        <w:t>理申请之日起</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个工作日内对申请资料进行审查；审查合格的，将样品交由指定的机构进行复核检测；复核检测合格的，国务院农业行政主管部门应当在</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个工作日内核发饲料、饲料添加剂进口登记证。</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饲料、饲料添加剂进口登记证有效期为</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年。进口登记证有效期满需要继续向中国出口饲料、饲料添加剂的，应当在有效期届满</w:t>
      </w:r>
      <w:r w:rsidRPr="004E545D">
        <w:rPr>
          <w:rFonts w:ascii="仿宋_GB2312" w:eastAsia="仿宋_GB2312" w:hAnsi="Times New Roman" w:cs="Times New Roman" w:hint="eastAsia"/>
          <w:sz w:val="32"/>
          <w:szCs w:val="32"/>
        </w:rPr>
        <w:t>6</w:t>
      </w:r>
      <w:r w:rsidRPr="004E545D">
        <w:rPr>
          <w:rFonts w:ascii="仿宋_GB2312" w:eastAsia="仿宋_GB2312" w:hAnsi="Times New Roman" w:cs="Times New Roman" w:hint="eastAsia"/>
          <w:sz w:val="32"/>
          <w:szCs w:val="32"/>
        </w:rPr>
        <w:t>个月前申请续展。</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禁止进口未取得饲料、饲料添加剂进口登记证的饲料、饲料添加剂。</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4E545D">
        <w:rPr>
          <w:rFonts w:ascii="仿宋_GB2312" w:eastAsia="仿宋_GB2312" w:hAnsi="Times New Roman" w:cs="Times New Roman" w:hint="eastAsia"/>
          <w:sz w:val="32"/>
          <w:szCs w:val="32"/>
        </w:rPr>
        <w:t>国家对已经取得新饲料、新饲料添加剂证书或者饲料、饲料添加剂进口登记证的、含有新化合物的饲料、饲料添加剂的申请人提交的其自己所</w:t>
      </w:r>
      <w:r w:rsidRPr="004E545D">
        <w:rPr>
          <w:rFonts w:ascii="仿宋_GB2312" w:eastAsia="仿宋_GB2312" w:hAnsi="Times New Roman" w:cs="Times New Roman" w:hint="eastAsia"/>
          <w:sz w:val="32"/>
          <w:szCs w:val="32"/>
        </w:rPr>
        <w:t>取得且未披露的试验数据和其他数据实施保护。</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自核发证书之日起</w:t>
      </w:r>
      <w:r w:rsidRPr="004E545D">
        <w:rPr>
          <w:rFonts w:ascii="仿宋_GB2312" w:eastAsia="仿宋_GB2312" w:hAnsi="Times New Roman" w:cs="Times New Roman" w:hint="eastAsia"/>
          <w:sz w:val="32"/>
          <w:szCs w:val="32"/>
        </w:rPr>
        <w:t>6</w:t>
      </w:r>
      <w:r w:rsidRPr="004E545D">
        <w:rPr>
          <w:rFonts w:ascii="仿宋_GB2312" w:eastAsia="仿宋_GB2312" w:hAnsi="Times New Roman" w:cs="Times New Roman" w:hint="eastAsia"/>
          <w:sz w:val="32"/>
          <w:szCs w:val="32"/>
        </w:rPr>
        <w:t>年内，对其他申请人未经已取得新饲料、新饲料添加剂证书或者饲料、饲料添加剂进口登记证的申请人同意，使用前款规定的数据申请新饲料、新饲料添加剂审定或者饲料、饲料添加剂进口登记的，国务院农业行政主管部门不予审定或者登记；但是，其他申请人提交其自</w:t>
      </w:r>
      <w:r w:rsidRPr="004E545D">
        <w:rPr>
          <w:rFonts w:ascii="仿宋_GB2312" w:eastAsia="仿宋_GB2312" w:hAnsi="Times New Roman" w:cs="Times New Roman" w:hint="eastAsia"/>
          <w:sz w:val="32"/>
          <w:szCs w:val="32"/>
        </w:rPr>
        <w:lastRenderedPageBreak/>
        <w:t>己所取得的数据的除外。</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除下列情形外，国务院农业行政主管部门不得披露本条第一款规定的数据：</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公共利益需要；</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已采取措施确保该类信息不会被不正当地进行商业使用。</w:t>
      </w:r>
    </w:p>
    <w:p w:rsidR="003A3783" w:rsidRDefault="006B69AB">
      <w:pPr>
        <w:pStyle w:val="2"/>
        <w:jc w:val="center"/>
        <w:rPr>
          <w:rFonts w:ascii="方正黑体_GBK" w:eastAsia="方正黑体_GBK"/>
        </w:rPr>
      </w:pPr>
      <w:r>
        <w:rPr>
          <w:rFonts w:ascii="方正黑体_GBK" w:eastAsia="方正黑体_GBK" w:hAnsi="Times New Roman" w:cs="Times New Roman" w:hint="eastAsia"/>
        </w:rPr>
        <w:t>第三章　生产、经营和使用</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4E545D">
        <w:rPr>
          <w:rFonts w:ascii="仿宋_GB2312" w:eastAsia="仿宋_GB2312" w:hAnsi="Times New Roman" w:cs="Times New Roman" w:hint="eastAsia"/>
          <w:sz w:val="32"/>
          <w:szCs w:val="32"/>
        </w:rPr>
        <w:t>设立</w:t>
      </w:r>
      <w:r w:rsidRPr="004E545D">
        <w:rPr>
          <w:rFonts w:ascii="仿宋_GB2312" w:eastAsia="仿宋_GB2312" w:hAnsi="Times New Roman" w:cs="Times New Roman" w:hint="eastAsia"/>
          <w:sz w:val="32"/>
          <w:szCs w:val="32"/>
        </w:rPr>
        <w:t>饲料、饲料添加剂生产企业，应当符合饲料工业发展规划和产业政策，并具备下列条件：</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有与生产饲料、饲料添加剂相适应的厂房、设备和仓储设施；</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有与生产饲料、饲料添加剂相适应的专职技术人员；</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有必要的产品质量检验机构、人员、设施和质量管理制度；</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四</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有符合国家规定的安全、卫生要求的生产环境；</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五</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有符合国家环境保护要求的污染防治措施；</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六</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国务院农业行政主管部门制定的饲料、饲料添加剂质量安全管理规范规定的其他条件。</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4E545D">
        <w:rPr>
          <w:rFonts w:ascii="仿宋_GB2312" w:eastAsia="仿宋_GB2312" w:hAnsi="Times New Roman" w:cs="Times New Roman" w:hint="eastAsia"/>
          <w:sz w:val="32"/>
          <w:szCs w:val="32"/>
        </w:rPr>
        <w:t>申请从事饲料、饲料添加剂生产的企业，申请人应当向省、自治区、直辖市人民政府饲料管理部门提出申请。省、自治区、直辖市人民政府饲料管理部门应当自受</w:t>
      </w:r>
      <w:r w:rsidRPr="004E545D">
        <w:rPr>
          <w:rFonts w:ascii="仿宋_GB2312" w:eastAsia="仿宋_GB2312" w:hAnsi="Times New Roman" w:cs="Times New Roman" w:hint="eastAsia"/>
          <w:sz w:val="32"/>
          <w:szCs w:val="32"/>
        </w:rPr>
        <w:lastRenderedPageBreak/>
        <w:t>理申请之日起</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个工作日内进行书面审查；审查合格的，组织进行现场审核，并根据审核结果在</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个工作日内作出是否核发生产许可证的决定。</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生产许可证有效期为</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年。生产许可证有效期满需要继续生产饲料、饲料添加剂的，应当在有效期届满</w:t>
      </w:r>
      <w:r w:rsidRPr="004E545D">
        <w:rPr>
          <w:rFonts w:ascii="仿宋_GB2312" w:eastAsia="仿宋_GB2312" w:hAnsi="Times New Roman" w:cs="Times New Roman" w:hint="eastAsia"/>
          <w:sz w:val="32"/>
          <w:szCs w:val="32"/>
        </w:rPr>
        <w:t>6</w:t>
      </w:r>
      <w:r w:rsidRPr="004E545D">
        <w:rPr>
          <w:rFonts w:ascii="仿宋_GB2312" w:eastAsia="仿宋_GB2312" w:hAnsi="Times New Roman" w:cs="Times New Roman" w:hint="eastAsia"/>
          <w:sz w:val="32"/>
          <w:szCs w:val="32"/>
        </w:rPr>
        <w:t>个月前申请续展。</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4E545D">
        <w:rPr>
          <w:rFonts w:ascii="仿宋_GB2312" w:eastAsia="仿宋_GB2312" w:hAnsi="Times New Roman" w:cs="Times New Roman" w:hint="eastAsia"/>
          <w:sz w:val="32"/>
          <w:szCs w:val="32"/>
        </w:rPr>
        <w:t>饲料添加剂、添加剂预混合饲料生产企业取得生产许可证后，由省、自治区、直辖市人民政府饲料管理部门按照国务院农业行政主管部门的规定，核发相应的产品批准文号。</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4E545D">
        <w:rPr>
          <w:rFonts w:ascii="仿宋_GB2312" w:eastAsia="仿宋_GB2312" w:hAnsi="Times New Roman" w:cs="Times New Roman" w:hint="eastAsia"/>
          <w:sz w:val="32"/>
          <w:szCs w:val="32"/>
        </w:rPr>
        <w:t>饲料、饲料添加剂生产企业应当按照国务院农业行政主管部门的规定和有关标准，对采购的饲料原料、单一饲料、饲料添加剂、药物饲料添加剂、添加剂预混合饲料和用于饲料添加剂生产的原料进行查验或者检验。</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饲料生产企业使用限制使用的饲料原料、单一饲料、饲料添加剂、药物饲料添加剂、添加剂预混合饲料生产饲料的，应当遵守国务院农业行政主管部门的限制性规定。禁止使用国务</w:t>
      </w:r>
      <w:r w:rsidRPr="004E545D">
        <w:rPr>
          <w:rFonts w:ascii="仿宋_GB2312" w:eastAsia="仿宋_GB2312" w:hAnsi="Times New Roman" w:cs="Times New Roman" w:hint="eastAsia"/>
          <w:sz w:val="32"/>
          <w:szCs w:val="32"/>
        </w:rPr>
        <w:t>院农业行政主管部门公布的饲料原料目录、饲料添加剂品种目录和药物饲料添加剂品种目录以外的任何物质生产饲料。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饲料、饲料添加剂生产企业应当如实记录采购的饲料原料、单一饲料、饲料添加剂、药物饲料添加剂、添加剂预混</w:t>
      </w:r>
      <w:r w:rsidRPr="004E545D">
        <w:rPr>
          <w:rFonts w:ascii="仿宋_GB2312" w:eastAsia="仿宋_GB2312" w:hAnsi="Times New Roman" w:cs="Times New Roman" w:hint="eastAsia"/>
          <w:sz w:val="32"/>
          <w:szCs w:val="32"/>
        </w:rPr>
        <w:lastRenderedPageBreak/>
        <w:t>合饲料和用于饲料添加剂生产的原料的名称、产地、数量、保质期、许可证明文件编号、质量检验信息、生产企业名称或者供货者名称及其联系方式、进货日期等。记录保存期限不得少于</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年。</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4E545D">
        <w:rPr>
          <w:rFonts w:ascii="仿宋_GB2312" w:eastAsia="仿宋_GB2312" w:hAnsi="Times New Roman" w:cs="Times New Roman" w:hint="eastAsia"/>
          <w:sz w:val="32"/>
          <w:szCs w:val="32"/>
        </w:rPr>
        <w:t>饲料、饲料添加剂生产企业，应当按照产品质量标准以及国务院农业行政主管部门制定的饲料、饲料添加剂质量安全管理规范和饲料添加剂安</w:t>
      </w:r>
      <w:r w:rsidRPr="004E545D">
        <w:rPr>
          <w:rFonts w:ascii="仿宋_GB2312" w:eastAsia="仿宋_GB2312" w:hAnsi="Times New Roman" w:cs="Times New Roman" w:hint="eastAsia"/>
          <w:sz w:val="32"/>
          <w:szCs w:val="32"/>
        </w:rPr>
        <w:t>全使用规范组织生产，对生产过程实施有效控制并实行生产记录和产品留样观察制度。</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4E545D">
        <w:rPr>
          <w:rFonts w:ascii="仿宋_GB2312" w:eastAsia="仿宋_GB2312" w:hAnsi="Times New Roman" w:cs="Times New Roman" w:hint="eastAsia"/>
          <w:sz w:val="32"/>
          <w:szCs w:val="32"/>
        </w:rPr>
        <w:t>饲料、饲料添加剂生产企业应当对生产的饲料、饲料添加剂进行产品质量检验；检验合格的，应当附具产品质量检验合格证。未经产品质量检验、检验不合格或者未附具产品质量检验合格证的，不得出厂销售。</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饲料、饲料添加剂生产企业应当如实记录出厂销售的饲料、饲料添加剂的名称、数量、生产日期、生产批次、质量检验信息、购货者名称及其联系方式、销售日期等。记录保存期限不得少于</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年。</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4E545D">
        <w:rPr>
          <w:rFonts w:ascii="仿宋_GB2312" w:eastAsia="仿宋_GB2312" w:hAnsi="Times New Roman" w:cs="Times New Roman" w:hint="eastAsia"/>
          <w:sz w:val="32"/>
          <w:szCs w:val="32"/>
        </w:rPr>
        <w:t>出厂销售的饲料、饲料添加剂应当包装，包装应当符合国家有</w:t>
      </w:r>
      <w:r w:rsidRPr="004E545D">
        <w:rPr>
          <w:rFonts w:ascii="仿宋_GB2312" w:eastAsia="仿宋_GB2312" w:hAnsi="Times New Roman" w:cs="Times New Roman" w:hint="eastAsia"/>
          <w:sz w:val="32"/>
          <w:szCs w:val="32"/>
        </w:rPr>
        <w:t>关安全、卫生的规定。</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饲料生产企业直接销售给养殖者的饲料可以使用罐装车运输。罐装车应当符合国家有关安全、卫生的规定，并随罐装车附具符合本条例第二十一条规定的标签。</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lastRenderedPageBreak/>
        <w:t>易燃或者其他特殊的饲料、饲料添加剂的包装应当有警示标志或者说明，并注明储运注意事项。</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4E545D">
        <w:rPr>
          <w:rFonts w:ascii="仿宋_GB2312" w:eastAsia="仿宋_GB2312" w:hAnsi="Times New Roman" w:cs="Times New Roman" w:hint="eastAsia"/>
          <w:sz w:val="32"/>
          <w:szCs w:val="32"/>
        </w:rPr>
        <w:t>饲料、饲料添加剂的包装上应当附具标签。标签应当以中文或者适用符号标明产品名称、原料组成、产品成分分析保证值、净重或者净含量、贮存条件、使用说明、注意事项、生产日期、保质期、生产企业名称以及地址、许可证明文件编号和产品质量标准等。加入药物饲料添加剂的，</w:t>
      </w:r>
      <w:r w:rsidRPr="004E545D">
        <w:rPr>
          <w:rFonts w:ascii="仿宋_GB2312" w:eastAsia="仿宋_GB2312" w:hAnsi="Times New Roman" w:cs="Times New Roman" w:hint="eastAsia"/>
          <w:sz w:val="32"/>
          <w:szCs w:val="32"/>
        </w:rPr>
        <w:t>还应当标明</w:t>
      </w:r>
      <w:r>
        <w:rPr>
          <w:rFonts w:hAnsi="宋体" w:cs="Times New Roman"/>
          <w:sz w:val="32"/>
          <w:szCs w:val="32"/>
        </w:rPr>
        <w:t>“</w:t>
      </w:r>
      <w:r w:rsidRPr="004E545D">
        <w:rPr>
          <w:rFonts w:ascii="仿宋_GB2312" w:eastAsia="仿宋_GB2312" w:hAnsi="Times New Roman" w:cs="Times New Roman" w:hint="eastAsia"/>
          <w:sz w:val="32"/>
          <w:szCs w:val="32"/>
        </w:rPr>
        <w:t>加入药物饲料添加剂</w:t>
      </w:r>
      <w:r>
        <w:rPr>
          <w:rFonts w:hAnsi="宋体" w:cs="Times New Roman"/>
          <w:sz w:val="32"/>
          <w:szCs w:val="32"/>
        </w:rPr>
        <w:t>”</w:t>
      </w:r>
      <w:r w:rsidRPr="004E545D">
        <w:rPr>
          <w:rFonts w:ascii="仿宋_GB2312" w:eastAsia="仿宋_GB2312" w:hAnsi="Times New Roman" w:cs="Times New Roman" w:hint="eastAsia"/>
          <w:sz w:val="32"/>
          <w:szCs w:val="32"/>
        </w:rPr>
        <w:t>字样，并标明其通用名称、含量和休药期。乳和乳制品以外的动物源性饲料，还应当标明</w:t>
      </w:r>
      <w:r>
        <w:rPr>
          <w:rFonts w:hAnsi="宋体" w:cs="Times New Roman"/>
          <w:sz w:val="32"/>
          <w:szCs w:val="32"/>
        </w:rPr>
        <w:t>“</w:t>
      </w:r>
      <w:r w:rsidRPr="004E545D">
        <w:rPr>
          <w:rFonts w:ascii="仿宋_GB2312" w:eastAsia="仿宋_GB2312" w:hAnsi="Times New Roman" w:cs="Times New Roman" w:hint="eastAsia"/>
          <w:sz w:val="32"/>
          <w:szCs w:val="32"/>
        </w:rPr>
        <w:t>本产品不得饲喂反刍动物</w:t>
      </w:r>
      <w:r>
        <w:rPr>
          <w:rFonts w:hAnsi="宋体" w:cs="Times New Roman"/>
          <w:sz w:val="32"/>
          <w:szCs w:val="32"/>
        </w:rPr>
        <w:t>”</w:t>
      </w:r>
      <w:r w:rsidRPr="004E545D">
        <w:rPr>
          <w:rFonts w:ascii="仿宋_GB2312" w:eastAsia="仿宋_GB2312" w:hAnsi="Times New Roman" w:cs="Times New Roman" w:hint="eastAsia"/>
          <w:sz w:val="32"/>
          <w:szCs w:val="32"/>
        </w:rPr>
        <w:t>字样。</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4E545D">
        <w:rPr>
          <w:rFonts w:ascii="仿宋_GB2312" w:eastAsia="仿宋_GB2312" w:hAnsi="Times New Roman" w:cs="Times New Roman" w:hint="eastAsia"/>
          <w:sz w:val="32"/>
          <w:szCs w:val="32"/>
        </w:rPr>
        <w:t>饲料、饲料添加剂经营者应当符合下列条件：</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有与经营饲料、饲料添加剂相适应的经营场所和仓储设施；</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有具备饲料、饲料添加剂使用、贮存等知识的技术人员；</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有必要的产品质量管理和安全管理制度。</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4E545D">
        <w:rPr>
          <w:rFonts w:ascii="仿宋_GB2312" w:eastAsia="仿宋_GB2312" w:hAnsi="Times New Roman" w:cs="Times New Roman" w:hint="eastAsia"/>
          <w:sz w:val="32"/>
          <w:szCs w:val="32"/>
        </w:rPr>
        <w:t>饲料、饲料添加剂经营者进货时应当查验产品标签、产品质量检验合格证和相应的许可证明文件。</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饲料、饲料添加剂经营者不得对饲料、饲料添加剂进行拆包</w:t>
      </w:r>
      <w:r w:rsidRPr="004E545D">
        <w:rPr>
          <w:rFonts w:ascii="仿宋_GB2312" w:eastAsia="仿宋_GB2312" w:hAnsi="Times New Roman" w:cs="Times New Roman" w:hint="eastAsia"/>
          <w:sz w:val="32"/>
          <w:szCs w:val="32"/>
        </w:rPr>
        <w:t>、分装，不得对饲料、饲料添加剂进行再加工或者添加任何物质。</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lastRenderedPageBreak/>
        <w:t>禁止经营用国务院农业行政主管部门公布的饲料原料目录、饲料添加剂品种目录和药物饲料添加剂品种目录以外的任何物质生产的饲料。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饲料、饲料添加剂经营者应当建立产品购销台账，如实记录购销产品的名称、许可证明文件编号、规格、数量、保质期、生产企业名称或者供货者名称及其联系方式、购销时间等。购销台账保存期限不得少于</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年。</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4E545D">
        <w:rPr>
          <w:rFonts w:ascii="仿宋_GB2312" w:eastAsia="仿宋_GB2312" w:hAnsi="Times New Roman" w:cs="Times New Roman" w:hint="eastAsia"/>
          <w:sz w:val="32"/>
          <w:szCs w:val="32"/>
        </w:rPr>
        <w:t>向中国出口的饲料、饲料添加剂应当包装，包装应当符合中国有关安全、卫生的规定，并附具符合本条例第二十一条规定的标签。</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向中国出口的</w:t>
      </w:r>
      <w:r w:rsidRPr="004E545D">
        <w:rPr>
          <w:rFonts w:ascii="仿宋_GB2312" w:eastAsia="仿宋_GB2312" w:hAnsi="Times New Roman" w:cs="Times New Roman" w:hint="eastAsia"/>
          <w:sz w:val="32"/>
          <w:szCs w:val="32"/>
        </w:rPr>
        <w:t>饲料、饲料添加剂应当符合中国有关检验检疫的要求，由出入境检验检疫机构依法实施检验检疫，并对其包装和标签进行核查。包装和标签不符合要求的，不得入境。</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境外企业不得直接在中国销售饲料、饲料添加剂。境外企业在中国销售饲料、饲料添加剂的，应当依法在中国境内设立销售机构或者委托符合条件的中国境内代理机构销售。</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4E545D">
        <w:rPr>
          <w:rFonts w:ascii="仿宋_GB2312" w:eastAsia="仿宋_GB2312" w:hAnsi="Times New Roman" w:cs="Times New Roman" w:hint="eastAsia"/>
          <w:sz w:val="32"/>
          <w:szCs w:val="32"/>
        </w:rPr>
        <w:t>养殖者应当按照产品使用说明和注意事项使用饲料。在饲料或者动物饮用水中添加饲料添加剂的，应当符合饲料添加剂使用说明和注意事项的要求，遵守国务院农业行政主管部门制定的饲料添加剂安全使用规范。</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养殖者使用</w:t>
      </w:r>
      <w:r w:rsidRPr="004E545D">
        <w:rPr>
          <w:rFonts w:ascii="仿宋_GB2312" w:eastAsia="仿宋_GB2312" w:hAnsi="Times New Roman" w:cs="Times New Roman" w:hint="eastAsia"/>
          <w:sz w:val="32"/>
          <w:szCs w:val="32"/>
        </w:rPr>
        <w:t>自行配制的饲料的，应当遵守国务院农业行</w:t>
      </w:r>
      <w:r w:rsidRPr="004E545D">
        <w:rPr>
          <w:rFonts w:ascii="仿宋_GB2312" w:eastAsia="仿宋_GB2312" w:hAnsi="Times New Roman" w:cs="Times New Roman" w:hint="eastAsia"/>
          <w:sz w:val="32"/>
          <w:szCs w:val="32"/>
        </w:rPr>
        <w:lastRenderedPageBreak/>
        <w:t>政主管部门制定的自行配制饲料使用规范，并不得对外提供自行配制的饲料。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使用限制使用的物质养殖动物的，应当遵守国务院农业行政主管部门的限制性规定。禁止在饲料、动物饮用水中添加国务院农业行政主管部门公布禁用的物质以及对人体具有直接或者潜在危害的其他物质，或者直接使用上述物质养殖动物。禁止在反刍动物饲料中添加乳和乳制品以外的动物源性成分。</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4E545D">
        <w:rPr>
          <w:rFonts w:ascii="仿宋_GB2312" w:eastAsia="仿宋_GB2312" w:hAnsi="Times New Roman" w:cs="Times New Roman" w:hint="eastAsia"/>
          <w:sz w:val="32"/>
          <w:szCs w:val="32"/>
        </w:rPr>
        <w:t>国务院农业行政主管部门和县级以上地方人民政府饲料管理部门应当加强饲料、饲料添加剂质量安全知识的宣传，提高养殖者的质量安全意识，</w:t>
      </w:r>
      <w:r w:rsidRPr="004E545D">
        <w:rPr>
          <w:rFonts w:ascii="仿宋_GB2312" w:eastAsia="仿宋_GB2312" w:hAnsi="Times New Roman" w:cs="Times New Roman" w:hint="eastAsia"/>
          <w:sz w:val="32"/>
          <w:szCs w:val="32"/>
        </w:rPr>
        <w:t>指导养殖者安全、合理使用饲料、饲料添加剂。</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4E545D">
        <w:rPr>
          <w:rFonts w:ascii="仿宋_GB2312" w:eastAsia="仿宋_GB2312" w:hAnsi="Times New Roman" w:cs="Times New Roman" w:hint="eastAsia"/>
          <w:sz w:val="32"/>
          <w:szCs w:val="32"/>
        </w:rPr>
        <w:t>饲料、饲料添加剂在使用过程中被证实对养殖动物、人体健康或者环境有害的，由国务院农业行政主管部门决定禁用并予以公布。</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4E545D">
        <w:rPr>
          <w:rFonts w:ascii="仿宋_GB2312" w:eastAsia="仿宋_GB2312" w:hAnsi="Times New Roman" w:cs="Times New Roman" w:hint="eastAsia"/>
          <w:sz w:val="32"/>
          <w:szCs w:val="32"/>
        </w:rPr>
        <w:t>饲料、饲料添加剂生产企业发现其生产的饲料、饲料添加剂对养殖动物、人体健康有害或者存在其他安全隐患的，应当立即停止生产，通知经营者、使用者，向饲料管理部门报告，主动召回产品，并记录召回和通知情况。召回的产品应当在饲料管理部门监督下予以无害化处理或者销毁。</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饲料、饲料添加剂经营者发现其销售的饲料、饲料添加</w:t>
      </w:r>
      <w:r w:rsidRPr="004E545D">
        <w:rPr>
          <w:rFonts w:ascii="仿宋_GB2312" w:eastAsia="仿宋_GB2312" w:hAnsi="Times New Roman" w:cs="Times New Roman" w:hint="eastAsia"/>
          <w:sz w:val="32"/>
          <w:szCs w:val="32"/>
        </w:rPr>
        <w:lastRenderedPageBreak/>
        <w:t>剂具有前款规定情形的，应当立即停止销售，通知生产企业、供货者和使用者，向饲料管理部门报告，并记录通知情况。</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养殖者发现其使用的饲料、饲料添加剂具有本条第一款规定情形的，应当立即停止使用，通知供货者，并向饲料管理部门报告。</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4E545D">
        <w:rPr>
          <w:rFonts w:ascii="仿宋_GB2312" w:eastAsia="仿宋_GB2312" w:hAnsi="Times New Roman" w:cs="Times New Roman" w:hint="eastAsia"/>
          <w:sz w:val="32"/>
          <w:szCs w:val="32"/>
        </w:rPr>
        <w:t>禁止生产、经营、使用未取得新饲料、新饲料添加剂证书的新饲料、新饲料添加剂以及禁用的饲料、饲料添加剂。</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禁止经营、使用无产品标签、无生产许可证、无产品质量标准、无产品质量检验合格证的饲料、饲料添加剂。禁止经营、使用无产品批准文号的饲料添加剂、添加剂预混合饲料。禁止经营、使用未取得饲料、饲料添加剂进口登记证的进口饲料、进口饲料添加剂。</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4E545D">
        <w:rPr>
          <w:rFonts w:ascii="仿宋_GB2312" w:eastAsia="仿宋_GB2312" w:hAnsi="Times New Roman" w:cs="Times New Roman" w:hint="eastAsia"/>
          <w:sz w:val="32"/>
          <w:szCs w:val="32"/>
        </w:rPr>
        <w:t>禁止对饲料、饲料添加剂作具有预防或者治疗动物疾病作用的说明或者宣传。但是，饲料中添加药物饲料添加剂的，可以对所添加的药物饲料添加剂的作用加以说明。</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4E545D">
        <w:rPr>
          <w:rFonts w:ascii="仿宋_GB2312" w:eastAsia="仿宋_GB2312" w:hAnsi="Times New Roman" w:cs="Times New Roman" w:hint="eastAsia"/>
          <w:sz w:val="32"/>
          <w:szCs w:val="32"/>
        </w:rPr>
        <w:t>国务院农业行政主管部门和省、自治区、直辖市人民政府饲料管理部门应当按照职责权限对全国或者本行政区域饲料、饲料添</w:t>
      </w:r>
      <w:r w:rsidRPr="004E545D">
        <w:rPr>
          <w:rFonts w:ascii="仿宋_GB2312" w:eastAsia="仿宋_GB2312" w:hAnsi="Times New Roman" w:cs="Times New Roman" w:hint="eastAsia"/>
          <w:sz w:val="32"/>
          <w:szCs w:val="32"/>
        </w:rPr>
        <w:t>加剂的质量安全状况进行监测，并根据监测情况发布饲料、饲料添加剂质量安全预警信息。</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4E545D">
        <w:rPr>
          <w:rFonts w:ascii="仿宋_GB2312" w:eastAsia="仿宋_GB2312" w:hAnsi="Times New Roman" w:cs="Times New Roman" w:hint="eastAsia"/>
          <w:sz w:val="32"/>
          <w:szCs w:val="32"/>
        </w:rPr>
        <w:t>国务院农业行政主管部门和县级以上地</w:t>
      </w:r>
      <w:r w:rsidRPr="004E545D">
        <w:rPr>
          <w:rFonts w:ascii="仿宋_GB2312" w:eastAsia="仿宋_GB2312" w:hAnsi="Times New Roman" w:cs="Times New Roman" w:hint="eastAsia"/>
          <w:sz w:val="32"/>
          <w:szCs w:val="32"/>
        </w:rPr>
        <w:lastRenderedPageBreak/>
        <w:t>方人民政府饲料管理部门，应当根据需要定期或者不定期组织实施饲料、饲料添加剂监督抽查；饲料、饲料添加剂监督抽查检测工作由国务院农业行政主管部门或者省、自治区、直辖市人民政府饲料管理部门指定的具有相应技术条件的机构承担。饲料、饲料添加剂监督抽查不得收费。</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国务院农业行政主管部门和省、自治区、直辖市人民政府饲料管理部门应当按照职责权限公布监督抽查结果，并可以公布具有不良记录的饲料、饲料添</w:t>
      </w:r>
      <w:r w:rsidRPr="004E545D">
        <w:rPr>
          <w:rFonts w:ascii="仿宋_GB2312" w:eastAsia="仿宋_GB2312" w:hAnsi="Times New Roman" w:cs="Times New Roman" w:hint="eastAsia"/>
          <w:sz w:val="32"/>
          <w:szCs w:val="32"/>
        </w:rPr>
        <w:t>加剂生产企业、经营者名单。</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4E545D">
        <w:rPr>
          <w:rFonts w:ascii="仿宋_GB2312" w:eastAsia="仿宋_GB2312" w:hAnsi="Times New Roman" w:cs="Times New Roman" w:hint="eastAsia"/>
          <w:sz w:val="32"/>
          <w:szCs w:val="32"/>
        </w:rPr>
        <w:t>县级以上地方人民政府饲料管理部门应当建立饲料、饲料添加剂监督管理档案，记录日常监督检查、违法行为查处等情况。</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4E545D">
        <w:rPr>
          <w:rFonts w:ascii="仿宋_GB2312" w:eastAsia="仿宋_GB2312" w:hAnsi="Times New Roman" w:cs="Times New Roman" w:hint="eastAsia"/>
          <w:sz w:val="32"/>
          <w:szCs w:val="32"/>
        </w:rPr>
        <w:t>国务院农业行政主管部门和县级以上地方人民政府饲料管理部门在监督检查中可以采取下列措施：</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对饲料、饲料添加剂生产、经营、使用场所实施现场检查；</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查阅、复制有关合同、票据、账簿和其他相关资料；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查封、扣押有证据证明用于违法生产饲料的饲料原料、单一饲料、饲料添加剂、药物饲料添加剂、添加剂预混合饲料，用于违法生产饲料添加剂的原料，用于违法</w:t>
      </w:r>
      <w:r w:rsidRPr="004E545D">
        <w:rPr>
          <w:rFonts w:ascii="仿宋_GB2312" w:eastAsia="仿宋_GB2312" w:hAnsi="Times New Roman" w:cs="Times New Roman" w:hint="eastAsia"/>
          <w:sz w:val="32"/>
          <w:szCs w:val="32"/>
        </w:rPr>
        <w:t>生产饲料、饲料添加剂的工具、设施，违法生产、经营、使用的饲料、饲料添加剂；</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lastRenderedPageBreak/>
        <w:t>(</w:t>
      </w:r>
      <w:r w:rsidRPr="004E545D">
        <w:rPr>
          <w:rFonts w:ascii="仿宋_GB2312" w:eastAsia="仿宋_GB2312" w:hAnsi="Times New Roman" w:cs="Times New Roman" w:hint="eastAsia"/>
          <w:sz w:val="32"/>
          <w:szCs w:val="32"/>
        </w:rPr>
        <w:t>四</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查封违法生产、经营饲料、饲料添加剂的场所。</w:t>
      </w:r>
    </w:p>
    <w:p w:rsidR="003A3783" w:rsidRDefault="006B69AB">
      <w:pPr>
        <w:pStyle w:val="2"/>
        <w:jc w:val="center"/>
        <w:rPr>
          <w:rFonts w:ascii="方正黑体_GBK" w:eastAsia="方正黑体_GBK"/>
        </w:rPr>
      </w:pPr>
      <w:r>
        <w:rPr>
          <w:rFonts w:ascii="方正黑体_GBK" w:eastAsia="方正黑体_GBK" w:hAnsi="Times New Roman" w:cs="Times New Roman" w:hint="eastAsia"/>
        </w:rPr>
        <w:t>第四章　法律责任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4E545D">
        <w:rPr>
          <w:rFonts w:ascii="仿宋_GB2312" w:eastAsia="仿宋_GB2312" w:hAnsi="Times New Roman" w:cs="Times New Roman" w:hint="eastAsia"/>
          <w:sz w:val="32"/>
          <w:szCs w:val="32"/>
        </w:rPr>
        <w:t>国务院农业行政主管部门、县级以上地方人民政府饲料管理部门或者其他依照本条例规定行使监督管理权的部门及其工作人员，不履行本条例规定的职责或者滥用职权、玩忽职守、徇私舞弊的，对直接负责的主管人员和其他直接责任人员，依法给予处分；直接负责的主管人员和其他直接责任人员构成犯罪的，依法追究刑事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4E545D">
        <w:rPr>
          <w:rFonts w:ascii="仿宋_GB2312" w:eastAsia="仿宋_GB2312" w:hAnsi="Times New Roman" w:cs="Times New Roman" w:hint="eastAsia"/>
          <w:sz w:val="32"/>
          <w:szCs w:val="32"/>
        </w:rPr>
        <w:t>提供虚假的资料、样品或者采取其他欺骗方式取得许可证明</w:t>
      </w:r>
      <w:r w:rsidRPr="004E545D">
        <w:rPr>
          <w:rFonts w:ascii="仿宋_GB2312" w:eastAsia="仿宋_GB2312" w:hAnsi="Times New Roman" w:cs="Times New Roman" w:hint="eastAsia"/>
          <w:sz w:val="32"/>
          <w:szCs w:val="32"/>
        </w:rPr>
        <w:t>文件的，由发证机关撤销相关许可证明文件，处</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万元以下罚款，申请人</w:t>
      </w:r>
      <w:r w:rsidRPr="004E545D">
        <w:rPr>
          <w:rFonts w:ascii="仿宋_GB2312" w:eastAsia="仿宋_GB2312" w:hAnsi="Times New Roman" w:cs="Times New Roman" w:hint="eastAsia"/>
          <w:sz w:val="32"/>
          <w:szCs w:val="32"/>
        </w:rPr>
        <w:t>3</w:t>
      </w:r>
      <w:r w:rsidRPr="004E545D">
        <w:rPr>
          <w:rFonts w:ascii="仿宋_GB2312" w:eastAsia="仿宋_GB2312" w:hAnsi="Times New Roman" w:cs="Times New Roman" w:hint="eastAsia"/>
          <w:sz w:val="32"/>
          <w:szCs w:val="32"/>
        </w:rPr>
        <w:t>年内不得就同一事项申请行政许可。以欺骗方式取得许可证明文件给他人造成损失的，依法承担赔偿责任。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4E545D">
        <w:rPr>
          <w:rFonts w:ascii="仿宋_GB2312" w:eastAsia="仿宋_GB2312" w:hAnsi="Times New Roman" w:cs="Times New Roman" w:hint="eastAsia"/>
          <w:sz w:val="32"/>
          <w:szCs w:val="32"/>
        </w:rPr>
        <w:t>假冒、伪造或者买卖许可证明文件的，由国务院农业行政主管部门或者县级以上地方人民政府饲料管理部门按照职责权限收缴或者吊销、撤销相关许可证明文件；构成犯罪的，依法追究刑事责任。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4E545D">
        <w:rPr>
          <w:rFonts w:ascii="仿宋_GB2312" w:eastAsia="仿宋_GB2312" w:hAnsi="Times New Roman" w:cs="Times New Roman" w:hint="eastAsia"/>
          <w:sz w:val="32"/>
          <w:szCs w:val="32"/>
        </w:rPr>
        <w:t>未取得生产许可证生产饲料、饲料添加剂的，由县级以上地方人民政府饲料管理部门责令停止生产，没收违法所得、违法生产的产品和用于违法生产饲料的饲料</w:t>
      </w:r>
      <w:r w:rsidRPr="004E545D">
        <w:rPr>
          <w:rFonts w:ascii="仿宋_GB2312" w:eastAsia="仿宋_GB2312" w:hAnsi="Times New Roman" w:cs="Times New Roman" w:hint="eastAsia"/>
          <w:sz w:val="32"/>
          <w:szCs w:val="32"/>
        </w:rPr>
        <w:t>原料、单一饲料、饲料添加剂、药物饲料添加剂、添加剂预</w:t>
      </w:r>
      <w:r w:rsidRPr="004E545D">
        <w:rPr>
          <w:rFonts w:ascii="仿宋_GB2312" w:eastAsia="仿宋_GB2312" w:hAnsi="Times New Roman" w:cs="Times New Roman" w:hint="eastAsia"/>
          <w:sz w:val="32"/>
          <w:szCs w:val="32"/>
        </w:rPr>
        <w:lastRenderedPageBreak/>
        <w:t>混合饲料以及用于违法生产饲料添加剂的原料，违法生产的产品货值金额不足</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万元的，并处</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万元以下罚款，货值金额</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万元以上的，并处货值金额</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倍以上</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倍以下罚款；情节严重的，没收其生产设备，生产企业的主要负责人和直接负责的主管人员</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年内不得从事饲料、饲料添加剂生产、经营活动。</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已经取得生产许可证，但不再具备本条例第十四条规定的条件而继续生产饲料、饲料添加剂的，由县级以上地方人民政府饲料管理部门责令停止生产、限期改正，并处</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万元以下罚款；逾期</w:t>
      </w:r>
      <w:r w:rsidRPr="004E545D">
        <w:rPr>
          <w:rFonts w:ascii="仿宋_GB2312" w:eastAsia="仿宋_GB2312" w:hAnsi="Times New Roman" w:cs="Times New Roman" w:hint="eastAsia"/>
          <w:sz w:val="32"/>
          <w:szCs w:val="32"/>
        </w:rPr>
        <w:t>不改正的，由发证机关吊销生产许可证。</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已经取得生产许可证，但未取得产品批准文号而生产饲料添加剂、添加剂预混合饲料的，由县级以上地方人民政府饲料管理部门责令停止生产，没收违法所得、违法生产的产品和用于违法生产饲料的饲料原料、单一饲料、饲料添加剂、药物饲料添加剂以及用于违法生产饲料添加剂的原料，限期补办产品批准文号，并处违法生产的产品货值金额</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倍以上</w:t>
      </w:r>
      <w:r w:rsidRPr="004E545D">
        <w:rPr>
          <w:rFonts w:ascii="仿宋_GB2312" w:eastAsia="仿宋_GB2312" w:hAnsi="Times New Roman" w:cs="Times New Roman" w:hint="eastAsia"/>
          <w:sz w:val="32"/>
          <w:szCs w:val="32"/>
        </w:rPr>
        <w:t>3</w:t>
      </w:r>
      <w:r w:rsidRPr="004E545D">
        <w:rPr>
          <w:rFonts w:ascii="仿宋_GB2312" w:eastAsia="仿宋_GB2312" w:hAnsi="Times New Roman" w:cs="Times New Roman" w:hint="eastAsia"/>
          <w:sz w:val="32"/>
          <w:szCs w:val="32"/>
        </w:rPr>
        <w:t>倍以下罚款；情节严重的，由发证机关吊销生产许可证。</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4E545D">
        <w:rPr>
          <w:rFonts w:ascii="仿宋_GB2312" w:eastAsia="仿宋_GB2312" w:hAnsi="Times New Roman" w:cs="Times New Roman" w:hint="eastAsia"/>
          <w:sz w:val="32"/>
          <w:szCs w:val="32"/>
        </w:rPr>
        <w:t>饲料、饲料添加剂生产企业有下列行为之一的，由县级以上地方人民政府饲料管理部门责令改正，没收违法所得</w:t>
      </w:r>
      <w:r w:rsidRPr="004E545D">
        <w:rPr>
          <w:rFonts w:ascii="仿宋_GB2312" w:eastAsia="仿宋_GB2312" w:hAnsi="Times New Roman" w:cs="Times New Roman" w:hint="eastAsia"/>
          <w:sz w:val="32"/>
          <w:szCs w:val="32"/>
        </w:rPr>
        <w:t>、违法生产的产品和用于违法生产饲料的饲料原料、单一饲料、饲料添加剂、药物饲料添加剂、添加剂预混</w:t>
      </w:r>
      <w:r w:rsidRPr="004E545D">
        <w:rPr>
          <w:rFonts w:ascii="仿宋_GB2312" w:eastAsia="仿宋_GB2312" w:hAnsi="Times New Roman" w:cs="Times New Roman" w:hint="eastAsia"/>
          <w:sz w:val="32"/>
          <w:szCs w:val="32"/>
        </w:rPr>
        <w:lastRenderedPageBreak/>
        <w:t>合饲料以及用于违法生产饲料添加剂的原料，违法生产的产品货值金额不足</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万元的，并处</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万元以下罚款，货值金额</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万元以上的，并处货值金额</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倍以上</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倍以下罚款；情节严重的，由发证机关吊销、撤销相关许可证明文件，生产企业的主要负责人和直接负责的主管人员</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年内不得从事饲料、饲料添加剂生产、经营活动；构成犯罪的，依法追究刑事责任：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使用限制使用的饲料原料、单一饲料、饲料添加剂、药物饲料添加剂、添加剂预混合饲料</w:t>
      </w:r>
      <w:r w:rsidRPr="004E545D">
        <w:rPr>
          <w:rFonts w:ascii="仿宋_GB2312" w:eastAsia="仿宋_GB2312" w:hAnsi="Times New Roman" w:cs="Times New Roman" w:hint="eastAsia"/>
          <w:sz w:val="32"/>
          <w:szCs w:val="32"/>
        </w:rPr>
        <w:t>生产饲料，不遵守国务院农业行政主管部门的限制性规定的；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使用国务院农业行政主管部门公布的饲料原料目录、饲料添加剂品种目录和药物饲料添加剂品种目录以外的物质生产饲料的；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生产未取得新饲料、新饲料添加剂证书的新饲料、新饲料添加剂或者禁用的饲料、饲料添加剂的。</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4E545D">
        <w:rPr>
          <w:rFonts w:ascii="仿宋_GB2312" w:eastAsia="仿宋_GB2312" w:hAnsi="Times New Roman" w:cs="Times New Roman" w:hint="eastAsia"/>
          <w:sz w:val="32"/>
          <w:szCs w:val="32"/>
        </w:rPr>
        <w:t>饲料、饲料添加剂生产企业有下列行为之一的，由县级以上地方人民政府饲料管理部门责令改正，处</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万元以下罚款；拒不改正的，没收违法所得、违法生产的产品和用于违法生产饲料的饲料原料、单一饲料、饲料添加剂、药物饲料添加剂、添加剂预混合</w:t>
      </w:r>
      <w:r w:rsidRPr="004E545D">
        <w:rPr>
          <w:rFonts w:ascii="仿宋_GB2312" w:eastAsia="仿宋_GB2312" w:hAnsi="Times New Roman" w:cs="Times New Roman" w:hint="eastAsia"/>
          <w:sz w:val="32"/>
          <w:szCs w:val="32"/>
        </w:rPr>
        <w:t>饲料以及用于违法生产饲料添加剂的原料，并处</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万元以下罚款；情节严重的，责令停止生产，可以由发证机关吊销、</w:t>
      </w:r>
      <w:r w:rsidRPr="004E545D">
        <w:rPr>
          <w:rFonts w:ascii="仿宋_GB2312" w:eastAsia="仿宋_GB2312" w:hAnsi="Times New Roman" w:cs="Times New Roman" w:hint="eastAsia"/>
          <w:sz w:val="32"/>
          <w:szCs w:val="32"/>
        </w:rPr>
        <w:lastRenderedPageBreak/>
        <w:t>撤销相关许可证明文件：</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不按照国务院农业行政主管部门的规定和有关标准对采购的饲料原料、单一饲料、饲料添加剂、药物饲料添加剂、添加剂预混合饲料和用于饲料添加剂生产的原料进行查验或者检验的；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饲料、饲料添加剂生产过程中不遵守国务院农业行政主管部门制定的饲料、饲料添加剂质量安全管理规范和饲料添加剂安全使用规范的；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生产的饲料、饲料添加剂未经产品质量检验的。</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4E545D">
        <w:rPr>
          <w:rFonts w:ascii="仿宋_GB2312" w:eastAsia="仿宋_GB2312" w:hAnsi="Times New Roman" w:cs="Times New Roman" w:hint="eastAsia"/>
          <w:sz w:val="32"/>
          <w:szCs w:val="32"/>
        </w:rPr>
        <w:t>饲料、饲料添加剂生产企业不依照本条例规定实行采购、生产、销售记录制度或者产品留样观察制度的，由县级以上地方人民政府饲料管理部门责令改正，处</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万元以下罚款；拒不改正的，没收违法所得、违法生产的产品和用于违法生产饲料的饲料原料、单一饲料、饲料添加剂、药物饲料添加剂、添加剂预混合饲料以及用于违法生产饲料添加剂的原料，处</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万元以下罚款，并可以由发证机关吊销、撤销相关许可证明文件。</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饲料、饲料添加剂生产企业销售的饲料、饲料添加剂未附具产品质量检验合格证或者包装、标签不符合规定的，由县级以上地方人民</w:t>
      </w:r>
      <w:r w:rsidRPr="004E545D">
        <w:rPr>
          <w:rFonts w:ascii="仿宋_GB2312" w:eastAsia="仿宋_GB2312" w:hAnsi="Times New Roman" w:cs="Times New Roman" w:hint="eastAsia"/>
          <w:sz w:val="32"/>
          <w:szCs w:val="32"/>
        </w:rPr>
        <w:t>政府饲料管理部门责令改正；情节严重的，没收违法所得和违法销售的产品，可以处违法销售的产品货值金额</w:t>
      </w:r>
      <w:r w:rsidRPr="004E545D">
        <w:rPr>
          <w:rFonts w:ascii="仿宋_GB2312" w:eastAsia="仿宋_GB2312" w:hAnsi="Times New Roman" w:cs="Times New Roman" w:hint="eastAsia"/>
          <w:sz w:val="32"/>
          <w:szCs w:val="32"/>
        </w:rPr>
        <w:t>30%</w:t>
      </w:r>
      <w:r w:rsidRPr="004E545D">
        <w:rPr>
          <w:rFonts w:ascii="仿宋_GB2312" w:eastAsia="仿宋_GB2312" w:hAnsi="Times New Roman" w:cs="Times New Roman" w:hint="eastAsia"/>
          <w:sz w:val="32"/>
          <w:szCs w:val="32"/>
        </w:rPr>
        <w:t>以下罚款。</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第四十二条　</w:t>
      </w:r>
      <w:r w:rsidRPr="004E545D">
        <w:rPr>
          <w:rFonts w:ascii="仿宋_GB2312" w:eastAsia="仿宋_GB2312" w:hAnsi="Times New Roman" w:cs="Times New Roman" w:hint="eastAsia"/>
          <w:sz w:val="32"/>
          <w:szCs w:val="32"/>
        </w:rPr>
        <w:t>不符合本条例第二十二条规定的条件经营饲料、饲料添加剂的，由县级人民政府饲料管理部门责令限期改正；逾期不改正的，没收违法所得和违法经营的产品，违法经营的产品货值金额不足</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万元的，并处</w:t>
      </w:r>
      <w:r w:rsidRPr="004E545D">
        <w:rPr>
          <w:rFonts w:ascii="仿宋_GB2312" w:eastAsia="仿宋_GB2312" w:hAnsi="Times New Roman" w:cs="Times New Roman" w:hint="eastAsia"/>
          <w:sz w:val="32"/>
          <w:szCs w:val="32"/>
        </w:rPr>
        <w:t>2000</w:t>
      </w:r>
      <w:r w:rsidRPr="004E545D">
        <w:rPr>
          <w:rFonts w:ascii="仿宋_GB2312" w:eastAsia="仿宋_GB2312" w:hAnsi="Times New Roman" w:cs="Times New Roman" w:hint="eastAsia"/>
          <w:sz w:val="32"/>
          <w:szCs w:val="32"/>
        </w:rPr>
        <w:t>元以上</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万元以下罚款，货值金额</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万元以上的，并处货值金额</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倍以上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倍以下罚款；情节严重的，责令停止经营，并通知工商行政管理部门，由工商行政管理部门吊销营业执照。</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4E545D">
        <w:rPr>
          <w:rFonts w:ascii="仿宋_GB2312" w:eastAsia="仿宋_GB2312" w:hAnsi="Times New Roman" w:cs="Times New Roman" w:hint="eastAsia"/>
          <w:sz w:val="32"/>
          <w:szCs w:val="32"/>
        </w:rPr>
        <w:t>饲料、饲料添加剂经营者有</w:t>
      </w:r>
      <w:r w:rsidRPr="004E545D">
        <w:rPr>
          <w:rFonts w:ascii="仿宋_GB2312" w:eastAsia="仿宋_GB2312" w:hAnsi="Times New Roman" w:cs="Times New Roman" w:hint="eastAsia"/>
          <w:sz w:val="32"/>
          <w:szCs w:val="32"/>
        </w:rPr>
        <w:t>下列行为之一的，由县级人民政府饲料管理部门责令改正，没收违法所得和违法经营的产品，违法经营的产品货值金额不足</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万元的，并处</w:t>
      </w:r>
      <w:r w:rsidRPr="004E545D">
        <w:rPr>
          <w:rFonts w:ascii="仿宋_GB2312" w:eastAsia="仿宋_GB2312" w:hAnsi="Times New Roman" w:cs="Times New Roman" w:hint="eastAsia"/>
          <w:sz w:val="32"/>
          <w:szCs w:val="32"/>
        </w:rPr>
        <w:t>2000</w:t>
      </w:r>
      <w:r w:rsidRPr="004E545D">
        <w:rPr>
          <w:rFonts w:ascii="仿宋_GB2312" w:eastAsia="仿宋_GB2312" w:hAnsi="Times New Roman" w:cs="Times New Roman" w:hint="eastAsia"/>
          <w:sz w:val="32"/>
          <w:szCs w:val="32"/>
        </w:rPr>
        <w:t>元以上</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万元以下罚款，货值金额</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万元以上的，并处货值金额</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倍以上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倍以下罚款；情节严重的，责令停止经营，并通知工商行政管理部门，由工商行政管理部门吊销营业执照；构成犯罪的，依法追究刑事责任：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对饲料、饲料添加剂进行再加工或者添加物质的；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经营无产品标签、无生产许可证、无产品质量检验合格证的饲料、饲料添加剂的；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经营无产品批准文号的饲料添加剂、添加剂预混合饲料的；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四</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经营用国务院农业行政主管部门公布的饲料原料目录、饲料添加剂品种目录和药物饲料添加剂品种目录以外的物质生产的饲料的；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lastRenderedPageBreak/>
        <w:t>(</w:t>
      </w:r>
      <w:r w:rsidRPr="004E545D">
        <w:rPr>
          <w:rFonts w:ascii="仿宋_GB2312" w:eastAsia="仿宋_GB2312" w:hAnsi="Times New Roman" w:cs="Times New Roman" w:hint="eastAsia"/>
          <w:sz w:val="32"/>
          <w:szCs w:val="32"/>
        </w:rPr>
        <w:t>五</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经营未取得新饲料、新饲料添加剂证书的新饲料、新饲料添加剂或者未取得饲料、饲料添加剂进口登记证的进口饲料、进口饲料添加剂以及禁用的饲料、饲料添加剂的。</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4E545D">
        <w:rPr>
          <w:rFonts w:ascii="仿宋_GB2312" w:eastAsia="仿宋_GB2312" w:hAnsi="Times New Roman" w:cs="Times New Roman" w:hint="eastAsia"/>
          <w:sz w:val="32"/>
          <w:szCs w:val="32"/>
        </w:rPr>
        <w:t>饲料、饲料添加剂经营者有下列行为之一的，由县级人民政府饲料管理部门责令改正，没收违法所得和违法经营的产品，并处</w:t>
      </w:r>
      <w:r w:rsidRPr="004E545D">
        <w:rPr>
          <w:rFonts w:ascii="仿宋_GB2312" w:eastAsia="仿宋_GB2312" w:hAnsi="Times New Roman" w:cs="Times New Roman" w:hint="eastAsia"/>
          <w:sz w:val="32"/>
          <w:szCs w:val="32"/>
        </w:rPr>
        <w:t>2000</w:t>
      </w:r>
      <w:r w:rsidRPr="004E545D">
        <w:rPr>
          <w:rFonts w:ascii="仿宋_GB2312" w:eastAsia="仿宋_GB2312" w:hAnsi="Times New Roman" w:cs="Times New Roman" w:hint="eastAsia"/>
          <w:sz w:val="32"/>
          <w:szCs w:val="32"/>
        </w:rPr>
        <w:t>元以上</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万元以下罚款：</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对饲料、饲料添加剂进行拆包、分装的；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不依照本条例规定实行产品购销</w:t>
      </w:r>
      <w:r w:rsidRPr="004E545D">
        <w:rPr>
          <w:rFonts w:ascii="仿宋_GB2312" w:eastAsia="仿宋_GB2312" w:hAnsi="Times New Roman" w:cs="Times New Roman" w:hint="eastAsia"/>
          <w:sz w:val="32"/>
          <w:szCs w:val="32"/>
        </w:rPr>
        <w:t>台账制度的；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经营的饲料、饲料添加剂失效、霉变或者超过保质期的。</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4E545D">
        <w:rPr>
          <w:rFonts w:ascii="仿宋_GB2312" w:eastAsia="仿宋_GB2312" w:hAnsi="Times New Roman" w:cs="Times New Roman" w:hint="eastAsia"/>
          <w:sz w:val="32"/>
          <w:szCs w:val="32"/>
        </w:rPr>
        <w:t>对本条例第二十八条规定的饲料、饲料添加剂，生产企业不主动召回的，由县级以上地方人民政府饲料管理部门责令召回，并监督生产企业对召回的产品予以无害化处理或者销毁；情节严重的，没收违法所得，并处应召回的产品货值金额</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倍以上</w:t>
      </w:r>
      <w:r w:rsidRPr="004E545D">
        <w:rPr>
          <w:rFonts w:ascii="仿宋_GB2312" w:eastAsia="仿宋_GB2312" w:hAnsi="Times New Roman" w:cs="Times New Roman" w:hint="eastAsia"/>
          <w:sz w:val="32"/>
          <w:szCs w:val="32"/>
        </w:rPr>
        <w:t>3</w:t>
      </w:r>
      <w:r w:rsidRPr="004E545D">
        <w:rPr>
          <w:rFonts w:ascii="仿宋_GB2312" w:eastAsia="仿宋_GB2312" w:hAnsi="Times New Roman" w:cs="Times New Roman" w:hint="eastAsia"/>
          <w:sz w:val="32"/>
          <w:szCs w:val="32"/>
        </w:rPr>
        <w:t>倍以下罚款，可以由发证机关吊销、撤销相关许可证明文件；生产企业对召回的产品不予以无害化处理或者销毁的，由县级人民政府饲料管理部门代为销毁，所需费用由生产企业承担。</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对本条例第二十八条规定的饲料、饲料添加剂，经营</w:t>
      </w:r>
      <w:r w:rsidRPr="004E545D">
        <w:rPr>
          <w:rFonts w:ascii="仿宋_GB2312" w:eastAsia="仿宋_GB2312" w:hAnsi="Times New Roman" w:cs="Times New Roman" w:hint="eastAsia"/>
          <w:sz w:val="32"/>
          <w:szCs w:val="32"/>
        </w:rPr>
        <w:t>者不停止销售的，由县级以上地方人民政府饲料管理部门责令停止销售；拒不停止销售的，没收违法所得，处</w:t>
      </w:r>
      <w:r w:rsidRPr="004E545D">
        <w:rPr>
          <w:rFonts w:ascii="仿宋_GB2312" w:eastAsia="仿宋_GB2312" w:hAnsi="Times New Roman" w:cs="Times New Roman" w:hint="eastAsia"/>
          <w:sz w:val="32"/>
          <w:szCs w:val="32"/>
        </w:rPr>
        <w:t>1000</w:t>
      </w:r>
      <w:r w:rsidRPr="004E545D">
        <w:rPr>
          <w:rFonts w:ascii="仿宋_GB2312" w:eastAsia="仿宋_GB2312" w:hAnsi="Times New Roman" w:cs="Times New Roman" w:hint="eastAsia"/>
          <w:sz w:val="32"/>
          <w:szCs w:val="32"/>
        </w:rPr>
        <w:t>元以上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万元以下罚款；情节严重的，责令停止经营，并通知工</w:t>
      </w:r>
      <w:r w:rsidRPr="004E545D">
        <w:rPr>
          <w:rFonts w:ascii="仿宋_GB2312" w:eastAsia="仿宋_GB2312" w:hAnsi="Times New Roman" w:cs="Times New Roman" w:hint="eastAsia"/>
          <w:sz w:val="32"/>
          <w:szCs w:val="32"/>
        </w:rPr>
        <w:lastRenderedPageBreak/>
        <w:t>商行政管理部门，由工商行政管理部门吊销营业执照。</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4E545D">
        <w:rPr>
          <w:rFonts w:ascii="仿宋_GB2312" w:eastAsia="仿宋_GB2312" w:hAnsi="Times New Roman" w:cs="Times New Roman" w:hint="eastAsia"/>
          <w:sz w:val="32"/>
          <w:szCs w:val="32"/>
        </w:rPr>
        <w:t>饲料、饲料添加剂生产企业、经营者有下列行为之一的，由县级以上地方人民政府饲料管理部门责令停止生产、经营，没收违法所得和违法生产、经营的产品，违法生产、经营的产品货值金额不足</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万元的，并处</w:t>
      </w:r>
      <w:r w:rsidRPr="004E545D">
        <w:rPr>
          <w:rFonts w:ascii="仿宋_GB2312" w:eastAsia="仿宋_GB2312" w:hAnsi="Times New Roman" w:cs="Times New Roman" w:hint="eastAsia"/>
          <w:sz w:val="32"/>
          <w:szCs w:val="32"/>
        </w:rPr>
        <w:t>2000</w:t>
      </w:r>
      <w:r w:rsidRPr="004E545D">
        <w:rPr>
          <w:rFonts w:ascii="仿宋_GB2312" w:eastAsia="仿宋_GB2312" w:hAnsi="Times New Roman" w:cs="Times New Roman" w:hint="eastAsia"/>
          <w:sz w:val="32"/>
          <w:szCs w:val="32"/>
        </w:rPr>
        <w:t>元以上</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万元以下罚款，货值金额</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万元以上的，并处货值金额</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倍以上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倍以下罚款；构成犯罪的，依法追</w:t>
      </w:r>
      <w:r w:rsidRPr="004E545D">
        <w:rPr>
          <w:rFonts w:ascii="仿宋_GB2312" w:eastAsia="仿宋_GB2312" w:hAnsi="Times New Roman" w:cs="Times New Roman" w:hint="eastAsia"/>
          <w:sz w:val="32"/>
          <w:szCs w:val="32"/>
        </w:rPr>
        <w:t>究刑事责任：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在生产、经营过程中，以非饲料、非饲料添加剂冒充饲料、饲料添加剂或者以此种饲料、饲料添加剂冒充他种饲料、饲料添加剂的；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生产、经营无产品质量标准或者不符合产品质量标准的饲料、饲料添加剂的；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生产、经营的饲料、饲料添加剂与标签标示的内容不一致的。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饲料、饲料添加剂生产企业有前款规定的行为，情节严重的，由发证机关吊销、撤销相关许可证明文件；饲料、饲料添加剂经营者有前款规定的行为，情节严重的，通知工商行政管理部门，由工商行政管理部门吊销营业执照。</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4E545D">
        <w:rPr>
          <w:rFonts w:ascii="仿宋_GB2312" w:eastAsia="仿宋_GB2312" w:hAnsi="Times New Roman" w:cs="Times New Roman" w:hint="eastAsia"/>
          <w:sz w:val="32"/>
          <w:szCs w:val="32"/>
        </w:rPr>
        <w:t>养殖者有下列行为之一的，</w:t>
      </w:r>
      <w:r w:rsidRPr="004E545D">
        <w:rPr>
          <w:rFonts w:ascii="仿宋_GB2312" w:eastAsia="仿宋_GB2312" w:hAnsi="Times New Roman" w:cs="Times New Roman" w:hint="eastAsia"/>
          <w:sz w:val="32"/>
          <w:szCs w:val="32"/>
        </w:rPr>
        <w:t>由县级人民政府饲料管理部门没收违法使用的产品和非法添加物质，对单位处</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万元以下罚款，对个人处</w:t>
      </w:r>
      <w:r w:rsidRPr="004E545D">
        <w:rPr>
          <w:rFonts w:ascii="仿宋_GB2312" w:eastAsia="仿宋_GB2312" w:hAnsi="Times New Roman" w:cs="Times New Roman" w:hint="eastAsia"/>
          <w:sz w:val="32"/>
          <w:szCs w:val="32"/>
        </w:rPr>
        <w:t>5000</w:t>
      </w:r>
      <w:r w:rsidRPr="004E545D">
        <w:rPr>
          <w:rFonts w:ascii="仿宋_GB2312" w:eastAsia="仿宋_GB2312" w:hAnsi="Times New Roman" w:cs="Times New Roman" w:hint="eastAsia"/>
          <w:sz w:val="32"/>
          <w:szCs w:val="32"/>
        </w:rPr>
        <w:t>元以下罚</w:t>
      </w:r>
      <w:r w:rsidRPr="004E545D">
        <w:rPr>
          <w:rFonts w:ascii="仿宋_GB2312" w:eastAsia="仿宋_GB2312" w:hAnsi="Times New Roman" w:cs="Times New Roman" w:hint="eastAsia"/>
          <w:sz w:val="32"/>
          <w:szCs w:val="32"/>
        </w:rPr>
        <w:lastRenderedPageBreak/>
        <w:t>款；构成犯罪的，依法追究刑事责任：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使用未取得新饲料、新饲料添加剂证书的新饲料、新饲料添加剂或者未取得饲料、饲料添加剂进口登记证的进口饲料、进口饲料添加剂的；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使用无产品标签、无生产许可证、无产品质量标准、无产品质量检验合格证的饲料、饲料添加剂的；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使用无产品批准文号的饲料添加剂、添加剂预混合饲料的；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四</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在饲料或者动物饮用水中添加饲料添加剂，不遵守国务院农业行政主管部门</w:t>
      </w:r>
      <w:r w:rsidRPr="004E545D">
        <w:rPr>
          <w:rFonts w:ascii="仿宋_GB2312" w:eastAsia="仿宋_GB2312" w:hAnsi="Times New Roman" w:cs="Times New Roman" w:hint="eastAsia"/>
          <w:sz w:val="32"/>
          <w:szCs w:val="32"/>
        </w:rPr>
        <w:t>制定的饲料添加剂安全使用规范的；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五</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使用自行配制的饲料，不遵守国务院农业行政主管部门制定的自行配制饲料使用规范的；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六</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使用限制使用的物质养殖动物，不遵守国务院农业行政主管部门的限制性规定的；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七</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在反刍动物饲料中添加乳和乳制品以外的动物源性成分的。</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在饲料或者动物饮用水中添加国务院农业行政主管部门公布禁用的物质以及对人体具有直接或者潜在危害的其他物质，或者直接使用上述物质养殖动物的，由县级以上地方人民政府饲料管理部门责令其对饲喂了违禁物质的动物进行无害化处理，处</w:t>
      </w:r>
      <w:r w:rsidRPr="004E545D">
        <w:rPr>
          <w:rFonts w:ascii="仿宋_GB2312" w:eastAsia="仿宋_GB2312" w:hAnsi="Times New Roman" w:cs="Times New Roman" w:hint="eastAsia"/>
          <w:sz w:val="32"/>
          <w:szCs w:val="32"/>
        </w:rPr>
        <w:t>3</w:t>
      </w:r>
      <w:r w:rsidRPr="004E545D">
        <w:rPr>
          <w:rFonts w:ascii="仿宋_GB2312" w:eastAsia="仿宋_GB2312" w:hAnsi="Times New Roman" w:cs="Times New Roman" w:hint="eastAsia"/>
          <w:sz w:val="32"/>
          <w:szCs w:val="32"/>
        </w:rPr>
        <w:t>万元以上</w:t>
      </w:r>
      <w:r w:rsidRPr="004E545D">
        <w:rPr>
          <w:rFonts w:ascii="仿宋_GB2312" w:eastAsia="仿宋_GB2312" w:hAnsi="Times New Roman" w:cs="Times New Roman" w:hint="eastAsia"/>
          <w:sz w:val="32"/>
          <w:szCs w:val="32"/>
        </w:rPr>
        <w:t>10</w:t>
      </w:r>
      <w:r w:rsidRPr="004E545D">
        <w:rPr>
          <w:rFonts w:ascii="仿宋_GB2312" w:eastAsia="仿宋_GB2312" w:hAnsi="Times New Roman" w:cs="Times New Roman" w:hint="eastAsia"/>
          <w:sz w:val="32"/>
          <w:szCs w:val="32"/>
        </w:rPr>
        <w:t>万元以下罚款；构成犯</w:t>
      </w:r>
      <w:r w:rsidRPr="004E545D">
        <w:rPr>
          <w:rFonts w:ascii="仿宋_GB2312" w:eastAsia="仿宋_GB2312" w:hAnsi="Times New Roman" w:cs="Times New Roman" w:hint="eastAsia"/>
          <w:sz w:val="32"/>
          <w:szCs w:val="32"/>
        </w:rPr>
        <w:lastRenderedPageBreak/>
        <w:t>罪的，依法追究刑事责任。</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4E545D">
        <w:rPr>
          <w:rFonts w:ascii="仿宋_GB2312" w:eastAsia="仿宋_GB2312" w:hAnsi="Times New Roman" w:cs="Times New Roman" w:hint="eastAsia"/>
          <w:sz w:val="32"/>
          <w:szCs w:val="32"/>
        </w:rPr>
        <w:t>养殖者对外提供自行配制的饲料的，由县级人民政府饲料管理部门责令改正，处</w:t>
      </w:r>
      <w:r w:rsidRPr="004E545D">
        <w:rPr>
          <w:rFonts w:ascii="仿宋_GB2312" w:eastAsia="仿宋_GB2312" w:hAnsi="Times New Roman" w:cs="Times New Roman" w:hint="eastAsia"/>
          <w:sz w:val="32"/>
          <w:szCs w:val="32"/>
        </w:rPr>
        <w:t>2000</w:t>
      </w:r>
      <w:r w:rsidRPr="004E545D">
        <w:rPr>
          <w:rFonts w:ascii="仿宋_GB2312" w:eastAsia="仿宋_GB2312" w:hAnsi="Times New Roman" w:cs="Times New Roman" w:hint="eastAsia"/>
          <w:sz w:val="32"/>
          <w:szCs w:val="32"/>
        </w:rPr>
        <w:t>元以上</w:t>
      </w:r>
      <w:r w:rsidRPr="004E545D">
        <w:rPr>
          <w:rFonts w:ascii="仿宋_GB2312" w:eastAsia="仿宋_GB2312" w:hAnsi="Times New Roman" w:cs="Times New Roman" w:hint="eastAsia"/>
          <w:sz w:val="32"/>
          <w:szCs w:val="32"/>
        </w:rPr>
        <w:t>2</w:t>
      </w:r>
      <w:r w:rsidRPr="004E545D">
        <w:rPr>
          <w:rFonts w:ascii="仿宋_GB2312" w:eastAsia="仿宋_GB2312" w:hAnsi="Times New Roman" w:cs="Times New Roman" w:hint="eastAsia"/>
          <w:sz w:val="32"/>
          <w:szCs w:val="32"/>
        </w:rPr>
        <w:t>万元以下罚款。</w:t>
      </w:r>
    </w:p>
    <w:p w:rsidR="003A3783" w:rsidRDefault="006B69AB">
      <w:pPr>
        <w:pStyle w:val="2"/>
        <w:jc w:val="center"/>
        <w:rPr>
          <w:rFonts w:ascii="方正黑体_GBK" w:eastAsia="方正黑体_GBK"/>
        </w:rPr>
      </w:pPr>
      <w:r>
        <w:rPr>
          <w:rFonts w:ascii="方正黑体_GBK" w:eastAsia="方正黑体_GBK" w:hAnsi="Times New Roman" w:cs="Times New Roman" w:hint="eastAsia"/>
        </w:rPr>
        <w:t>第五章　附则</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4E545D">
        <w:rPr>
          <w:rFonts w:ascii="仿宋_GB2312" w:eastAsia="仿宋_GB2312" w:hAnsi="Times New Roman" w:cs="Times New Roman" w:hint="eastAsia"/>
          <w:sz w:val="32"/>
          <w:szCs w:val="32"/>
        </w:rPr>
        <w:t>本条例下列用语的含义：</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饲料原料，是指来源于动物、植物、微生物或者矿物质，用于加工制作饲料</w:t>
      </w:r>
      <w:r w:rsidRPr="004E545D">
        <w:rPr>
          <w:rFonts w:ascii="仿宋_GB2312" w:eastAsia="仿宋_GB2312" w:hAnsi="Times New Roman" w:cs="Times New Roman" w:hint="eastAsia"/>
          <w:sz w:val="32"/>
          <w:szCs w:val="32"/>
        </w:rPr>
        <w:t>但不属于饲料添加剂的饲用物质。</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二</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单一饲料，是指来源于一种动物、植物、微生物或者矿物质，用于饲料产品生产的饲料。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三</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添加剂预混合饲料，是指由两种</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类</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或者两种</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类</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以上营养性饲料添加剂为主，与载体或者稀释剂按照一定比例配制的饲料，包括复合预混合饲料、微量元素预混合饲料、维生素预混合饲料。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四</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浓缩饲料，是指主要由蛋白质、矿物质和饲料添加剂按照一定比例配制的饲料。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五</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配合饲料，是指根据养殖动物营养需要，将多种饲料原料和饲料添加剂按照一定比例配制的饲料。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六</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精料补充料，是指为补充草食动物的营养</w:t>
      </w:r>
      <w:r w:rsidRPr="004E545D">
        <w:rPr>
          <w:rFonts w:ascii="仿宋_GB2312" w:eastAsia="仿宋_GB2312" w:hAnsi="Times New Roman" w:cs="Times New Roman" w:hint="eastAsia"/>
          <w:sz w:val="32"/>
          <w:szCs w:val="32"/>
        </w:rPr>
        <w:t>，将多种饲料原料和饲料添加剂按照一定比例配制的饲料。</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七</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营养性饲料添加剂，是指为补充饲料营养成分而掺</w:t>
      </w:r>
      <w:r w:rsidRPr="004E545D">
        <w:rPr>
          <w:rFonts w:ascii="仿宋_GB2312" w:eastAsia="仿宋_GB2312" w:hAnsi="Times New Roman" w:cs="Times New Roman" w:hint="eastAsia"/>
          <w:sz w:val="32"/>
          <w:szCs w:val="32"/>
        </w:rPr>
        <w:lastRenderedPageBreak/>
        <w:t>入饲料中的少量或者微量物质，包括饲料级氨基酸、维生素、矿物质微量元素、酶制剂、非蛋白氮等。</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八</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一般饲料添加剂，是指为保证或者改善饲料品质、提高饲料利用率而掺入饲料中的少量或者微量物质。</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九</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药物饲料添加剂，是指为预防、治疗动物疾病而掺入载体或者稀释剂的兽药的预混合物质。</w:t>
      </w:r>
    </w:p>
    <w:p w:rsidR="003A3783" w:rsidRPr="004E545D" w:rsidRDefault="006B69AB">
      <w:pPr>
        <w:pStyle w:val="a3"/>
        <w:ind w:firstLineChars="200" w:firstLine="640"/>
        <w:rPr>
          <w:rFonts w:ascii="仿宋_GB2312" w:eastAsia="仿宋_GB2312" w:hAnsi="Times New Roman" w:cs="Times New Roman" w:hint="eastAsia"/>
          <w:sz w:val="32"/>
          <w:szCs w:val="32"/>
        </w:rPr>
      </w:pP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十</w:t>
      </w:r>
      <w:r w:rsidRPr="004E545D">
        <w:rPr>
          <w:rFonts w:ascii="仿宋_GB2312" w:eastAsia="仿宋_GB2312" w:hAnsi="Times New Roman" w:cs="Times New Roman" w:hint="eastAsia"/>
          <w:sz w:val="32"/>
          <w:szCs w:val="32"/>
        </w:rPr>
        <w:t>)</w:t>
      </w:r>
      <w:r w:rsidRPr="004E545D">
        <w:rPr>
          <w:rFonts w:ascii="仿宋_GB2312" w:eastAsia="仿宋_GB2312" w:hAnsi="Times New Roman" w:cs="Times New Roman" w:hint="eastAsia"/>
          <w:sz w:val="32"/>
          <w:szCs w:val="32"/>
        </w:rPr>
        <w:t>许可证明文件，是指新饲料、新饲料添加剂证书，饲料、饲料添加剂进口登记证，饲料、饲料添加剂生产许可证，饲料添加剂、添加剂预混合饲料产品批准文号。</w:t>
      </w:r>
    </w:p>
    <w:p w:rsidR="003A3783" w:rsidRPr="004E545D" w:rsidRDefault="006B69A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4E545D">
        <w:rPr>
          <w:rFonts w:ascii="仿宋_GB2312" w:eastAsia="仿宋_GB2312" w:hAnsi="Times New Roman" w:cs="Times New Roman" w:hint="eastAsia"/>
          <w:sz w:val="32"/>
          <w:szCs w:val="32"/>
        </w:rPr>
        <w:t>药物饲料添加剂的管理，依照《兽药管理条例》的规定执行。</w:t>
      </w:r>
    </w:p>
    <w:p w:rsidR="003A3783" w:rsidRPr="004E545D" w:rsidRDefault="006B69AB">
      <w:pPr>
        <w:ind w:firstLineChars="200" w:firstLine="640"/>
        <w:rPr>
          <w:rFonts w:ascii="仿宋_GB2312" w:eastAsia="仿宋_GB2312" w:hint="eastAsia"/>
        </w:rPr>
      </w:pPr>
      <w:r>
        <w:rPr>
          <w:rFonts w:ascii="Times New Roman" w:eastAsia="黑体" w:hAnsi="Times New Roman" w:cs="Times New Roman"/>
          <w:sz w:val="32"/>
          <w:szCs w:val="32"/>
        </w:rPr>
        <w:t xml:space="preserve">第五十一条　</w:t>
      </w:r>
      <w:r w:rsidRPr="004E545D">
        <w:rPr>
          <w:rFonts w:ascii="仿宋_GB2312" w:eastAsia="仿宋_GB2312" w:hAnsi="Times New Roman" w:cs="Times New Roman" w:hint="eastAsia"/>
          <w:sz w:val="32"/>
          <w:szCs w:val="32"/>
        </w:rPr>
        <w:t>本条例自</w:t>
      </w:r>
      <w:r w:rsidRPr="004E545D">
        <w:rPr>
          <w:rFonts w:ascii="仿宋_GB2312" w:eastAsia="仿宋_GB2312" w:hAnsi="Times New Roman" w:cs="Times New Roman" w:hint="eastAsia"/>
          <w:sz w:val="32"/>
          <w:szCs w:val="32"/>
        </w:rPr>
        <w:t>2012</w:t>
      </w:r>
      <w:r w:rsidRPr="004E545D">
        <w:rPr>
          <w:rFonts w:ascii="仿宋_GB2312" w:eastAsia="仿宋_GB2312" w:hAnsi="Times New Roman" w:cs="Times New Roman" w:hint="eastAsia"/>
          <w:sz w:val="32"/>
          <w:szCs w:val="32"/>
        </w:rPr>
        <w:t>年</w:t>
      </w:r>
      <w:r w:rsidRPr="004E545D">
        <w:rPr>
          <w:rFonts w:ascii="仿宋_GB2312" w:eastAsia="仿宋_GB2312" w:hAnsi="Times New Roman" w:cs="Times New Roman" w:hint="eastAsia"/>
          <w:sz w:val="32"/>
          <w:szCs w:val="32"/>
        </w:rPr>
        <w:t>5</w:t>
      </w:r>
      <w:r w:rsidRPr="004E545D">
        <w:rPr>
          <w:rFonts w:ascii="仿宋_GB2312" w:eastAsia="仿宋_GB2312" w:hAnsi="Times New Roman" w:cs="Times New Roman" w:hint="eastAsia"/>
          <w:sz w:val="32"/>
          <w:szCs w:val="32"/>
        </w:rPr>
        <w:t>月</w:t>
      </w:r>
      <w:r w:rsidRPr="004E545D">
        <w:rPr>
          <w:rFonts w:ascii="仿宋_GB2312" w:eastAsia="仿宋_GB2312" w:hAnsi="Times New Roman" w:cs="Times New Roman" w:hint="eastAsia"/>
          <w:sz w:val="32"/>
          <w:szCs w:val="32"/>
        </w:rPr>
        <w:t>1</w:t>
      </w:r>
      <w:r w:rsidRPr="004E545D">
        <w:rPr>
          <w:rFonts w:ascii="仿宋_GB2312" w:eastAsia="仿宋_GB2312" w:hAnsi="Times New Roman" w:cs="Times New Roman" w:hint="eastAsia"/>
          <w:sz w:val="32"/>
          <w:szCs w:val="32"/>
        </w:rPr>
        <w:t>日起施行。</w:t>
      </w:r>
    </w:p>
    <w:sectPr w:rsidR="003A3783" w:rsidRPr="004E545D" w:rsidSect="003A378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9AB" w:rsidRDefault="006B69AB" w:rsidP="003A3783">
      <w:r>
        <w:separator/>
      </w:r>
    </w:p>
  </w:endnote>
  <w:endnote w:type="continuationSeparator" w:id="1">
    <w:p w:rsidR="006B69AB" w:rsidRDefault="006B69AB" w:rsidP="003A37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783" w:rsidRDefault="003A3783">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A3783" w:rsidRDefault="003A3783">
                <w:pPr>
                  <w:pStyle w:val="a4"/>
                </w:pPr>
                <w:r>
                  <w:rPr>
                    <w:rFonts w:hint="eastAsia"/>
                    <w:sz w:val="24"/>
                    <w:szCs w:val="24"/>
                  </w:rPr>
                  <w:fldChar w:fldCharType="begin"/>
                </w:r>
                <w:r w:rsidR="006B69AB">
                  <w:rPr>
                    <w:rFonts w:hint="eastAsia"/>
                    <w:sz w:val="24"/>
                    <w:szCs w:val="24"/>
                  </w:rPr>
                  <w:instrText xml:space="preserve"> PAGE  \* MERGEFORMAT </w:instrText>
                </w:r>
                <w:r>
                  <w:rPr>
                    <w:rFonts w:hint="eastAsia"/>
                    <w:sz w:val="24"/>
                    <w:szCs w:val="24"/>
                  </w:rPr>
                  <w:fldChar w:fldCharType="separate"/>
                </w:r>
                <w:r w:rsidR="004E545D">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9AB" w:rsidRDefault="006B69AB" w:rsidP="003A3783">
      <w:r>
        <w:separator/>
      </w:r>
    </w:p>
  </w:footnote>
  <w:footnote w:type="continuationSeparator" w:id="1">
    <w:p w:rsidR="006B69AB" w:rsidRDefault="006B69AB" w:rsidP="003A37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D8B679C"/>
    <w:rsid w:val="002F008C"/>
    <w:rsid w:val="00395BC9"/>
    <w:rsid w:val="003A3783"/>
    <w:rsid w:val="004E545D"/>
    <w:rsid w:val="006B69AB"/>
    <w:rsid w:val="00F23DB7"/>
    <w:rsid w:val="219B7ABC"/>
    <w:rsid w:val="4CEB1F54"/>
    <w:rsid w:val="4D8B679C"/>
    <w:rsid w:val="648A4A9F"/>
    <w:rsid w:val="6F1A3505"/>
    <w:rsid w:val="7D693B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3783"/>
    <w:pPr>
      <w:widowControl w:val="0"/>
      <w:jc w:val="both"/>
    </w:pPr>
    <w:rPr>
      <w:kern w:val="2"/>
      <w:sz w:val="21"/>
      <w:szCs w:val="22"/>
    </w:rPr>
  </w:style>
  <w:style w:type="paragraph" w:styleId="2">
    <w:name w:val="heading 2"/>
    <w:basedOn w:val="a"/>
    <w:next w:val="a"/>
    <w:uiPriority w:val="9"/>
    <w:semiHidden/>
    <w:unhideWhenUsed/>
    <w:qFormat/>
    <w:rsid w:val="003A3783"/>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A3783"/>
    <w:rPr>
      <w:rFonts w:ascii="宋体" w:eastAsia="宋体" w:hAnsi="Courier New" w:cs="Courier New"/>
      <w:szCs w:val="21"/>
    </w:rPr>
  </w:style>
  <w:style w:type="paragraph" w:styleId="a4">
    <w:name w:val="footer"/>
    <w:basedOn w:val="a"/>
    <w:qFormat/>
    <w:rsid w:val="003A3783"/>
    <w:pPr>
      <w:tabs>
        <w:tab w:val="center" w:pos="4153"/>
        <w:tab w:val="right" w:pos="8306"/>
      </w:tabs>
      <w:snapToGrid w:val="0"/>
      <w:jc w:val="left"/>
    </w:pPr>
    <w:rPr>
      <w:sz w:val="18"/>
    </w:rPr>
  </w:style>
  <w:style w:type="paragraph" w:styleId="a5">
    <w:name w:val="header"/>
    <w:basedOn w:val="a"/>
    <w:qFormat/>
    <w:rsid w:val="003A378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1698</Words>
  <Characters>9683</Characters>
  <Application>Microsoft Office Word</Application>
  <DocSecurity>0</DocSecurity>
  <Lines>80</Lines>
  <Paragraphs>22</Paragraphs>
  <ScaleCrop>false</ScaleCrop>
  <Company>Microsoft</Company>
  <LinksUpToDate>false</LinksUpToDate>
  <CharactersWithSpaces>11359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2019-05-22T15:44:00Z</dcterms:created>
  <dcterms:modified xsi:type="dcterms:W3CDTF">2019-07-08T01:47:00Z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