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keepNext w:val="0"/>
        <w:keepLines w:val="0"/>
        <w:widowControl w:val="0"/>
        <w:suppressLineNumbers w:val="0"/>
        <w:spacing w:before="0" w:beforeAutospacing="0" w:after="0" w:afterAutospacing="0"/>
        <w:ind w:left="0" w:right="0"/>
        <w:jc w:val="center"/>
        <w:rPr>
          <w:rFonts w:hint="eastAsia" w:ascii="宋体" w:hAnsi="宋体" w:eastAsia="宋体" w:cs="Times New Roman"/>
          <w:kern w:val="2"/>
          <w:sz w:val="44"/>
          <w:szCs w:val="44"/>
          <w:lang w:val="en-US" w:eastAsia="zh-CN" w:bidi="ar"/>
        </w:rPr>
      </w:pPr>
      <w:bookmarkStart w:id="0" w:name="_GoBack"/>
      <w:bookmarkEnd w:id="0"/>
    </w:p>
    <w:p>
      <w:pPr>
        <w:pStyle w:val="7"/>
        <w:keepNext w:val="0"/>
        <w:keepLines w:val="0"/>
        <w:widowControl w:val="0"/>
        <w:suppressLineNumbers w:val="0"/>
        <w:spacing w:before="0" w:beforeAutospacing="0" w:after="0" w:afterAutospacing="0"/>
        <w:ind w:left="0" w:right="0"/>
        <w:jc w:val="center"/>
        <w:rPr>
          <w:rFonts w:ascii="宋体" w:hAnsi="宋体" w:eastAsia="宋体" w:cs="Times New Roman"/>
          <w:sz w:val="44"/>
          <w:szCs w:val="44"/>
          <w:lang w:val="en-US"/>
        </w:rPr>
      </w:pPr>
      <w:r>
        <w:rPr>
          <w:rFonts w:hint="eastAsia" w:ascii="宋体" w:hAnsi="宋体" w:eastAsia="宋体" w:cs="Times New Roman"/>
          <w:kern w:val="2"/>
          <w:sz w:val="44"/>
          <w:szCs w:val="44"/>
          <w:lang w:val="en-US" w:eastAsia="zh-CN" w:bidi="ar"/>
        </w:rPr>
        <w:t>重大行政决策程序暂行条例</w:t>
      </w:r>
    </w:p>
    <w:p>
      <w:pPr>
        <w:pStyle w:val="7"/>
        <w:keepNext w:val="0"/>
        <w:keepLines w:val="0"/>
        <w:widowControl w:val="0"/>
        <w:suppressLineNumbers w:val="0"/>
        <w:spacing w:before="0" w:beforeAutospacing="0" w:after="0" w:afterAutospacing="0"/>
        <w:ind w:left="0" w:right="0"/>
        <w:jc w:val="left"/>
        <w:rPr>
          <w:rFonts w:ascii="宋体" w:hAnsi="宋体" w:eastAsia="宋体" w:cs="Times New Roman"/>
          <w:sz w:val="44"/>
          <w:szCs w:val="44"/>
          <w:lang w:val="en-US"/>
        </w:rPr>
      </w:pPr>
    </w:p>
    <w:p>
      <w:pPr>
        <w:pStyle w:val="7"/>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(2019年4月20日中华人民共和国国务院令第713号公布　自2019年9月1日起施行)</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为了健全科学、民主、依法决策机制，规范重大行政决策程序，提高决策质量和效率，明确决策责任，根据宪法、地方各级人民代表大会和地方各级人民政府组织法等规定，制定本条例。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县级以上地方人民政府(以下称决策机关)重大行政决策的作出和调整程序，适用本条例。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本条例所称重大行政决策事项(以下简称决策事项)包括：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(一)制定有关公共服务、市场监管、社会管理、环境保护等方面的重大公共政策和措施；</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(二)制定经济和社会发展等方面的重要规划；</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(三)制定开发利用、保护重要自然资源和文化资源的重大公共政策和措施；</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(四)决定在本行政区域实施的重大公共建设项目；</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(五)决定对经济社会发展有重大影响、涉及重大公共利益或者社会公众切身利益的其他重大事项。</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法律、行政法规对本条第一款规定事项的决策程序另有规定的，依照其规定。财政政策、货币政策等宏观调控决策，政府立法决策以及突发事件应急处置决策不适用本条例。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决策机关可以根据本条第一款的规定，结合职责权限和本地实际，确定决策事项目录、标准，经同级党委同意后向社会公布，并根据实际情况调整。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重大行政决策必须坚持和加强党的全面领导，全面贯彻党的路线方针政策和决策部署，发挥党的领导核心作用，把党的领导贯彻到重大行政决策全过程。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作出重大行政决策应当遵循科学决策原则，贯彻创新、协调、绿色、开放、共享的发展理念，坚持从实际出发，运用科学技术和方法，尊重客观规律，适应经济社会发展和全面深化改革要求。</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作出重大行政决策应当遵循民主决策原则，充分听取各方面意见，保障人民群众通过多种途径和形式参与决策。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作出重大行政决策应当遵循依法决策原则，严格遵守法定权限，依法履行法定程序，保证决策内容符合法律、法规和规章等规定。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重大行政决策依法接受本级人民代表大会及其常务委员会的监督，根据法律、法规规定属于本级人民代表大会及其常务委员会讨论决定的重大事项范围或者应当在出台前向本级人民代表大会常务委员会报告的，按照有关规定办理。</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上级行政机关应当加强对下级行政机关重大行政决策的监督。审计机关按照规定对重大行政决策进行监督。</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重大行政决策情况应当作为考核评价决策机关及其领导人员的重要内容。</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决策草案的形成</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第一节　决策启动</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对各方面提出的决策事项建议，按照下列规定进行研究论证后，报请决策机关决定是否启动决策程序：</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(一)决策机关领导人员提出决策事项建议的，交有关单位研究论证；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(二)决策机关所属部门或者下一级人民政府提出决策事项建议的，应当论证拟解决的主要问题、建议理由和依据、解决问题的初步方案及其必要性、可行性等；</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(三)人大代表、政协委员等通过建议、提案等方式提出决策事项建议，以及公民、法人或者其他组织提出书面决策事项建议的，交有关单位研究论证。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决策机关决定启动决策程序的，应当明确决策事项的承办单位(以下简称决策承办单位)，由决策承办单位负责重大行政决策草案的拟订等工作。决策事项需要两个以上单位承办的，应当明确牵头的决策承办单位。</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决策承办单位应当在广泛深入开展调查研究、全面准确掌握有关信息、充分协商协调的基础上，拟订决策草案。</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决策承办单位应当全面梳理与决策事项有关的法律、法规、规章和政策，使决策草案合法合规、与有关政策相衔接。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决策承办单位根据需要对决策事项涉及的人财物投入、资源消耗、环境影响等成本和经济、社会、环境效益进行分析预测。</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有关方面对决策事项存在较大分歧的，决策承办单位可以提出两个以上方案。</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决策事项涉及决策机关所属部门、下一级人民政府等单位的职责，或者与其关系紧密的，决策承办单位应当与其充分协商；不能取得一致意见的，应当向决策机关说明争议的主要问题，有关单位的意见，决策承办单位的意见、理由和依据。</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第二节　公众参与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决策承办单位应当采取便于社会公众参与的方式充分听取意见，依法不予公开的决策事项除外。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听取意见可以采取座谈会、听证会、实地走访、书面征求意见、向社会公开征求意见、问卷调查、民意调查等多种方式。</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决策事项涉及特定群体利益的，决策承办单位应当与相关人民团体、社会组织以及群众代表进行沟通协商，充分听取相关群体的意见建议。</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决策事项向社会公开征求意见的，决策承办单位应当通过政府网站、政务新媒体以及报刊、广播、电视等便于社会公众知晓的途径，公布决策草案及其说明等材料，明确提出意见的方式和期限。公开征求意见的期限一般不少于30日；因情况紧急等原因需要缩短期限的，公开征求意见时应当予以说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对社会公众普遍关心或者专业性、技术性较强的问题，决策承办单位可以通过专家访谈等方式进行解释说明。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决策事项直接涉及公民、法人、其他组织切身利益或者存在较大分歧的，可以召开听证会。法律、法规、规章对召开听证会另有规定的，依照其规定。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决策承办单位或者组织听证会的其他单位应当提前公布决策草案及其说明等材料，明确听证时间、地点等信息。</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需要遴选听证参加人的，决策承办单位或者组织听证会的其他单位应当提前公布听证参加人遴选办法，公平公开组织遴选，保证相关各方都有代表参加听证会。听证参加人名单应当提前向社会公布。听证会材料应当于召开听证会7日前送达听证参加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听证会应当按照下列程序公开举行：</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(一)决策承办单位介绍决策草案、依据和有关情况；</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(二)听证参加人陈述意见，进行询问、质证和辩论，必要时可以由决策承办单位或者有关专家进行解释说明；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(三)听证参加人确认听证会记录并签字。</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决策承办单位应当对社会各方面提出的意见进行归纳整理、研究论证，充分采纳合理意见，完善决策草案。</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第三节　专家论证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对专业性、技术性较强的决策事项，决策承办单位应当组织专家、专业机构论证其必要性、可行性、科学性等，并提供必要保障。</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专家、专业机构应当独立开展论证工作，客观、公正、科学地提出论证意见，并对所知悉的国家秘密、商业秘密、个人隐私依法履行保密义务；提供书面论证意见的，应当署名、盖章。</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决策承办单位组织专家论证，可以采取论证会、书面咨询、委托咨询论证等方式。选择专家、专业机构参与论证，应当坚持专业性、代表性和中立性，注重选择持不同意见的专家、专业机构，不得选择与决策事项有直接利害关系的专家、专业机构。</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省、自治区、直辖市人民政府应当建立决策咨询论证专家库，规范专家库运行管理制度，健全专家诚信考核和退出机制。</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市、县级人民政府可以根据需要建立决策咨询论证专家库。</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决策机关没有建立决策咨询论证专家库的，可以使用上级行政机关的专家库。</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第四节　风险评估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重大行政决策的实施可能对社会稳定、公共安全等方面造成不利影响的，决策承办单位或者负责风险评估工作的其他单位应当组织评估决策草案的风险可控性。</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按照有关规定已对有关风险进行评价、评估的，不作重复评估。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开展风险评估，可以通过舆情跟踪、重点走访、会商分析等方式，运用定性分析与定量分析等方法，对决策实施的风险进行科学预测、综合研判。</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开展风险评估，应当听取有关部门的意见，形成风险评估报告，明确风险点，提出风险防范措施和处置预案。</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开展风险评估，可以委托专业机构、社会组织等第三方进行。</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风险评估结果应当作为重大行政决策的重要依据。决策机关认为风险可控的，可以作出决策；认为风险不可控的，在采取调整决策草案等措施确保风险可控后，可以作出决策。</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合法性审查和集体讨论决定</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第一节　合法性审查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决策草案提交决策机关讨论前，应当由负责合法性审查的部门进行合法性审查。不得以征求意见等方式代替合法性审查。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决策草案未经合法性审查或者经审查不合法的，不得提交决策机关讨论。对国家尚无明确规定的探索性改革决策事项，可以明示法律风险，提交决策机关讨论。</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送请合法性审查，应当提供决策草案及相关材料，包括有关法律、法规、规章等依据和履行决策法定程序的说明等。提供的材料不符合要求的，负责合法性审查的部门可以退回，或者要求补充。</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送请合法性审查，应当保证必要的审查时间，一般不少于7个工作日。</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合法性审查的内容包括：</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(一)决策事项是否符合法定权限；</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(二)决策草案的形成是否履行相关法定程序；</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(三)决策草案内容是否符合有关法律、法规、规章和国家政策的规定。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负责合法性审查的部门应当及时提出合法性审查意见，并对合法性审查意见负责。在合法性审查过程中，应当组织法律顾问、公职律师提出法律意见。决策承办单位根据合法性审查意见进行必要的调整或者补充。</w:t>
      </w:r>
    </w:p>
    <w:p>
      <w:pPr>
        <w:pStyle w:val="3"/>
        <w:widowControl/>
        <w:jc w:val="center"/>
        <w:rPr>
          <w:rFonts w:hint="eastAsia" w:ascii="方正楷体_GBK" w:hAnsi="方正楷体_GBK" w:eastAsia="方正楷体_GBK" w:cs="方正楷体_GBK"/>
          <w:b w:val="0"/>
          <w:bCs/>
          <w:lang w:val="en-US"/>
        </w:rPr>
      </w:pPr>
      <w:r>
        <w:rPr>
          <w:rFonts w:hint="eastAsia" w:ascii="方正楷体_GBK" w:hAnsi="Times New Roman" w:eastAsia="方正楷体_GBK" w:cs="Times New Roman"/>
          <w:b w:val="0"/>
          <w:bCs/>
          <w:lang w:eastAsia="zh-CN"/>
        </w:rPr>
        <w:t>第二节　集体讨论决定和决策公布</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决策承办单位提交决策机关讨论决策草案，应当报送下列材料：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(一)决策草案及相关材料，决策草案涉及市场主体经济活动的，应当包含公平竞争审查的有关情况；</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(二)履行公众参与程序的，同时报送社会公众提出的主要意见的研究采纳情况；</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(三)履行专家论证程序的，同时报送专家论证意见的研究采纳情况；</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(四)履行风险评估程序的，同时报送风险评估报告等有关材料；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(五)合法性审查意见；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(六)需要报送的其他材料。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决策草案应当经决策机关常务会议或者全体会议讨论。决策机关行政首长在集体讨论的基础上作出决定。</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讨论决策草案，会议组成人员应当充分发表意见，行政首长最后发表意见。行政首长拟作出的决定与会议组成人员多数人的意见不一致的，应当在会上说明理由。</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集体讨论决定情况应当如实记录，不同意见应当如实载明。</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重大行政决策出台前应当按照规定向同级党委请示报告。</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决策机关应当通过本级人民政府公报和政府网站以及在本行政区域内发行的报纸等途径及时公布重大行政决策。对社会公众普遍关心或者专业性、技术性较强的重大行政决策，应当说明公众意见、专家论证意见的采纳情况，通过新闻发布会、接受访谈等方式进行宣传解读。依法不予公开的除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决策机关应当建立重大行政决策过程记录和材料归档制度，由有关单位将履行决策程序形成的记录、材料及时完整归档。</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决策执行和调整</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决策机关应当明确负责重大行政决策执行工作的单位(以下简称决策执行单位)，并对决策执行情况进行督促检查。决策执行单位应当依法全面、及时、正确执行重大行政决策，并向决策机关报告决策执行情况。</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决策执行单位发现重大行政决策存在问题、客观情况发生重大变化，或者决策执行中发生不可抗力等严重影响决策目标实现的，应当及时向决策机关报告。</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公民、法人或者其他组织认为重大行政决策及其实施存在问题的，可以通过信件、电话、电子邮件等方式向决策机关或者决策执行单位提出意见建议。</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有下列情形之一的，决策机关可以组织决策后评估，并确定承担评估具体工作的单位：</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(一)重大行政决策实施后明显未达到预期效果；</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(二)公民、法人或者其他组织提出较多意见；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(三)决策机关认为有必要。</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开展决策后评估，可以委托专业机构、社会组织等第三方进行，决策作出前承担主要论证评估工作的单位除外。</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开展决策后评估，应当注重听取社会公众的意见，吸收人大代表、政协委员、人民团体、基层组织、社会组织参与评估。</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决策后评估结果应当作为调整重大行政决策的重要依据。</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依法作出的重大行政决策，未经法定程序不得随意变更或者停止执行；执行中出现本条例第三十五条规定的情形、情况紧急的，决策机关行政首长可以先决定中止执行；需要作出重大调整的，应当依照本条例履行相关法定程序。</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法律责任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决策机关违反本条例规定的，由上一级行政机关责令改正，对决策机关行政首长、负有责任的其他领导人员和直接责任人员依法追究责任。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机关违反本条例规定造成决策严重失误，或者依法应当及时作出决策而久拖不决，造成重大损失、恶劣影响的，应当倒查责任，实行终身责任追究，对决策机关行政首长、负有责任的其他领导人员和直接责任人员依法追究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决策机关集体讨论决策草案时，有关人员对严重失误的决策表示不同意见的，按照规定减免责任。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决策承办单位或者承担决策有关工作的单位未按照本条例规定履行决策程序或者履行决策程序时失职渎职、弄虚作假的，由决策机关责令改正，对负有责任的领导人员和直接责任人员依法追究责任。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决策执行单位拒不执行、推诿执行、拖延执行重大行政决策，或者对执行中发现的重大问题瞒报、谎报或者漏报的，由决策机关责令改正，对负有责任的领导人员和直接责任人员依法追究责任。</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承担论证评估工作的专家、专业机构、社会组织等违反职业道德和本条例规定的，予以通报批评、责令限期整改；造成严重后果的，取消评估资格、承担相应责任。</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第六章　附则</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县级以上人民政府部门和乡级人民政府重大行政决策的作出和调整程序，参照本条例规定执行。</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省、自治区、直辖市人民政府根据本条例制定本行政区域重大行政决策程序的具体制度。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国务院有关部门参照本条例规定，制定本部门重大行政决策程序的具体制度。</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本条例自2019年9月1日起施行。</w:t>
      </w:r>
    </w:p>
    <w:p>
      <w:pPr>
        <w:pStyle w:val="7"/>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p>
    <w:p>
      <w:pPr>
        <w:pStyle w:val="7"/>
        <w:keepNext w:val="0"/>
        <w:keepLines w:val="0"/>
        <w:widowControl w:val="0"/>
        <w:suppressLineNumbers w:val="0"/>
        <w:spacing w:before="0" w:beforeAutospacing="0" w:after="0" w:afterAutospacing="0"/>
        <w:ind w:left="0" w:right="0"/>
        <w:jc w:val="left"/>
        <w:rPr>
          <w:rFonts w:hint="eastAsia" w:ascii="仿宋_GB2312" w:hAnsi="Times New Roman" w:eastAsia="仿宋_GB2312" w:cs="Times New Roman"/>
          <w:sz w:val="32"/>
          <w:szCs w:val="32"/>
          <w:lang w:val="en-US"/>
        </w:rPr>
      </w:pPr>
    </w:p>
    <w:p>
      <w:pPr>
        <w:pStyle w:val="7"/>
        <w:keepNext w:val="0"/>
        <w:keepLines w:val="0"/>
        <w:widowControl w:val="0"/>
        <w:suppressLineNumbers w:val="0"/>
        <w:spacing w:before="0" w:beforeAutospacing="0" w:after="0" w:afterAutospacing="0"/>
        <w:ind w:left="0" w:right="0"/>
        <w:jc w:val="left"/>
        <w:rPr>
          <w:rFonts w:hint="eastAsia" w:ascii="仿宋_GB2312" w:hAnsi="Times New Roman" w:eastAsia="仿宋_GB2312" w:cs="Times New Roman"/>
          <w:sz w:val="32"/>
          <w:szCs w:val="32"/>
          <w:lang w:val="en-US"/>
        </w:rPr>
      </w:pPr>
    </w:p>
    <w:p>
      <w:pPr>
        <w:pStyle w:val="7"/>
        <w:keepNext w:val="0"/>
        <w:keepLines w:val="0"/>
        <w:widowControl w:val="0"/>
        <w:suppressLineNumbers w:val="0"/>
        <w:spacing w:before="0" w:beforeAutospacing="0" w:after="0" w:afterAutospacing="0"/>
        <w:ind w:left="0" w:right="0"/>
        <w:jc w:val="left"/>
        <w:rPr>
          <w:rFonts w:hint="eastAsia" w:ascii="仿宋_GB2312" w:hAnsi="Times New Roman" w:eastAsia="仿宋_GB2312" w:cs="Times New Roman"/>
          <w:sz w:val="32"/>
          <w:szCs w:val="32"/>
          <w:lang w:val="en-US"/>
        </w:rPr>
      </w:pP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5"/>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7694C2A"/>
    <w:rsid w:val="0047026E"/>
    <w:rsid w:val="006641C5"/>
    <w:rsid w:val="00BC074E"/>
    <w:rsid w:val="31A47939"/>
    <w:rsid w:val="33710948"/>
    <w:rsid w:val="375F4065"/>
    <w:rsid w:val="40A84980"/>
    <w:rsid w:val="47694C2A"/>
    <w:rsid w:val="4E6311FC"/>
    <w:rsid w:val="4F0E3F12"/>
    <w:rsid w:val="718346DB"/>
    <w:rsid w:val="790834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0"/>
    <w:pPr>
      <w:keepNext/>
      <w:keepLines/>
      <w:widowControl w:val="0"/>
      <w:suppressLineNumbers w:val="0"/>
      <w:spacing w:before="260" w:beforeAutospacing="0" w:after="260" w:afterAutospacing="0" w:line="415" w:lineRule="auto"/>
      <w:ind w:left="0" w:right="0"/>
      <w:jc w:val="both"/>
      <w:outlineLvl w:val="1"/>
    </w:pPr>
    <w:rPr>
      <w:rFonts w:hint="default" w:ascii="Cambria" w:hAnsi="Cambria" w:eastAsia="宋体" w:cs="Times New Roman"/>
      <w:b/>
      <w:kern w:val="2"/>
      <w:sz w:val="32"/>
      <w:szCs w:val="32"/>
      <w:lang w:val="en-US" w:eastAsia="zh-CN" w:bidi="ar"/>
    </w:rPr>
  </w:style>
  <w:style w:type="paragraph" w:styleId="3">
    <w:name w:val="heading 3"/>
    <w:basedOn w:val="1"/>
    <w:next w:val="1"/>
    <w:semiHidden/>
    <w:unhideWhenUsed/>
    <w:qFormat/>
    <w:uiPriority w:val="0"/>
    <w:pPr>
      <w:keepNext/>
      <w:keepLines/>
      <w:widowControl w:val="0"/>
      <w:suppressLineNumbers w:val="0"/>
      <w:spacing w:before="260" w:beforeAutospacing="0" w:after="260" w:afterAutospacing="0" w:line="415" w:lineRule="auto"/>
      <w:ind w:left="0" w:right="0"/>
      <w:jc w:val="both"/>
      <w:outlineLvl w:val="2"/>
    </w:pPr>
    <w:rPr>
      <w:rFonts w:hint="default" w:ascii="Calibri" w:hAnsi="Calibri" w:eastAsia="宋体" w:cs="Calibri"/>
      <w:b/>
      <w:kern w:val="2"/>
      <w:sz w:val="32"/>
      <w:szCs w:val="32"/>
      <w:lang w:val="en-US" w:eastAsia="zh-CN" w:bidi="ar"/>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Plain Text"/>
    <w:basedOn w:val="1"/>
    <w:unhideWhenUsed/>
    <w:qFormat/>
    <w:uiPriority w:val="99"/>
    <w:rPr>
      <w:rFonts w:ascii="宋体" w:hAnsi="Courier New" w:eastAsia="宋体" w:cs="Courier New"/>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503</Words>
  <Characters>2873</Characters>
  <Lines>23</Lines>
  <Paragraphs>6</Paragraphs>
  <TotalTime>0</TotalTime>
  <ScaleCrop>false</ScaleCrop>
  <LinksUpToDate>false</LinksUpToDate>
  <CharactersWithSpaces>3370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2019-05-23T01:54:00Z</dcterms:created>
  <dc:creator>Administrator</dc:creator>
  <cp:lastModifiedBy>Administrator</cp:lastModifiedBy>
  <dcterms:modified xsi:type="dcterms:W3CDTF">2019-12-25T14:36:24Z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