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地图管理条例</w:t>
      </w:r>
    </w:p>
    <w:p>
      <w:pPr>
        <w:pStyle w:val="10"/>
        <w:ind w:firstLine="640" w:firstLineChars="200"/>
        <w:jc w:val="center"/>
        <w:rPr>
          <w:rFonts w:ascii="Times New Roman" w:hAnsi="Times New Roman" w:cs="Times New Roman"/>
          <w:sz w:val="32"/>
          <w:szCs w:val="32"/>
        </w:rPr>
      </w:pPr>
    </w:p>
    <w:p>
      <w:pPr>
        <w:pStyle w:val="10"/>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 xml:space="preserve"> (2015年11月11日国务院第111次常务会议通过　2015年11月26日中华人民共和国国务院令第664号公布　自2016年1月1日起施行)</w:t>
      </w:r>
    </w:p>
    <w:p>
      <w:pPr>
        <w:pStyle w:val="3"/>
        <w:bidi w:val="0"/>
      </w:pPr>
      <w:r>
        <w:t>第一章　总则</w:t>
      </w:r>
      <w:bookmarkStart w:id="0" w:name="_GoBack"/>
      <w:bookmarkEnd w:id="0"/>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为了加强地图管理，维护国家主权、安全和利益，促进地理信息产业健康发展，为经济建设、社会发展和人民生活服务，根据《中华人民共和国测绘法》，制定本条例。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在中华人民共和国境内从事向社会公开的地图的编制、审核、出版和互联网地图服务以及监督检查活动，应当遵守本条例。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地图工作应当遵循维护国家主权、保障地理信息安全、方便群众生活的原则。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地图的编制、审核、出版和互联网地图服务应当遵守有关保密法律、法规的规定。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国务院测绘地理信息行政主管部门负责全国地图工作的统一监督管理。国务院其他有关部门按照国务院规定的职责分工，负责有关的地图工作。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负责管理测绘地理信息工作的行政部门(以下称测绘地理信息行政主管部门)负责本行政区域地图工作的统一监督管理。县级以上地方人民政府其他有关部门按照本级人民政府规定的职责分工，负责有关的地图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各级人民政府及其有关部门、新闻媒体应当加强国家版图宣传教育，增强公民的国家版图意识。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国家版图意识教育应当纳入中小学教学内容。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公民、法人和其他组织应当使用正确表示国家版图的地图。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国家鼓励编制和出版符合标准和规定的各类地图产品，支持地理信息科学技术创新和产业发展，加快地理信息产业结构调整和优化升级，促进地理信息深层次应用。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县级以上人民政府应当建立健全政府部门间地理信息资源共建共享机制。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县级以上人民政府测绘地理信息行政主管部门应当采取有效措施，及时获取、处理、更新基础地理信息数据，通过地理信息公共服务平台向社会提供地理信息公共服务，实现地理信息数据开放共享。</w:t>
      </w:r>
    </w:p>
    <w:p>
      <w:pPr>
        <w:pStyle w:val="3"/>
        <w:bidi w:val="0"/>
      </w:pPr>
      <w:r>
        <w:t>第二章　地图编制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从事地图编制活动的单位应当依法取得相应的测绘资质证书，并在资质等级许可的范围内开展地图编制工作。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编制地图，应当执行国家有关地图编制标准，遵守国家有关地图内容表示的规定。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地图上不得表示下列内容：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(一)危害国家统一、主权和领土完整的；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(二)危害国家安全、损害国家荣誉和利益的；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(三)属于国家秘密的；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(四)影响民族团结、侵害民族风俗习惯的；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(五)法律、法规规定不得表示的其他内容。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编制地图，应当选用最新的地图资料并及时补充或者更新，正确反映各要素的地理位置、形态、名称及相互关系，且内容符合地图使用目的。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编制涉及中华人民共和国国界的世界地图、全国地图，应当完整表示中华人民共和国疆域。</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在地图上绘制中华人民共和国国界、中国历史疆界、世界各国间边界、世界各国间历史疆界，应当遵守下列规定：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w:t>
      </w:r>
      <w:r>
        <w:rPr>
          <w:rFonts w:ascii="Times New Roman" w:hAnsi="Times New Roman" w:eastAsia="仿宋_GB2312" w:cs="Times New Roman"/>
          <w:spacing w:val="-11"/>
          <w:sz w:val="32"/>
          <w:szCs w:val="32"/>
        </w:rPr>
        <w:t>中华人民共和国国界，按照中国国界线画法标准样图绘</w:t>
      </w:r>
      <w:r>
        <w:rPr>
          <w:rFonts w:ascii="Times New Roman" w:hAnsi="Times New Roman" w:eastAsia="仿宋_GB2312" w:cs="Times New Roman"/>
          <w:sz w:val="32"/>
          <w:szCs w:val="32"/>
        </w:rPr>
        <w:t>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(二)中国历史疆界，依据有关历史资料，按照实际历史疆界绘制；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(三)世界各国间边界，按照世界各国国界线画法参考样图绘制；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(四)世界各国间历史疆界，依据有关历史资料，按照实际历史疆界绘制。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中国国界线画法标准样图、世界各国国界线画法参考样图，由外交部和国务院测绘地理信息行政主管部门拟订，报国务院批准后公布。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在地图上绘制我国县级以上行政区域界线或者范围，应当符合行政区域界线标准画法图、国务院批准公布的特别行政区行政区域图和国家其他有关规定。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行政区域界线标准画法图由国务院民政部门和国务院测绘地理信息行政主管部门拟订，报国务院批准后公布。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在地图上表示重要地理信息数据，应当使用依法公布的重要地理信息数据。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利用涉及国家秘密的测绘成果编制地图的，应当依法使用经国务院测绘地理信息行政主管部门或者省、自治区、直辖市人民政府测绘地理信息行政主管部门进行保密技术处理的测绘成果。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县级以上人民政府测绘地理信息行政主管部门应当向社会公布公益性地图，供无偿使用。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测绘地理信息行政主管部门应当及时组织收集与地图内容相关的行政区划、地名、交通、水系、植被、公共设施、居民点等的变更情况，用于定期更新公益性地图。有关部门和单位应当及时提供相关更新资料。</w:t>
      </w:r>
    </w:p>
    <w:p>
      <w:pPr>
        <w:pStyle w:val="3"/>
        <w:bidi w:val="0"/>
      </w:pPr>
      <w:r>
        <w:t>第三章　地图审核</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国家实行地图审核制度。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向社会公开的地图，应当报送有审核权的测绘地理信息行政主管部门审核。但是，景区图、街区图、地铁线路图等内容简单的地图除外。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地图审核不得收取费用。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出版地图的，由出版单位送审；展示或者登载不属于出版物的地图的，由展示者或者登载者送审；进口不属于出版物的地图或者附着地图图形的产品的，由进口者送审；进口属于出版物的地图，依照《出版管理条例》的有关规定执行；出口不属于出版物的地图或者附着地图图形的产品的，由出口者送审；生产附着地图图形的产品的，由生产者送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送审应当提交以下材料：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(一)地图审核申请表；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(二)需要审核的地图样图或者样品；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(三)地图编制单位的测绘资质证书。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进口不属于出版物的地图和附着地图图形的产品的，仅需提交前款第一项、第二项规定的材料。利用涉及国家秘密的测绘成果编制地图的，还应当提交保密技术处理证明。</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国务院测绘地理信息行政主管部门负责下列地图的审核：</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(一)全国地图以及主要表现地为两个以上省、自治区、直辖市行政区域的地图；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(二)香港特别行政区地图、澳门特别行政区地图以及台湾地区地图；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(三)世界地图以及主要表现地为国外的地图；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(四)历史地图。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省、自治区、直辖市人民政府测绘地理信息行政主管部门负责审核主要表现地在本行政区域范围内的地图。其中，主要表现地在设区的市行政区域范围内不涉及国界线的地图，由设区的市级人民政府测绘地理信息行政主管部门负责审核。</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有审核权的测绘地理信息行政主管部门应当自受理地图审核申请之日起20个工作日内，作出审核决定。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时事宣传地图、时效性要求较高的图书和报刊等插附地图的，应当自受理地图审核申请之日起7个工作日内，作出审核决定。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应急保障等特殊情况需要使用地图的，应当即送即审。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涉及专业内容的地图，应当依照国务院测绘地理信息行政主管部门会同有关部门制定的审核依据进行审核。没有明确审核依据的，由有审核权的测绘地理信息行政主管部门征求有关部门的意见，有关部门应当自收到征求意见材料之日起20个工作日内提出意见。征求意见时间不计算在地图审核的期限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世界地图、历史地图、时事宣传地图没有明确审核依据的，由国务院测绘地理信息行政主管部门商外交部进行审核。</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送审地图符合下列规定的，由有审核权的测绘地理信息行政主管部门核发地图审核批准文件，并注明审图号：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(一)符合国家有关地图编制标准，完整表示中华人民共和国疆域；</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(二)国界、边界、历史疆界、行政区域界线或者范围、重要地理信息数据、地名等符合国家有关地图内容表示的规定；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(三)不含有地图上不得表示的内容。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地图审核批准文件和审图号应当在有审核权的测绘地理信息行政主管部门网站或者其他新闻媒体上及时公告。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经审核批准的地图，应当在地图或者附着地图图形的产品的适当位置显著标注审图号。其中，属于出版物的，应当在版权页标注审图号。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全国性中小学教学地图，由国务院教育行政部门会同国务院测绘地理信息行政主管部门、外交部组织审定；地方性中小学教学地图，由省、自治区、直辖市人民政府教育行政部门会同省、自治区、直辖市人民政府测绘地理信息行政主管部门组织审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任何单位和个人不得出版、展示、登载、销售、进口、出口不符合国家有关标准和规定的地图，不得携带、寄递不符合国家有关标准和规定的地图进出境。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进口、出口地图的，应当向海关提交地图审核批准文件和审图号。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经审核批准的地图，送审者应当按照有关规定向有审核权的测绘地理信息行政主管部门免费送交样本。</w:t>
      </w:r>
    </w:p>
    <w:p>
      <w:pPr>
        <w:pStyle w:val="3"/>
        <w:bidi w:val="0"/>
      </w:pPr>
      <w:r>
        <w:t>第四章　地图出版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县级以上人民政府出版行政主管部门应当加强对地图出版活动的监督管理，依法对地图出版违法行为进行查处。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出版单位从事地图出版活动的，应当具有国务院出版行政主管部门审核批准的地图出版业务范围，并依照《出版管理条例》的有关规定办理审批手续。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出版单位根据需要，可以在出版物中插附经审核批准的地图。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任何出版单位不得出版未经审定的中小学教学地图。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出版单位出版地图，应当按照国家有关规定向国家图书馆、中国版本图书馆和国务院出版行政主管部门免费送交样本。</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地图著作权的保护，依照有关著作权法律、法规的规定执行。</w:t>
      </w:r>
    </w:p>
    <w:p>
      <w:pPr>
        <w:pStyle w:val="3"/>
        <w:bidi w:val="0"/>
      </w:pPr>
      <w:r>
        <w:t>第五章　互联网地图服务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国家鼓励和支持互联网地图服务单位开展地理信息开发利用和增值服务。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县级以上人民政府应当加强对互联网地图服务行业的政策扶持和监督管理。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互联网地图服务单位向公众提供地理位置定位、地理信息上传标注和地图数据库开发等服务的，应当依法取得相应的测绘资质证书。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互联网地图服务单位从事互联网地图出版活动的，应当经国务院出版行政主管部门依法审核批准。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互联网地图服务单位应当将存放地图数据的服务器设在中华人民共和国境内，并制定互联网地图数据安全管理制度和保障措施。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县级以上人民政府测绘地理信息行政主管部门应当会同有关部门加强对互联网地图数据安全的监督管理。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互联网地图服务单位收集、使用用户个人信息的，应当明示收集、使用信息的目的、方式和范围，并经用户同意。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互联网地图服务单位需要收集、使用用户个人信息的，应当公开收集、使用规则，不得泄露、篡改、出售或者非法向他人提供用户的个人信息。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互联网地图服务单位应当采取技术措施和其他必要措施，防止用户的个人信息泄露、丢失。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互联网地图服务单位用于提供服务的地图数据库及其他数据库不得存储、记录含有按照国家有关规定在地图上不得表示的内容。互联网地图服务单位发现其网站传输的地图信息含有不得表示的内容的，应当立即停止传输，保存有关记录，并向县级以上人民政府测绘地理信息行政主管部门、出版行政主管部门、网络安全和信息化主管部门等有关部门报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任何单位和个人不得通过互联网上传标注含有按照国家有关规定在地图上不得表示的内容。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互联网地图服务单位应当使用经依法审核批准的地图，加强对互联网地图新增内容的核查校对，并按照国家有关规定向国务院测绘地理信息行政主管部门或者省、自治区、直辖市测绘地理信息行政主管部门备案。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互联网地图服务单位对在工作中获取的涉及国家秘密、商业秘密的信息，应当保密。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互联网地图服务单位应当加强行业自律，推进行业信用体系建设，提高服务水平。</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从事互联网地图服务活动，适用本章的规定；本章没有规定的，适用本条例其他有关规定。</w:t>
      </w:r>
    </w:p>
    <w:p>
      <w:pPr>
        <w:pStyle w:val="3"/>
        <w:bidi w:val="0"/>
      </w:pPr>
      <w:r>
        <w:t>第六章　监督检查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县级以上人民政府及其有关部门应当依法加强对地图编制、出版、展示、登载、生产、销售、进口、出口等活动的监督检查。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县级以上人民政府测绘地理信息行政主管部门、出版行政主管部门和其他有关部门依法进行监督检查时，有权采取下列措施：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(一)进入涉嫌地图违法行为的场所实施现场检查；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(二)查阅、复制有关合同、票据、账簿等资料；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(三)查封、扣押涉嫌违法的地图、附着地图图形的产品以及用于实施地图违法行为的设备、工具、原材料等。</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国务院测绘地理信息行政主管部门、国务院出版行政主管部门应当建立健全地图监督管理信息系统，实现信息资源共享，方便公众查询。</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县级以上人民政府测绘地理信息行政主管部门应当根据国家有关标准和技术规范，加强地图质量监督管理。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地图编制、出版、展示、登载、生产、销售、进口、出口单位应当建立健全地图质量责任制度，采取有效措施，保证地图质量。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任何单位和个人对地图违法行为有权进行举报。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接到举报的人民政府或者有关部门应当及时依法调查处理，并为举报人保密。</w:t>
      </w:r>
    </w:p>
    <w:p>
      <w:pPr>
        <w:pStyle w:val="3"/>
        <w:bidi w:val="0"/>
      </w:pPr>
      <w:r>
        <w:t>第七章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　</w:t>
      </w:r>
      <w:r>
        <w:rPr>
          <w:rFonts w:ascii="Times New Roman" w:hAnsi="Times New Roman" w:eastAsia="仿宋_GB2312" w:cs="Times New Roman"/>
          <w:sz w:val="32"/>
          <w:szCs w:val="32"/>
        </w:rPr>
        <w:t>县级以上人民政府及其有关部门违反本条例规定，有下列行为之一的，由主管机关或者监察机关责令改正；情节严重的，对直接负责的主管人员和其他直接责任人员依法给予处分；直接负责的主管人员和其他直接责任人员的行为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(一)不依法作出行政许可决定或者办理批准文件的；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(二)发现违法行为或者接到对违法行为的举报不予查处的；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(三)其他未依照本条例规定履行职责的行为。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　</w:t>
      </w:r>
      <w:r>
        <w:rPr>
          <w:rFonts w:ascii="Times New Roman" w:hAnsi="Times New Roman" w:eastAsia="仿宋_GB2312" w:cs="Times New Roman"/>
          <w:sz w:val="32"/>
          <w:szCs w:val="32"/>
        </w:rPr>
        <w:t>违反本条例规定，未取得测绘资质证书或者超越测绘资质等级许可的范围从事地图编制活动或者互联网地图服务活动的，依照《中华人民共和国测绘法》的有关规定进行处罚。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　</w:t>
      </w:r>
      <w:r>
        <w:rPr>
          <w:rFonts w:ascii="Times New Roman" w:hAnsi="Times New Roman" w:eastAsia="仿宋_GB2312" w:cs="Times New Roman"/>
          <w:sz w:val="32"/>
          <w:szCs w:val="32"/>
        </w:rPr>
        <w:t>违反本条例规定，应当送审而未送审的，责令改正，给予警告，没收违法地图或者附着地图图形的产品，可以处10万元以下的罚款；有违法所得的，没收违法所得；构成犯罪的，依法追究刑事责任。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　</w:t>
      </w:r>
      <w:r>
        <w:rPr>
          <w:rFonts w:ascii="Times New Roman" w:hAnsi="Times New Roman" w:eastAsia="仿宋_GB2312" w:cs="Times New Roman"/>
          <w:sz w:val="32"/>
          <w:szCs w:val="32"/>
        </w:rPr>
        <w:t>违反本条例规定，不需要送审的地图不符合国家有关标准和规定的，责令改正，给予警告，没收违法地图或者附着地图图形的产品，可以处10万元以下的罚款；有违法所得的，没收违法所得；情节严重的，可以向社会通报；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　</w:t>
      </w:r>
      <w:r>
        <w:rPr>
          <w:rFonts w:ascii="Times New Roman" w:hAnsi="Times New Roman" w:eastAsia="仿宋_GB2312" w:cs="Times New Roman"/>
          <w:sz w:val="32"/>
          <w:szCs w:val="32"/>
        </w:rPr>
        <w:t>违反本条例规定，经审核不符合国家有关标准和规定的地图未按照审核要求修改即向社会公开的，责令改正，给予警告，没收违法地图或者附着地图图形的产品，可以处10万元以下的罚款；有违法所得的，没收违法所得；情节严重的，责令停业整顿，降低资质等级或者吊销测绘资质证书，可以向社会通报；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　</w:t>
      </w:r>
      <w:r>
        <w:rPr>
          <w:rFonts w:ascii="Times New Roman" w:hAnsi="Times New Roman" w:eastAsia="仿宋_GB2312" w:cs="Times New Roman"/>
          <w:sz w:val="32"/>
          <w:szCs w:val="32"/>
        </w:rPr>
        <w:t>违反本条例规定，弄虚作假、伪造申请材料骗取地图审核批准文件，或者伪造、冒用地图审核批准文件和审图号的，责令停止违法行为，给予警告，没收违法地图和附着地图图形的产品，并处10万元以上20万元以下的罚款；有违法所得的，没收违法所得；情节严重的，责令停业整顿，降低资质等级或者吊销测绘资质证书；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　</w:t>
      </w:r>
      <w:r>
        <w:rPr>
          <w:rFonts w:ascii="Times New Roman" w:hAnsi="Times New Roman" w:eastAsia="仿宋_GB2312" w:cs="Times New Roman"/>
          <w:sz w:val="32"/>
          <w:szCs w:val="32"/>
        </w:rPr>
        <w:t>违反本条例规定，未在地图的适当位置显著标注审图号，或者未按照有关规定送交样本的，责令改正，给予警告；情节严重的，责令停业整顿，降低资质等级或者吊销测绘资质证书。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第五十四条　</w:t>
      </w:r>
      <w:r>
        <w:rPr>
          <w:rFonts w:ascii="Times New Roman" w:hAnsi="Times New Roman" w:eastAsia="仿宋_GB2312" w:cs="Times New Roman"/>
          <w:sz w:val="32"/>
          <w:szCs w:val="32"/>
        </w:rPr>
        <w:t>违反本条例规定，互联网地图服务单位使用未经依法审核批准的地图提供服务，或者未对互联网地图新增内容进行核查校对的，责令改正，给予警告，可以处20万元以下的罚款；有违法所得的，没收违法所得；情节严重的，责令停业整顿，降低资质等级或者吊销测绘资质证书；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第五十五条　</w:t>
      </w:r>
      <w:r>
        <w:rPr>
          <w:rFonts w:ascii="Times New Roman" w:hAnsi="Times New Roman" w:eastAsia="仿宋_GB2312" w:cs="Times New Roman"/>
          <w:sz w:val="32"/>
          <w:szCs w:val="32"/>
        </w:rPr>
        <w:t>违反本条例规定，通过互联网上传标注了含有按照国家有关规定在地图上不得表示的内容的，责令改正，给予警告，可以处10万元以下的罚款；构成犯罪的，依法追究刑事责任。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第五十六条　</w:t>
      </w:r>
      <w:r>
        <w:rPr>
          <w:rFonts w:ascii="Times New Roman" w:hAnsi="Times New Roman" w:eastAsia="仿宋_GB2312" w:cs="Times New Roman"/>
          <w:sz w:val="32"/>
          <w:szCs w:val="32"/>
        </w:rPr>
        <w:t>本条例规定的降低资质等级、吊销测绘资质证书的行政处罚，由颁发资质证书的部门决定；其他行政处罚由县级以上人民政府测绘地理信息行政主管部门决定。</w:t>
      </w:r>
    </w:p>
    <w:p>
      <w:pPr>
        <w:pStyle w:val="3"/>
        <w:bidi w:val="0"/>
      </w:pPr>
      <w:r>
        <w:t>第八章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第五十七条　</w:t>
      </w:r>
      <w:r>
        <w:rPr>
          <w:rFonts w:ascii="Times New Roman" w:hAnsi="Times New Roman" w:eastAsia="仿宋_GB2312" w:cs="Times New Roman"/>
          <w:sz w:val="32"/>
          <w:szCs w:val="32"/>
        </w:rPr>
        <w:t>军队单位编制的地图的管理以及海图的管理，按照国务院、中央军事委员会的规定执行。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第五十八条　</w:t>
      </w:r>
      <w:r>
        <w:rPr>
          <w:rFonts w:ascii="Times New Roman" w:hAnsi="Times New Roman" w:eastAsia="仿宋_GB2312" w:cs="Times New Roman"/>
          <w:sz w:val="32"/>
          <w:szCs w:val="32"/>
        </w:rPr>
        <w:t>本条例自2016年1月1日起施行。国务院1995年7月10日发布的《中华人民共和国地图编制出版管理条例》同时废止。</w:t>
      </w:r>
    </w:p>
    <w:p>
      <w:pPr>
        <w:rPr>
          <w:rFonts w:hint="eastAsia"/>
          <w:lang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4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B023D3"/>
    <w:rsid w:val="01CF6706"/>
    <w:rsid w:val="026D2287"/>
    <w:rsid w:val="02B836F8"/>
    <w:rsid w:val="02D3568D"/>
    <w:rsid w:val="03356D16"/>
    <w:rsid w:val="03985ADA"/>
    <w:rsid w:val="039F0CBD"/>
    <w:rsid w:val="04401145"/>
    <w:rsid w:val="058213F7"/>
    <w:rsid w:val="07405EF4"/>
    <w:rsid w:val="0788080A"/>
    <w:rsid w:val="07E71367"/>
    <w:rsid w:val="08FF0C17"/>
    <w:rsid w:val="094845F0"/>
    <w:rsid w:val="0963250F"/>
    <w:rsid w:val="097F7BAD"/>
    <w:rsid w:val="09B60066"/>
    <w:rsid w:val="0A8C2526"/>
    <w:rsid w:val="0AEB2A0D"/>
    <w:rsid w:val="0B3D0578"/>
    <w:rsid w:val="0D3C4224"/>
    <w:rsid w:val="0D610029"/>
    <w:rsid w:val="0DFE10B9"/>
    <w:rsid w:val="10A47D69"/>
    <w:rsid w:val="12146020"/>
    <w:rsid w:val="134A1994"/>
    <w:rsid w:val="136642BB"/>
    <w:rsid w:val="142327B5"/>
    <w:rsid w:val="14484CDF"/>
    <w:rsid w:val="155E2CB3"/>
    <w:rsid w:val="157124FD"/>
    <w:rsid w:val="174517D7"/>
    <w:rsid w:val="18413C16"/>
    <w:rsid w:val="198A0A54"/>
    <w:rsid w:val="19DB6C33"/>
    <w:rsid w:val="1BAF2172"/>
    <w:rsid w:val="1C9212F7"/>
    <w:rsid w:val="2096095A"/>
    <w:rsid w:val="20D86240"/>
    <w:rsid w:val="21CE0F2E"/>
    <w:rsid w:val="22DD4281"/>
    <w:rsid w:val="24723ECC"/>
    <w:rsid w:val="253620CC"/>
    <w:rsid w:val="25F044FF"/>
    <w:rsid w:val="26CA1A3A"/>
    <w:rsid w:val="27680A3B"/>
    <w:rsid w:val="2834230D"/>
    <w:rsid w:val="287A18EA"/>
    <w:rsid w:val="28F8723D"/>
    <w:rsid w:val="2B01664D"/>
    <w:rsid w:val="2C7458A4"/>
    <w:rsid w:val="2D644059"/>
    <w:rsid w:val="2DBE0D65"/>
    <w:rsid w:val="2DDE6B1E"/>
    <w:rsid w:val="2E1B43B4"/>
    <w:rsid w:val="2ED32E01"/>
    <w:rsid w:val="2FF20DF5"/>
    <w:rsid w:val="318138A8"/>
    <w:rsid w:val="31F05688"/>
    <w:rsid w:val="320E2B0A"/>
    <w:rsid w:val="32252208"/>
    <w:rsid w:val="330D4027"/>
    <w:rsid w:val="3330356C"/>
    <w:rsid w:val="33CF5811"/>
    <w:rsid w:val="34031BBE"/>
    <w:rsid w:val="34F26A73"/>
    <w:rsid w:val="35095248"/>
    <w:rsid w:val="355560D1"/>
    <w:rsid w:val="386D21AD"/>
    <w:rsid w:val="39C71577"/>
    <w:rsid w:val="3A7915E5"/>
    <w:rsid w:val="3B1265AF"/>
    <w:rsid w:val="3BA0652C"/>
    <w:rsid w:val="3CA23060"/>
    <w:rsid w:val="3CDF39C7"/>
    <w:rsid w:val="3D762392"/>
    <w:rsid w:val="3DFC6899"/>
    <w:rsid w:val="3E3675FB"/>
    <w:rsid w:val="3F800236"/>
    <w:rsid w:val="3F8C783C"/>
    <w:rsid w:val="40DC5AC3"/>
    <w:rsid w:val="40F66CF8"/>
    <w:rsid w:val="40FE47B4"/>
    <w:rsid w:val="41B857FD"/>
    <w:rsid w:val="4361706F"/>
    <w:rsid w:val="43CA1521"/>
    <w:rsid w:val="43D46F84"/>
    <w:rsid w:val="444B0E8A"/>
    <w:rsid w:val="45866A2B"/>
    <w:rsid w:val="47A250A3"/>
    <w:rsid w:val="48AC4D69"/>
    <w:rsid w:val="494B3B16"/>
    <w:rsid w:val="49C224BB"/>
    <w:rsid w:val="4DC87E21"/>
    <w:rsid w:val="4E6A2FDF"/>
    <w:rsid w:val="4EDF3D2B"/>
    <w:rsid w:val="4EED79F5"/>
    <w:rsid w:val="5080370D"/>
    <w:rsid w:val="512A1D93"/>
    <w:rsid w:val="523F45D1"/>
    <w:rsid w:val="52695AB4"/>
    <w:rsid w:val="529D4C7B"/>
    <w:rsid w:val="53BF5C69"/>
    <w:rsid w:val="53DA0A43"/>
    <w:rsid w:val="55B865F8"/>
    <w:rsid w:val="55C0390E"/>
    <w:rsid w:val="55D520AC"/>
    <w:rsid w:val="566F7832"/>
    <w:rsid w:val="56E91124"/>
    <w:rsid w:val="575D4E2E"/>
    <w:rsid w:val="577F6B33"/>
    <w:rsid w:val="58035B31"/>
    <w:rsid w:val="58F6185E"/>
    <w:rsid w:val="591257DC"/>
    <w:rsid w:val="5B353B99"/>
    <w:rsid w:val="5B4A44C2"/>
    <w:rsid w:val="5C223266"/>
    <w:rsid w:val="5D101449"/>
    <w:rsid w:val="5DB22BFD"/>
    <w:rsid w:val="5DD739B2"/>
    <w:rsid w:val="5E900D37"/>
    <w:rsid w:val="5F5011B7"/>
    <w:rsid w:val="5F88093C"/>
    <w:rsid w:val="60492E1B"/>
    <w:rsid w:val="60FB7125"/>
    <w:rsid w:val="61152047"/>
    <w:rsid w:val="620467BA"/>
    <w:rsid w:val="622D2BEC"/>
    <w:rsid w:val="62F60DE0"/>
    <w:rsid w:val="63DD0DD3"/>
    <w:rsid w:val="641F5EE8"/>
    <w:rsid w:val="649C0E8F"/>
    <w:rsid w:val="65532802"/>
    <w:rsid w:val="65BF6566"/>
    <w:rsid w:val="665D25F4"/>
    <w:rsid w:val="674048E2"/>
    <w:rsid w:val="68715924"/>
    <w:rsid w:val="6A08350B"/>
    <w:rsid w:val="6A403C00"/>
    <w:rsid w:val="6B4C7D1B"/>
    <w:rsid w:val="6C267EB4"/>
    <w:rsid w:val="6D1363D3"/>
    <w:rsid w:val="6D614426"/>
    <w:rsid w:val="6DA577A5"/>
    <w:rsid w:val="6DB87D30"/>
    <w:rsid w:val="6E804287"/>
    <w:rsid w:val="6EB30283"/>
    <w:rsid w:val="70817970"/>
    <w:rsid w:val="712B5699"/>
    <w:rsid w:val="72A30A90"/>
    <w:rsid w:val="746D1278"/>
    <w:rsid w:val="762C29D0"/>
    <w:rsid w:val="76975133"/>
    <w:rsid w:val="769B60FD"/>
    <w:rsid w:val="76C10F77"/>
    <w:rsid w:val="77D8678E"/>
    <w:rsid w:val="78061DFD"/>
    <w:rsid w:val="7814798C"/>
    <w:rsid w:val="7819740D"/>
    <w:rsid w:val="789F59B2"/>
    <w:rsid w:val="78ED2B64"/>
    <w:rsid w:val="7A224A32"/>
    <w:rsid w:val="7A4B0114"/>
    <w:rsid w:val="7A6D55E9"/>
    <w:rsid w:val="7ABD49CD"/>
    <w:rsid w:val="7BA85469"/>
    <w:rsid w:val="7C0E15E2"/>
    <w:rsid w:val="7C28250F"/>
    <w:rsid w:val="7CFB06AD"/>
    <w:rsid w:val="7D0E2676"/>
    <w:rsid w:val="7E600C51"/>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2019-07-05T07:47:39Z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