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不动产登记暂行条例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11"/>
          <w:sz w:val="32"/>
          <w:szCs w:val="32"/>
        </w:rPr>
        <w:t>2014年11月24日中华人民共和国国务院令第656号公布　</w:t>
      </w:r>
      <w:r>
        <w:rPr>
          <w:rFonts w:ascii="Times New Roman" w:hAnsi="Times New Roman" w:eastAsia="楷体_GB2312" w:cs="Times New Roman"/>
          <w:sz w:val="32"/>
          <w:szCs w:val="32"/>
        </w:rPr>
        <w:t>根据2019年3月24日《国务院关于修改部分行政法规的决定》修订)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为整合不动产登记职责，规范登记行为，方便群众申请登记，保护权利人合法权益，根据《中华人民共和国物权法》等法律，制定本条例。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本条例所称不动产登记，是指不动产登记机构依法将不动产权利归属和其他法定事项记载于不动产登记簿的行为。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本条例所称不动产，是指土地、海域以及房屋、林木等定着物。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不动产首次登记、变更登记、转移登记、注销登记、更正登记、异议登记、预告登记、查封登记等，适用本条例。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国家实行不动产统一登记制度。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不动产登记遵循严格管理、稳定连续、方便群众的原则。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不动产权利人已经依法享有的不动产权利，不因登记机构和登记程序的改变而受到影响。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下列不动产权利，依照本条例的规定办理登记：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(一)集体土地所有权；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(二)房屋等建筑物、构筑物所有权；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(三)森林、林木所有权；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(四)耕地、林地、草地等土地承包经营权；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(五)建设用地使用权；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(六)宅基地使用权；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(七)海域使用权；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(八)地役权；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(九)抵押权；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(十)法律规定需要登记的其他不动产权利。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国务院国土资源主管部门负责指导、监督全国不动产登记工作。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县级以上地方人民政府应当确定一个部门为本行政区域的不动产登记机构，负责不动产登记工作，并接受上级人民政府不动产登记主管部门的指导、监督。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不动产登记由不动产所在地的县级人民政府不动产登记机构办理；直辖市、设区的市人民政府可以确定本级不动产登记机构统一办理所属各区的不动产登记。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跨县级行政区域的不动产登记，由所跨县级行政区域的不动产登记机构分别办理。不能分别办理的，由所跨县级行政区域的不动产登记机构协商办理；协商不成的，由共同的上一级人民政府不动产登记主管部门指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国务院确定的重点国有林区的森林、林木和林地，国务院批准项目用海、用岛，中央国家机关使用的国有土地等不动产登记，由国务院国土资源主管部门会同有关部门规定。</w:t>
      </w:r>
    </w:p>
    <w:p>
      <w:pPr>
        <w:pStyle w:val="3"/>
        <w:bidi w:val="0"/>
      </w:pPr>
      <w:r>
        <w:t>第二章　不动产登记簿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不动产以不动产单元为基本单位进行登记。不动产单元具有唯一编码。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不动产登记机构应当按照国务院国土资源主管部门的规定设立统一的不动产登记簿。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不动产登记簿应当记载以下事项：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(一)不动产的坐落、界址、空间界限、面积、用途等自然状况；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(二)不动产权利的主体、类型、内容、来源、期限、权利变化等权属状况；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(三)涉及不动产权利限制、提示的事项；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(四)其他相关事项。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不动产登记簿应当采用电子介质，暂不具备条件的，可以采用纸质介质。不动产登记机构应当明确不动产登记簿唯一、合法的介质形式。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不动产登记簿采用电子介质的，应当定期进行异地备份，并具有唯一、确定的纸质转化形式。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不动产登记机构应当依法将各类登记事项准确、完整、清晰地记载于不动产登记簿。任何人不得损毁不动产登记簿，除依法予以更正外不得修改登记事项。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不动产登记工作人员应当具备与不动产登记工作相适应的专业知识和业务能力。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不动产登记机构应当加强对不动产登记工作人员的管理和专业技术培训。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不动产登记机构应当指定专人负责不动产登记簿的保管，并建立健全相应的安全责任制度。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采用纸质介质不动产登记簿的，应当配备必要的防盗、防火、防渍、防有害生物等安全保护设施。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采用电子介质不动产登记簿的，应当配备专门的存储设施，并采取信息网络安全防护措施。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不动产登记簿由不动产登记机构永久保存。不动产登记簿损毁、灭失的，不动产登记机构应当依据原有登记资料予以重建。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行政区域变更或者不动产登记机构职能调整的，应当及时将不动产登记簿移交相应的不动产登记机构。</w:t>
      </w:r>
    </w:p>
    <w:p>
      <w:pPr>
        <w:pStyle w:val="3"/>
        <w:bidi w:val="0"/>
      </w:pPr>
      <w:r>
        <w:t>第三章　登记程序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因买卖、设定抵押权等申请不动产登记的，应当由当事人双方共同申请。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属于下列情形之一的，可以由当事人单方申请：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(一)尚未登记的不动产首次申请登记的；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(二)继承、接受遗赠取得不动产权利的；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(三)人民法院、仲裁委员会生效的法律文书或者人民政府生效的决定等设立、变更、转让、消灭不动产权利的；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(四)权利人姓名、名称或者自然状况发生变化，申请变更登记的；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(五)不动产灭失或者权利人放弃不动产权利，申请注销登记的；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(六)申请更正登记或者异议登记的；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(七)法律、行政法规规定可以由当事人单方申请的其他情形。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当事人或者其代理人应当向不动产登记机构申请不动产登记。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不动产登记机构将申请登记事项记载于不动产登记簿前，申请人可以撤回登记申请。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申请人应当提交下列材料，并对申请材料的真实性负责：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(一)登记申请书；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(二)申请人、代理人身份证明材料、授权委托书；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(三)相关的不动产权属来源证明材料、登记原因证明文件、不动产权属证书；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(四)不动产界址、空间界限、面积等材料；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(五)与他人利害关系的说明材料；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(六)法律、行政法规以及本条例实施细则规定的其他材料。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不动产登记机构应当在办公场所和门户网站公开申请登记所需材料目录和示范文本等信息。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不动产登记机构收到不动产登记申请材料，应当分别按照下列情况办理：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(一)属于登记职责范围，申请材料齐全、符合法定形式，或者申请人按照要求提交全部补正申请材料的，应当受理并书面告知申请人；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(二)申请材料存在可以当场更正的错误的，应当告知申请人当场更正，申请人当场更正后，应当受理并书面告知申请人；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(三)申请材料不齐全或者不符合法定形式的，应当当场书面告知申请人不予受理并一次性告知需要补正的全部内容；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(四)申请登记的不动产不属于本机构登记范围的，应当当场书面告知申请人不予受理并告知申请人向有登记权的机构申请。</w:t>
      </w:r>
    </w:p>
    <w:p>
      <w:pPr>
        <w:pStyle w:val="10"/>
        <w:ind w:firstLine="664"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不动产登记机构未当场书面告知申请人不予受理的，视为受理。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不动产登记机构受理不动产登记申请的，应当按照下列要求进行查验：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(一)不动产界址、空间界限、面积等材料与申请登记的不动产状况是否一致；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(二)有关证明材料、文件与申请登记的内容是否一致；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(三)登记申请是否违反法律、行政法规规定。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属于下列情形之一的，不动产登记机构可以对申请登记的不动产进行实地查看：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(一)房屋等建筑物、构筑物所有权首次登记；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(二)在建建筑物抵押权登记；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(三)因不动产灭失导致的注销登记；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(四)不动产登记机构认为需要实地查看的其他情形。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对可能存在权属争议，或者可能涉及他人利害关系的登记申请，不动产登记机构可以向申请人、利害关系人或者有关单位进行调查。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不动产登记机构进行实地查看或者调查时，申请人、被调查人应当予以配合。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不动产登记机构应当自受理登记申请之日起30个工作日内办结不动产登记手续，法律另有规定的除外。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登记事项自记载于不动产登记簿时完成登记。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不动产登记机构完成登记，应当依法向申请人核发不动产权属证书或者登记证明。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登记申请有下列情形之一的，不动产登记机构应当不予登记，并书面告知申请人：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(一)违反法律、行政法规规定的；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(二)存在尚未解决的权属争议的；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(三)申请登记的不动产权利超过规定期限的；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(四)法律、行政法规规定不予登记的其他情形。</w:t>
      </w:r>
    </w:p>
    <w:p>
      <w:pPr>
        <w:pStyle w:val="3"/>
        <w:bidi w:val="0"/>
      </w:pPr>
      <w:r>
        <w:t>第四章　登记信息共享与保护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国务院国土资源主管部门应当会同有关部门建立统一的不动产登记信息管理基础平台。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各级不动产登记机构登记的信息应当纳入统一的不动产登记信息管理基础平台，确保国家、省、市、县四级登记信息的实时共享。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不动产登记有关信息与住房城乡建设、农业、林业、海洋等部门审批信息、交易信息等应当实时互通共享。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不动产登记机构能够通过实时互通共享取得的信息，不得要求不动产登记申请人重复提交。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国土资源、公安、民政、财政、税务、工商、金融、审计、统计等部门应当加强不动产登记有关信息互通共享。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不动产登记机构、不动产登记信息共享单位及其工作人员应当对不动产登记信息保密；涉及国家秘密的不动产登记信息，应当依法采取必要的安全保密措施。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权利人、利害关系人可以依法查询、复制不动产登记资料，不动产登记机构应当提供。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有关国家机关可以依照法律、行政法规的规定查询、复制与调查处理事项有关的不动产登记资料。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查询不动产登记资料的单位、个人应当向不动产登记机构说明查询目的，不得将查询获得的不动产登记资料用于其他目的；未经权利人同意，不得泄露查询获得的不动产登记资料。</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不动产登记机构登记错误给他人造成损害，或者当事人提供虚假材料申请登记给他人造成损害的，依照《中华人民共和国物权法》的规定承担赔偿责任。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不动产登记机构工作人员进行虚假登记，损毁、伪造不动产登记簿，擅自修改登记事项，或者有其他滥用职权、玩忽职守行为的，依法给予处分；给他人造成损害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不动产登记机构、不动产登记信息共享单位及其工作人员，查询不动产登记资料的单位或者个人违反国家规定，泄露不动产登记资料、登记信息，或者利用不动产登记资料、登记信息进行不正当活动，给他人造成损害的，依法承担赔偿责任；对有关责任人员依法给予处分；有关责任人员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本条例施行前依法颁发的各类不动产权属证书和制作的不动产登记簿继续有效。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不动产统一登记过渡期内，农村土地承包经营权的登记按照国家有关规定执行。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本条例实施细则由国务院国土资源主管部门会同有关部门制定。</w:t>
      </w:r>
    </w:p>
    <w:p>
      <w:pPr>
        <w:pStyle w:val="10"/>
        <w:ind w:firstLine="640" w:firstLineChars="200"/>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本条例自2015年3月1日起施行。本条例施行前公布的行政法规有关不动产登记的规定与本条例规定不一致的，以本条例规定为准。</w:t>
      </w:r>
    </w:p>
    <w:p>
      <w:pPr>
        <w:pStyle w:val="10"/>
        <w:ind w:firstLine="640" w:firstLineChars="200"/>
        <w:rPr>
          <w:rFonts w:hint="eastAsia" w:ascii="Times New Roman" w:hAnsi="Times New Roman" w:eastAsia="仿宋_GB2312" w:cs="Times New Roman"/>
          <w:sz w:val="32"/>
          <w:szCs w:val="32"/>
          <w:lang w:eastAsia="zh-CN"/>
        </w:rPr>
      </w:pPr>
    </w:p>
    <w:p>
      <w:pPr>
        <w:rPr>
          <w:rFonts w:hint="eastAsia" w:ascii="Times New Roman" w:hAnsi="Times New Roman" w:eastAsia="仿宋_GB2312" w:cs="Times New Roman"/>
          <w:sz w:val="32"/>
          <w:szCs w:val="32"/>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590744"/>
    <w:rsid w:val="058213F7"/>
    <w:rsid w:val="08FF0C17"/>
    <w:rsid w:val="0963250F"/>
    <w:rsid w:val="097F7BAD"/>
    <w:rsid w:val="09B60066"/>
    <w:rsid w:val="0B3D0578"/>
    <w:rsid w:val="0D3C4224"/>
    <w:rsid w:val="0D610029"/>
    <w:rsid w:val="0DFE10B9"/>
    <w:rsid w:val="134A1994"/>
    <w:rsid w:val="142327B5"/>
    <w:rsid w:val="155E2CB3"/>
    <w:rsid w:val="18413C16"/>
    <w:rsid w:val="19DB6C33"/>
    <w:rsid w:val="1C9212F7"/>
    <w:rsid w:val="1D865880"/>
    <w:rsid w:val="20D86240"/>
    <w:rsid w:val="22DD4281"/>
    <w:rsid w:val="26CA1A3A"/>
    <w:rsid w:val="28907026"/>
    <w:rsid w:val="28F8723D"/>
    <w:rsid w:val="2DBE0D65"/>
    <w:rsid w:val="2E1B43B4"/>
    <w:rsid w:val="2FF20DF5"/>
    <w:rsid w:val="318138A8"/>
    <w:rsid w:val="31CE6DED"/>
    <w:rsid w:val="32252208"/>
    <w:rsid w:val="33CF5811"/>
    <w:rsid w:val="386D21AD"/>
    <w:rsid w:val="3A7915E5"/>
    <w:rsid w:val="3B1265AF"/>
    <w:rsid w:val="3B2466CA"/>
    <w:rsid w:val="3BA0652C"/>
    <w:rsid w:val="3C1639A5"/>
    <w:rsid w:val="3CDF39C7"/>
    <w:rsid w:val="3D762392"/>
    <w:rsid w:val="3E3675FB"/>
    <w:rsid w:val="3F800236"/>
    <w:rsid w:val="3F8C783C"/>
    <w:rsid w:val="40DC5AC3"/>
    <w:rsid w:val="40F66CF8"/>
    <w:rsid w:val="40FE47B4"/>
    <w:rsid w:val="41B857FD"/>
    <w:rsid w:val="4361706F"/>
    <w:rsid w:val="43CA1521"/>
    <w:rsid w:val="444B0E8A"/>
    <w:rsid w:val="47A250A3"/>
    <w:rsid w:val="48A33B75"/>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44C4844"/>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2019-12-25T11:51:34Z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