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16381" w14:textId="77777777" w:rsidR="0095328A" w:rsidRDefault="0095328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6CA307BB" w14:textId="77777777" w:rsidR="0095328A" w:rsidRDefault="00B7076A">
      <w:pPr>
        <w:pStyle w:val="a3"/>
        <w:jc w:val="center"/>
        <w:rPr>
          <w:rFonts w:hAnsi="宋体" w:cs="宋体"/>
          <w:color w:val="000000"/>
          <w:sz w:val="44"/>
          <w:szCs w:val="44"/>
          <w:shd w:val="clear" w:color="auto" w:fill="FFFFFF"/>
        </w:rPr>
      </w:pPr>
      <w:r>
        <w:rPr>
          <w:rFonts w:hAnsi="宋体" w:cs="宋体" w:hint="eastAsia"/>
          <w:color w:val="000000"/>
          <w:sz w:val="44"/>
          <w:szCs w:val="44"/>
          <w:shd w:val="clear" w:color="auto" w:fill="FFFFFF"/>
        </w:rPr>
        <w:t>关于爱国卫生运动委员会</w:t>
      </w:r>
    </w:p>
    <w:p w14:paraId="456C6FCB" w14:textId="77777777" w:rsidR="0095328A" w:rsidRDefault="00B7076A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Ansi="宋体" w:cs="宋体" w:hint="eastAsia"/>
          <w:color w:val="000000"/>
          <w:sz w:val="44"/>
          <w:szCs w:val="44"/>
          <w:shd w:val="clear" w:color="auto" w:fill="FFFFFF"/>
        </w:rPr>
        <w:t>及其办事机构若干问题的规定</w:t>
      </w:r>
    </w:p>
    <w:p w14:paraId="6C099716" w14:textId="77777777" w:rsidR="0095328A" w:rsidRDefault="0095328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14:paraId="46F606C0" w14:textId="77777777" w:rsidR="0095328A" w:rsidRDefault="00B7076A">
      <w:pPr>
        <w:pStyle w:val="a3"/>
        <w:ind w:firstLineChars="200" w:firstLine="640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shd w:val="clear" w:color="auto" w:fill="FFFFFF"/>
        </w:rPr>
        <w:t>1980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shd w:val="clear" w:color="auto" w:fill="FFFFFF"/>
        </w:rPr>
        <w:t>9</w:t>
      </w:r>
      <w:r>
        <w:rPr>
          <w:rFonts w:ascii="楷体_GB2312" w:eastAsia="楷体_GB2312" w:hAnsi="楷体_GB2312" w:cs="楷体_GB2312" w:hint="eastAsia"/>
          <w:color w:val="000000"/>
          <w:sz w:val="32"/>
          <w:szCs w:val="32"/>
          <w:shd w:val="clear" w:color="auto" w:fill="FFFFFF"/>
        </w:rPr>
        <w:t>日国务院批准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14:paraId="676DD2FB" w14:textId="77777777" w:rsidR="0095328A" w:rsidRDefault="0095328A">
      <w:pPr>
        <w:ind w:firstLineChars="200" w:firstLine="420"/>
      </w:pPr>
    </w:p>
    <w:p w14:paraId="7B43E236" w14:textId="77777777" w:rsidR="0095328A" w:rsidRDefault="0095328A">
      <w:pPr>
        <w:ind w:firstLineChars="200" w:firstLine="420"/>
      </w:pPr>
    </w:p>
    <w:p w14:paraId="764A3B8F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爱国卫生运动是提高全民族科学文化水平，保护人民健康，保证社会主义现代化建设的一项重要措施，具有移风易俗，改造国家的作用。由于过去长期受到林彪、“四人帮”的干扰破坏，爱国卫生运动在相当长的一段时间内处于停顿状态。粉碎“四人帮”以后，有了新的发展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为了贯彻落实“加强领导，动员群众，措施得力，持之以恒”的方针，加强对各级爱国卫生运动委员会（以下简称爱卫会）及其办事机构的组织建设，以适应新的情况，现对有关问题作如下规定：</w:t>
      </w:r>
      <w:bookmarkStart w:id="0" w:name="1"/>
    </w:p>
    <w:bookmarkEnd w:id="0"/>
    <w:p w14:paraId="18DBC63A" w14:textId="77777777" w:rsidR="0095328A" w:rsidRDefault="00B7076A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爱卫会的性质和任务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中央和各级爱卫会是在党中央、国务院和各级党、政的领导下，负责爱国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卫生运动的领导机构。其主要任务是：组织各地区、各部门把爱国卫生运动纳入各自规划；研究解决各行各业在四化建设中出现的影响卫生、危害人体健康的问题；加强城乡卫生基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本建设、卫生宣传教育和监督管理；动员广大干部、群众，深入持久地搞好除四害，讲卫生，控制和消灭疾病；防治污染，保护环境和生态平衡，不断改善城乡卫生面貌，提高人民健康水平，以保证社会主义现代化建设顺利进行。</w:t>
      </w:r>
      <w:bookmarkStart w:id="1" w:name="2"/>
    </w:p>
    <w:p w14:paraId="42505A7D" w14:textId="77777777" w:rsidR="0095328A" w:rsidRDefault="00B7076A">
      <w:pPr>
        <w:ind w:firstLineChars="200" w:firstLine="640"/>
        <w:rPr>
          <w:rFonts w:ascii="黑体" w:eastAsia="黑体" w:hAnsi="黑体" w:cs="黑体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二、</w:t>
      </w:r>
      <w:bookmarkEnd w:id="1"/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爱卫会的组织</w:t>
      </w:r>
    </w:p>
    <w:p w14:paraId="1FAC48D3" w14:textId="5BAC163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１．中央爱卫会，在党中央、国务院直接领导下，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由中央军委、计委、建委、农委、科委、工交、财贸、农业、水利、冶金、化工、宣传、文化、教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育、卫生、环保、体育、公安、民政和工、青、妇等部门领导组成。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省、自治区、直辖市，地（市）县（旗）爱卫会，可根据实际情况，由同级有关部门领导组成。</w:t>
      </w:r>
    </w:p>
    <w:p w14:paraId="2F729135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２．中央和地方各级爱卫会设主任一人，由党政主要领导同志担任，副主任和委员若干人。各级爱卫会成员名单抄报上一级爱卫会。</w:t>
      </w:r>
    </w:p>
    <w:p w14:paraId="59396DD4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３．城市各部门、各区、街道办事处，各大中企、事业单位和农村人民公社均设爱卫会并落实人员负责本系统、本单位的爱国卫生运动工作。其他各基层单位也要有相应的组织，有人抓这项工作。</w:t>
      </w:r>
    </w:p>
    <w:p w14:paraId="0B37341D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４．中国人民解放军各级爱卫会的组成，由解放军自定。</w:t>
      </w:r>
    </w:p>
    <w:p w14:paraId="5FD6E4B2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５．各级爱卫会受同级党政领导，县级（中央直辖市的街道办事处）以上的爱卫会设办公室负责日常工作。</w:t>
      </w:r>
      <w:bookmarkStart w:id="2" w:name="3"/>
    </w:p>
    <w:p w14:paraId="5210684A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lastRenderedPageBreak/>
        <w:t>三、</w:t>
      </w:r>
      <w:bookmarkEnd w:id="2"/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爱卫会成员部门的职责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爱国卫生运动是全党全民的事情，应实行条块结合，以块为主。爱卫会成员部门，应分别做好以下工作：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计划、财政、物资部门要把城乡除害灭病、卫生基本建设（包括农村“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两管五改”）所需物资、经费纳入国家和地方计划。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农业、水利部门要结合农田、水利基本建设和新农村的发展规划，抓好农村饮用水的改良、粪便无害化处理和大办沼气。卫生部门应密切配合农业、水利部门搞好寄生虫病、地方病的防治工作。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工业部门要制订搞好环境卫生、防治环境污染的规划，抓好文明生产、劳动卫生、“三废”治理和职业危害的防治。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城建部门要把城市卫生基本建设纳入城市建设规划，有计划地增添卫生设施，加强环卫专业队伍的建设，搞好城市粪便、垃圾、污水的无害化处理。抓紧解决城市卫生基本建设中存在的问题。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业、轻工、粮食、供销、工商等部门要结合经营管理，认真贯彻执行《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中华人民共和国食品卫生管理条例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》和国家有关食品卫生标准的各项规定，提高食品卫生质量，改善食品结构。搞好集市贸易的卫生管理。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化工、医药部门要负责生产高效低毒低残留的除害消毒药品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和器械，以满足供应。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环保部门要根据《中华人民共和国环境保护法》，“全面规划，合理布局，综合利用，化害为利，依靠群众，大家动手，保护环境，造福人民”的方针，搞好环境保护，治理“三废”和噪音，保护自然资源，防治污染和其他公害。与卫生部门紧密配合搞好保护环境的监督工作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卫生部门要做好除害灭病的技术指导、卫生科学知识的宣传和科研工作，搞好卫生监督，解决好医疗卫生部门的垃圾、污物、污水、粪便的无害化处理。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教育部门要加强对学生的卫生知识教育，认真贯彻中、小学生守则和卫生部、教育部制定的《中小学卫生工作暂行规定》等规定，改善学校环境，培养学生爱清洁、讲卫生的道德风尚，提高学生健康水平。组织学生积极参加爱国卫生运动和卫生宣传活动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体育部门要坚持体育与卫生相结合，积极开展群众性体育活动，增强人民体质。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公安部门要根据人民警察职责条例、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治安管理处罚条例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刑法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有关内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容的条款，加强对公共卫生和市容的管理。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工会、共青团、妇联要组织工人、共青团员、妇女积极参加爱国卫生运动，搞好个人和家庭卫生，进行社会公德教育，自觉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遵守各项卫生规定。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宣传、文化、新闻部门要采取多种形式开展卫生宣传。报纸、电台、电视台以及影剧院要积极配合搞好卫生宣传工作。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上述各成员部门，应把各自承担的爱国卫生运动的任务与生产、工作、教学等各项工作有机结合起来，列入自己的计划，统筹安排，把搞好爱国卫生运动列为考核评奖条件之一。</w:t>
      </w:r>
      <w:bookmarkStart w:id="3" w:name="4"/>
    </w:p>
    <w:p w14:paraId="5A7DC0BD" w14:textId="77777777" w:rsidR="0095328A" w:rsidRDefault="00B7076A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四、</w:t>
      </w:r>
      <w:bookmarkEnd w:id="3"/>
      <w:r>
        <w:rPr>
          <w:rFonts w:ascii="黑体" w:eastAsia="黑体" w:hAnsi="黑体" w:cs="黑体" w:hint="eastAsia"/>
          <w:color w:val="000000"/>
          <w:sz w:val="32"/>
          <w:szCs w:val="32"/>
          <w:shd w:val="clear" w:color="auto" w:fill="FFFFFF"/>
        </w:rPr>
        <w:t>爱卫会办公室的编制和职责范围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爱卫会办公室设主任、副主任，配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备专职干部。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编制人数，由各省、自治区、直辖市根据国家编委、中央爱委会、卫生部《关于健全和加强各级爱国卫生运动委员会办事机构的通知》精神自定。人员列入行政编制或事业编制。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爱卫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办公室的职责是贯彻执行爱卫会决议、指示，向委员会请示、汇报工作；拟订爱国卫生运动计划；深入实际，调查研究，督促检查，落实计划，抓好典型，交流经验；组织开展卫生宣传教育和科学研究，监督执行各项卫生法规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br/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　　本规定自国务院批准之日起施行。</w:t>
      </w:r>
    </w:p>
    <w:sectPr w:rsidR="0095328A">
      <w:footerReference w:type="default" r:id="rId9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2C28A" w14:textId="77777777" w:rsidR="00B7076A" w:rsidRDefault="00B7076A">
      <w:r>
        <w:separator/>
      </w:r>
    </w:p>
  </w:endnote>
  <w:endnote w:type="continuationSeparator" w:id="0">
    <w:p w14:paraId="1951F656" w14:textId="77777777" w:rsidR="00B7076A" w:rsidRDefault="00B7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3B5D3" w14:textId="77777777" w:rsidR="0095328A" w:rsidRDefault="00B7076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8D5F97" wp14:editId="4499096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E09D329" w14:textId="77777777" w:rsidR="0095328A" w:rsidRDefault="00B7076A">
                          <w:pPr>
                            <w:pStyle w:val="a5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D5F97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019+iMUBAABfAwAADgAAAAAAAAAAAAAAAAAuAgAA&#10;ZHJzL2Uyb0RvYy54bWxQSwECLQAUAAYACAAAACEADErw7tYAAAAFAQAADwAAAAAAAAAAAAAAAAAf&#10;BAAAZHJzL2Rvd25yZXYueG1sUEsFBgAAAAAEAAQA8wAAACIFAAAAAA==&#10;" filled="f" stroked="f">
              <v:textbox style="mso-fit-shape-to-text:t" inset="0,0,0,0">
                <w:txbxContent>
                  <w:p w14:paraId="3E09D329" w14:textId="77777777" w:rsidR="0095328A" w:rsidRDefault="00B7076A">
                    <w:pPr>
                      <w:pStyle w:val="a5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7337133"/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056C6" w14:textId="77777777" w:rsidR="00B7076A" w:rsidRDefault="00B7076A">
      <w:r>
        <w:separator/>
      </w:r>
    </w:p>
  </w:footnote>
  <w:footnote w:type="continuationSeparator" w:id="0">
    <w:p w14:paraId="440C4F59" w14:textId="77777777" w:rsidR="00B7076A" w:rsidRDefault="00B70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44E524"/>
    <w:multiLevelType w:val="singleLevel"/>
    <w:tmpl w:val="4444E52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0A4C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328A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7076A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64D17CE"/>
    <w:rsid w:val="18413C16"/>
    <w:rsid w:val="198A0A54"/>
    <w:rsid w:val="19DB6C33"/>
    <w:rsid w:val="1C9212F7"/>
    <w:rsid w:val="1E9D3036"/>
    <w:rsid w:val="1EBB6DC7"/>
    <w:rsid w:val="20D86240"/>
    <w:rsid w:val="21CE0F2E"/>
    <w:rsid w:val="22DD4281"/>
    <w:rsid w:val="25F044FF"/>
    <w:rsid w:val="26CA1A3A"/>
    <w:rsid w:val="27680A3B"/>
    <w:rsid w:val="2834230D"/>
    <w:rsid w:val="28F8723D"/>
    <w:rsid w:val="2B01664D"/>
    <w:rsid w:val="2D644059"/>
    <w:rsid w:val="2DBE0D65"/>
    <w:rsid w:val="2E1B43B4"/>
    <w:rsid w:val="2ED32E01"/>
    <w:rsid w:val="2FF20DF5"/>
    <w:rsid w:val="318138A8"/>
    <w:rsid w:val="320E2B0A"/>
    <w:rsid w:val="32252208"/>
    <w:rsid w:val="3330356C"/>
    <w:rsid w:val="33CF5811"/>
    <w:rsid w:val="35095248"/>
    <w:rsid w:val="386D21AD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94B3B16"/>
    <w:rsid w:val="4DC87E21"/>
    <w:rsid w:val="4EDF3D2B"/>
    <w:rsid w:val="4EED79F5"/>
    <w:rsid w:val="5080370D"/>
    <w:rsid w:val="523F45D1"/>
    <w:rsid w:val="52695AB4"/>
    <w:rsid w:val="529D4C7B"/>
    <w:rsid w:val="53BF5C69"/>
    <w:rsid w:val="53DA0A43"/>
    <w:rsid w:val="55B865F8"/>
    <w:rsid w:val="575D4E2E"/>
    <w:rsid w:val="58035B31"/>
    <w:rsid w:val="58F6185E"/>
    <w:rsid w:val="591257DC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17957F5"/>
    <w:rsid w:val="746D1278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A5032"/>
  <w15:docId w15:val="{6A9E72F3-6F23-4D9E-BD38-BCC1219F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5</cp:revision>
  <dcterms:created xsi:type="dcterms:W3CDTF">2019-05-21T02:29:00Z</dcterms:created>
  <dcterms:modified xsi:type="dcterms:W3CDTF">2020-09-09T05:56:00Z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