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727" w:rsidRDefault="008A2727">
      <w:pPr>
        <w:pStyle w:val="a3"/>
        <w:jc w:val="center"/>
        <w:rPr>
          <w:rFonts w:ascii="Times New Roman" w:hAnsi="Times New Roman" w:cs="Times New Roman"/>
          <w:sz w:val="44"/>
          <w:szCs w:val="44"/>
        </w:rPr>
      </w:pPr>
    </w:p>
    <w:p w:rsidR="008A2727" w:rsidRDefault="00B82CDD">
      <w:pPr>
        <w:pStyle w:val="a3"/>
        <w:jc w:val="center"/>
        <w:rPr>
          <w:rFonts w:ascii="Times New Roman" w:hAnsi="Times New Roman" w:cs="Times New Roman"/>
          <w:sz w:val="44"/>
          <w:szCs w:val="44"/>
        </w:rPr>
      </w:pPr>
      <w:r>
        <w:rPr>
          <w:rFonts w:ascii="Times New Roman" w:hAnsi="Times New Roman" w:cs="Times New Roman"/>
          <w:sz w:val="44"/>
          <w:szCs w:val="44"/>
        </w:rPr>
        <w:t>中华人民共和国标准化法实施条例</w:t>
      </w:r>
    </w:p>
    <w:p w:rsidR="008A2727" w:rsidRDefault="008A2727">
      <w:pPr>
        <w:pStyle w:val="a3"/>
        <w:ind w:firstLineChars="200" w:firstLine="640"/>
        <w:rPr>
          <w:rFonts w:ascii="Times New Roman" w:eastAsia="楷体_GB2312" w:hAnsi="Times New Roman" w:cs="Times New Roman"/>
          <w:sz w:val="32"/>
          <w:szCs w:val="32"/>
        </w:rPr>
      </w:pPr>
    </w:p>
    <w:p w:rsidR="008A2727" w:rsidRDefault="00B82CDD">
      <w:pPr>
        <w:pStyle w:val="a3"/>
        <w:ind w:firstLineChars="200" w:firstLine="640"/>
        <w:rPr>
          <w:rFonts w:ascii="Times New Roman" w:hAnsi="Times New Roman" w:cs="Times New Roman"/>
          <w:sz w:val="32"/>
          <w:szCs w:val="32"/>
        </w:rPr>
      </w:pPr>
      <w:r>
        <w:rPr>
          <w:rFonts w:ascii="楷体_GB2312" w:eastAsia="楷体_GB2312" w:hAnsi="楷体_GB2312" w:cs="楷体_GB2312" w:hint="eastAsia"/>
          <w:sz w:val="32"/>
          <w:szCs w:val="32"/>
        </w:rPr>
        <w:t>(1990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53</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8A2727" w:rsidRDefault="00B82CDD">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B93A8D">
        <w:rPr>
          <w:rFonts w:ascii="仿宋_GB2312" w:eastAsia="仿宋_GB2312" w:hAnsi="Times New Roman" w:cs="Times New Roman" w:hint="eastAsia"/>
          <w:sz w:val="32"/>
          <w:szCs w:val="32"/>
        </w:rPr>
        <w:t>根据《中华人民共和国标准化法》</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以下简称《标准化法》</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的规定，制定本条例。</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B93A8D">
        <w:rPr>
          <w:rFonts w:ascii="仿宋_GB2312" w:eastAsia="仿宋_GB2312" w:hAnsi="Times New Roman" w:cs="Times New Roman" w:hint="eastAsia"/>
          <w:sz w:val="32"/>
          <w:szCs w:val="32"/>
        </w:rPr>
        <w:t>对下列需要统一的技术要求，应当制定标准：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一</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工业产品的品种、规格、质量、等级或者安全、卫生要求；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工业产品的设计、生产、试验、检验、包装、储存、运输、使用的方法或者生产、储存、运输过程中的安全、卫生要求；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三</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有关环境保护的各项技术要求和检验方法；</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四</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建设工程的勘察、设计、施工、验收的技术要求和方法；</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五</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有关工业生产、工程建设和环境保护的技术术语、符号、代号、制图方法、互换配合要求；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六</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农业</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含林业、牧业、渔业，下同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产品</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含种子、种苗、种畜、种禽，下同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的品种、规格、质量、等级、检</w:t>
      </w:r>
      <w:r w:rsidRPr="00B93A8D">
        <w:rPr>
          <w:rFonts w:ascii="仿宋_GB2312" w:eastAsia="仿宋_GB2312" w:hAnsi="Times New Roman" w:cs="Times New Roman" w:hint="eastAsia"/>
          <w:sz w:val="32"/>
          <w:szCs w:val="32"/>
        </w:rPr>
        <w:lastRenderedPageBreak/>
        <w:t>验、包装、储存、运输以及生产技术、管理技术的要求；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七</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信息、能源、资源、交通运输的技术要求。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第三</w:t>
      </w:r>
      <w:r>
        <w:rPr>
          <w:rFonts w:ascii="Times New Roman" w:eastAsia="黑体" w:hAnsi="Times New Roman" w:cs="Times New Roman"/>
          <w:sz w:val="32"/>
          <w:szCs w:val="32"/>
        </w:rPr>
        <w:t xml:space="preserve">条　</w:t>
      </w:r>
      <w:r w:rsidRPr="00B93A8D">
        <w:rPr>
          <w:rFonts w:ascii="仿宋_GB2312" w:eastAsia="仿宋_GB2312" w:hAnsi="Times New Roman" w:cs="Times New Roman" w:hint="eastAsia"/>
          <w:sz w:val="32"/>
          <w:szCs w:val="32"/>
        </w:rPr>
        <w:t>国家有计划地发展标准化事业。标准化工作应当纳入各级国民经济和社会发展计划。</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B93A8D">
        <w:rPr>
          <w:rFonts w:ascii="仿宋_GB2312" w:eastAsia="仿宋_GB2312" w:hAnsi="Times New Roman" w:cs="Times New Roman" w:hint="eastAsia"/>
          <w:sz w:val="32"/>
          <w:szCs w:val="32"/>
        </w:rPr>
        <w:t>国家鼓励采用国际标准和国外先进标准，积极参与制定国际标准。</w:t>
      </w:r>
    </w:p>
    <w:p w:rsidR="008A2727" w:rsidRDefault="00B82CDD">
      <w:pPr>
        <w:pStyle w:val="2"/>
        <w:jc w:val="center"/>
        <w:rPr>
          <w:rFonts w:ascii="方正黑体_GBK" w:eastAsia="方正黑体_GBK"/>
        </w:rPr>
      </w:pPr>
      <w:r>
        <w:rPr>
          <w:rFonts w:ascii="方正黑体_GBK" w:eastAsia="方正黑体_GBK" w:hAnsi="Times New Roman" w:cs="Times New Roman" w:hint="eastAsia"/>
        </w:rPr>
        <w:t>第二章　标准化工作的管理</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B93A8D">
        <w:rPr>
          <w:rFonts w:ascii="仿宋_GB2312" w:eastAsia="仿宋_GB2312" w:hAnsi="Times New Roman" w:cs="Times New Roman" w:hint="eastAsia"/>
          <w:sz w:val="32"/>
          <w:szCs w:val="32"/>
        </w:rPr>
        <w:t>标准化工作的任务是制定标准、组织实施标准和对标准的实施进行监督。</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B93A8D">
        <w:rPr>
          <w:rFonts w:ascii="仿宋_GB2312" w:eastAsia="仿宋_GB2312" w:hAnsi="Times New Roman" w:cs="Times New Roman" w:hint="eastAsia"/>
          <w:sz w:val="32"/>
          <w:szCs w:val="32"/>
        </w:rPr>
        <w:t>国务院标准化行政主管部门统一管理全国标准化工作，履行下列职责：</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一</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组织贯彻国家有关标准化工作的法律、法规、方针、政策；</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组织制定全国标准化工作规划、计划；</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三</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组织制定国家标准；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四</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指导国务院有关行政主管部门和省、自治区、直辖市人民政府标准化行政主管部门的标准化工作，协调和处理有关标准化工作问题；</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五</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组织实施标准；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六</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对标准的实施情况进行监督检查；</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七</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统一管理全国的产品质量认证工作；</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lastRenderedPageBreak/>
        <w:t>(</w:t>
      </w:r>
      <w:r w:rsidRPr="00B93A8D">
        <w:rPr>
          <w:rFonts w:ascii="仿宋_GB2312" w:eastAsia="仿宋_GB2312" w:hAnsi="Times New Roman" w:cs="Times New Roman" w:hint="eastAsia"/>
          <w:sz w:val="32"/>
          <w:szCs w:val="32"/>
        </w:rPr>
        <w:t>八</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统一负责对有关国际标准化组织的业务联系。</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B93A8D">
        <w:rPr>
          <w:rFonts w:ascii="仿宋_GB2312" w:eastAsia="仿宋_GB2312" w:hAnsi="Times New Roman" w:cs="Times New Roman" w:hint="eastAsia"/>
          <w:sz w:val="32"/>
          <w:szCs w:val="32"/>
        </w:rPr>
        <w:t>国务院有关行政主管部门分工管理本部门、本行业的标准化工作，履行下列职责：</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一</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贯彻国家标准化工作的法律、法规、方针、政策，并制定在本部门、本行业实施的具体办法；</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制定本部门、本行业的标准化工作规划、计划；</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三</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承担国家下达的草拟国家标准的任务，组织制定行业标准；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四</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指导省、自治区、直辖市有关行政主管部门的标准化工作；</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五</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组织本部门、本行业实施标准；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六</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对标准实施情况进行监督检查；</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七</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经国务院标准化行政主管部门授权，分工管理本行业的产品质量认证工作。</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B93A8D">
        <w:rPr>
          <w:rFonts w:ascii="仿宋_GB2312" w:eastAsia="仿宋_GB2312" w:hAnsi="Times New Roman" w:cs="Times New Roman" w:hint="eastAsia"/>
          <w:sz w:val="32"/>
          <w:szCs w:val="32"/>
        </w:rPr>
        <w:t>省、自治区、直辖市人民政府标准化行政主管部门统一管理本行政区域的标准化工作，履行下列职责：</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一</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贯彻国家标准化工作的法律、法规、方针、政策，并制定在本行政区域实施的具体办法；</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制定地方标准化工作规划、计划；</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三</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组织制定地方标准</w:t>
      </w:r>
      <w:r w:rsidRPr="00B93A8D">
        <w:rPr>
          <w:rFonts w:ascii="仿宋_GB2312" w:eastAsia="仿宋_GB2312" w:hAnsi="Times New Roman" w:cs="Times New Roman" w:hint="eastAsia"/>
          <w:sz w:val="32"/>
          <w:szCs w:val="32"/>
        </w:rPr>
        <w:t>；</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四</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指导本行政区域有关行政主管部门的标准化工作，协调和处理有关标准化工作问题；</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lastRenderedPageBreak/>
        <w:t>(</w:t>
      </w:r>
      <w:r w:rsidRPr="00B93A8D">
        <w:rPr>
          <w:rFonts w:ascii="仿宋_GB2312" w:eastAsia="仿宋_GB2312" w:hAnsi="Times New Roman" w:cs="Times New Roman" w:hint="eastAsia"/>
          <w:sz w:val="32"/>
          <w:szCs w:val="32"/>
        </w:rPr>
        <w:t>五</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在本行政区域组织实施标准；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六</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对标准实施情况进行监督检查。</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B93A8D">
        <w:rPr>
          <w:rFonts w:ascii="仿宋_GB2312" w:eastAsia="仿宋_GB2312" w:hAnsi="Times New Roman" w:cs="Times New Roman" w:hint="eastAsia"/>
          <w:sz w:val="32"/>
          <w:szCs w:val="32"/>
        </w:rPr>
        <w:t>省、自治区、直辖市有关行政主管部门分工管理本行政区域内本部门、本行业的标准化工作，履行下列职责：</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一</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贯彻国家和本部门、本行业、本行政区域标准化工作的法律、法规、方针、政策，并制定实施的具体办法；</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制定本行政区域内本部门、本行业的标准化工作规划、计划；</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三</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承担省、自治区、直辖市人民政府下达的草拟地方标准的任务；</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四</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在本行政区域内组</w:t>
      </w:r>
      <w:r w:rsidRPr="00B93A8D">
        <w:rPr>
          <w:rFonts w:ascii="仿宋_GB2312" w:eastAsia="仿宋_GB2312" w:hAnsi="Times New Roman" w:cs="Times New Roman" w:hint="eastAsia"/>
          <w:sz w:val="32"/>
          <w:szCs w:val="32"/>
        </w:rPr>
        <w:t>织本部门、本行业实施标准；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五</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对标准实施情况进行监督检查。</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B93A8D">
        <w:rPr>
          <w:rFonts w:ascii="仿宋_GB2312" w:eastAsia="仿宋_GB2312" w:hAnsi="Times New Roman" w:cs="Times New Roman" w:hint="eastAsia"/>
          <w:sz w:val="32"/>
          <w:szCs w:val="32"/>
        </w:rPr>
        <w:t>市、县标准化行政主管部门和有关行政主管部门的职责分工，由省、自治区、直辖市人民政府规定。</w:t>
      </w:r>
    </w:p>
    <w:p w:rsidR="008A2727" w:rsidRDefault="00B82CDD">
      <w:pPr>
        <w:pStyle w:val="2"/>
        <w:jc w:val="center"/>
        <w:rPr>
          <w:rFonts w:ascii="方正黑体_GBK" w:eastAsia="方正黑体_GBK"/>
        </w:rPr>
      </w:pPr>
      <w:r>
        <w:rPr>
          <w:rFonts w:ascii="方正黑体_GBK" w:eastAsia="方正黑体_GBK" w:hAnsi="Times New Roman" w:cs="Times New Roman" w:hint="eastAsia"/>
        </w:rPr>
        <w:t>第三章　标准的制定</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B93A8D">
        <w:rPr>
          <w:rFonts w:ascii="仿宋_GB2312" w:eastAsia="仿宋_GB2312" w:hAnsi="Times New Roman" w:cs="Times New Roman" w:hint="eastAsia"/>
          <w:sz w:val="32"/>
          <w:szCs w:val="32"/>
        </w:rPr>
        <w:t>对需要在全国范围内统一的下列技术要求，应当制定国家标准</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含标准样品的制作</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一</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互换配合、通用技术语言要求；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保障人体健康和人身、财产安全的技术要求；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三</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基本原料、燃料、材料的技术要求；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lastRenderedPageBreak/>
        <w:t>(</w:t>
      </w:r>
      <w:r w:rsidRPr="00B93A8D">
        <w:rPr>
          <w:rFonts w:ascii="仿宋_GB2312" w:eastAsia="仿宋_GB2312" w:hAnsi="Times New Roman" w:cs="Times New Roman" w:hint="eastAsia"/>
          <w:sz w:val="32"/>
          <w:szCs w:val="32"/>
        </w:rPr>
        <w:t>四</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通用基础件的技术要求；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五</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通用的试验、检验方法；</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六</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通用的管理技术要求；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七</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工程建设的重要技术要求；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八</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国家需要控制的其他重要产品的技术要求。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B93A8D">
        <w:rPr>
          <w:rFonts w:ascii="仿宋_GB2312" w:eastAsia="仿宋_GB2312" w:hAnsi="Times New Roman" w:cs="Times New Roman" w:hint="eastAsia"/>
          <w:sz w:val="32"/>
          <w:szCs w:val="32"/>
        </w:rPr>
        <w:t>国家标准由国务院标准化行政主管部门编制计划，组织草拟，统一审批、编号、发布。</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工程建设、药品、食品卫生、兽药、环境保护的国家标准，分别由国务院工程建设主管部门、卫生主管部门、农业主管部门、环境保护主管部门组织草拟、审批；其编号、发布办法由国务院标准化行政主管部门会同国务院有关行政主管部门制定。</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法律对国家标准的制定另有规定的，依照法律的规定执行。</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B93A8D">
        <w:rPr>
          <w:rFonts w:ascii="仿宋_GB2312" w:eastAsia="仿宋_GB2312" w:hAnsi="Times New Roman" w:cs="Times New Roman" w:hint="eastAsia"/>
          <w:sz w:val="32"/>
          <w:szCs w:val="32"/>
        </w:rPr>
        <w:t>对没有国家标准而又需要在全国某个行业范围内统一的技术要求，可以制定行业标准</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含标准样品的制作</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。制定行业标准的项目由国务院有关行政主管部门确定。</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B93A8D">
        <w:rPr>
          <w:rFonts w:ascii="仿宋_GB2312" w:eastAsia="仿宋_GB2312" w:hAnsi="Times New Roman" w:cs="Times New Roman" w:hint="eastAsia"/>
          <w:sz w:val="32"/>
          <w:szCs w:val="32"/>
        </w:rPr>
        <w:t>行业标准由国务院有关行政主管部门编制计划，组织草拟，统一审批、编号、发布，并报国务院标准化行政主管部门备案。</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行业标准在相应的国家标准实施后，自行废止。</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第十五条　</w:t>
      </w:r>
      <w:r w:rsidRPr="00B93A8D">
        <w:rPr>
          <w:rFonts w:ascii="仿宋_GB2312" w:eastAsia="仿宋_GB2312" w:hAnsi="Times New Roman" w:cs="Times New Roman" w:hint="eastAsia"/>
          <w:sz w:val="32"/>
          <w:szCs w:val="32"/>
        </w:rPr>
        <w:t>对没有国家标准和行业标准而又需要在省、自治区、直辖市范围内统一的工业产品的安全、卫生要求，可以制定地方标准。制定地方标准的项目，由省、自治区、直辖市人民政府标准化行政主管部门确定。</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B93A8D">
        <w:rPr>
          <w:rFonts w:ascii="仿宋_GB2312" w:eastAsia="仿宋_GB2312" w:hAnsi="Times New Roman" w:cs="Times New Roman" w:hint="eastAsia"/>
          <w:sz w:val="32"/>
          <w:szCs w:val="32"/>
        </w:rPr>
        <w:t>地方标准由省、自治区、直辖市人民政府标准化行政主管部门编制计划，组织草拟，统一审批、编号、发布</w:t>
      </w:r>
      <w:r w:rsidRPr="00B93A8D">
        <w:rPr>
          <w:rFonts w:ascii="仿宋_GB2312" w:eastAsia="仿宋_GB2312" w:hAnsi="Times New Roman" w:cs="Times New Roman" w:hint="eastAsia"/>
          <w:sz w:val="32"/>
          <w:szCs w:val="32"/>
        </w:rPr>
        <w:t>，并报国务院标准化行政主管部门和国务院有关行政主管部门备案。</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法律对地方标准的制定另有规定的，依照法律的规定执行。</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地方标准在相应的国家标准或行业标准实施后，自行废止。</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B93A8D">
        <w:rPr>
          <w:rFonts w:ascii="仿宋_GB2312" w:eastAsia="仿宋_GB2312" w:hAnsi="Times New Roman" w:cs="Times New Roman" w:hint="eastAsia"/>
          <w:sz w:val="32"/>
          <w:szCs w:val="32"/>
        </w:rPr>
        <w:t>企业生产的产品没有国家标准、行业标准和地方标准的，应当制定相应的企业标准，作为组织生产的依据。企业标准由企业组织制定</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农业企业标准制定办法另定</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，并按省、自治区、直辖市人民政府的规定备案。</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对已有国家标准、行业标准或者地方标准的，鼓励企业制定严于国家标准、行业标准或者地方标准要求的企业标准，在企业内部适用。</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B93A8D">
        <w:rPr>
          <w:rFonts w:ascii="仿宋_GB2312" w:eastAsia="仿宋_GB2312" w:hAnsi="Times New Roman" w:cs="Times New Roman" w:hint="eastAsia"/>
          <w:sz w:val="32"/>
          <w:szCs w:val="32"/>
        </w:rPr>
        <w:t>国家标准、行</w:t>
      </w:r>
      <w:r w:rsidRPr="00B93A8D">
        <w:rPr>
          <w:rFonts w:ascii="仿宋_GB2312" w:eastAsia="仿宋_GB2312" w:hAnsi="Times New Roman" w:cs="Times New Roman" w:hint="eastAsia"/>
          <w:sz w:val="32"/>
          <w:szCs w:val="32"/>
        </w:rPr>
        <w:t>业标准分为强制性标准和推荐性标准。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下列标准属于强制性标准：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lastRenderedPageBreak/>
        <w:t>(</w:t>
      </w:r>
      <w:r w:rsidRPr="00B93A8D">
        <w:rPr>
          <w:rFonts w:ascii="仿宋_GB2312" w:eastAsia="仿宋_GB2312" w:hAnsi="Times New Roman" w:cs="Times New Roman" w:hint="eastAsia"/>
          <w:sz w:val="32"/>
          <w:szCs w:val="32"/>
        </w:rPr>
        <w:t>一</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药品标准，食品卫生标准，兽药标准；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产品及产品生产、储运和使用中的安全、卫生标准，劳动安全、卫生标准，运输安全标准；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三</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工程建设的质量、安全、卫生标准及国家需要控制的其他工程建设标准；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四</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环境保护的污染物排放标准和环境质量标准；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五</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重要的通用技术术语、符号、代号和制图方法；</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六</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通用的试验、检验方法标准；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七</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互换配合标准；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八</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国家需要控制的重要产品质量标准。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国家需要控制的重要产品目录由国务院标准化行政主管部门会同国务院有关行政主管部门确定。</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强制性标准以外的标准是推荐性标准。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省、自治区、直辖市人民政府标准化行政主管部门制定的工业产品的安全、卫生要求的地方标准，在本行政区域内是强制性标准。</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B93A8D">
        <w:rPr>
          <w:rFonts w:ascii="仿宋_GB2312" w:eastAsia="仿宋_GB2312" w:hAnsi="Times New Roman" w:cs="Times New Roman" w:hint="eastAsia"/>
          <w:sz w:val="32"/>
          <w:szCs w:val="32"/>
        </w:rPr>
        <w:t>制定标准应当发挥行业协会、科学技术研究机构和学术团体的作用。</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制定国家标准、行业标准和地方标准的部门应当组织由用户、生产单位、行业协会、科学技术研究机构、学术团体及有关部门的专家组成标准化技术委员会，负责标准草拟和参加标准草案的技术审查工作。未组成标准化技术委员会</w:t>
      </w:r>
      <w:r w:rsidRPr="00B93A8D">
        <w:rPr>
          <w:rFonts w:ascii="仿宋_GB2312" w:eastAsia="仿宋_GB2312" w:hAnsi="Times New Roman" w:cs="Times New Roman" w:hint="eastAsia"/>
          <w:sz w:val="32"/>
          <w:szCs w:val="32"/>
        </w:rPr>
        <w:t>的，</w:t>
      </w:r>
      <w:r w:rsidRPr="00B93A8D">
        <w:rPr>
          <w:rFonts w:ascii="仿宋_GB2312" w:eastAsia="仿宋_GB2312" w:hAnsi="Times New Roman" w:cs="Times New Roman" w:hint="eastAsia"/>
          <w:sz w:val="32"/>
          <w:szCs w:val="32"/>
        </w:rPr>
        <w:lastRenderedPageBreak/>
        <w:t>可以由标准化技术归口单位负责标准草拟和参加标准草案的技术审查工作。</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制定企业标准应当充分听取使用单位、科学技术研究机构的意见。</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B93A8D">
        <w:rPr>
          <w:rFonts w:ascii="仿宋_GB2312" w:eastAsia="仿宋_GB2312" w:hAnsi="Times New Roman" w:cs="Times New Roman" w:hint="eastAsia"/>
          <w:sz w:val="32"/>
          <w:szCs w:val="32"/>
        </w:rPr>
        <w:t>标准实施后，制定标准的部门应当根据科学技术的发展和经济建设的需要适时进行复审。标准复审周期一般不超过</w:t>
      </w:r>
      <w:r w:rsidRPr="00B93A8D">
        <w:rPr>
          <w:rFonts w:ascii="仿宋_GB2312" w:eastAsia="仿宋_GB2312" w:hAnsi="Times New Roman" w:cs="Times New Roman" w:hint="eastAsia"/>
          <w:sz w:val="32"/>
          <w:szCs w:val="32"/>
        </w:rPr>
        <w:t>五</w:t>
      </w:r>
      <w:r w:rsidRPr="00B93A8D">
        <w:rPr>
          <w:rFonts w:ascii="仿宋_GB2312" w:eastAsia="仿宋_GB2312" w:hAnsi="Times New Roman" w:cs="Times New Roman" w:hint="eastAsia"/>
          <w:sz w:val="32"/>
          <w:szCs w:val="32"/>
        </w:rPr>
        <w:t>年。</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B93A8D">
        <w:rPr>
          <w:rFonts w:ascii="仿宋_GB2312" w:eastAsia="仿宋_GB2312" w:hAnsi="Times New Roman" w:cs="Times New Roman" w:hint="eastAsia"/>
          <w:sz w:val="32"/>
          <w:szCs w:val="32"/>
        </w:rPr>
        <w:t>国家标准、行业标准和地方标准的代号、编号办法，由国务院标准化行政主管部门统一规定。</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企业标准的代号、编号办法，由国务院标准化行政主管部门会同国务院有关行政主管部门规定。</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B93A8D">
        <w:rPr>
          <w:rFonts w:ascii="仿宋_GB2312" w:eastAsia="仿宋_GB2312" w:hAnsi="Times New Roman" w:cs="Times New Roman" w:hint="eastAsia"/>
          <w:sz w:val="32"/>
          <w:szCs w:val="32"/>
        </w:rPr>
        <w:t>标准的出版、发行办法，由制定标准的部门规定。</w:t>
      </w:r>
    </w:p>
    <w:p w:rsidR="008A2727" w:rsidRDefault="00B82CDD">
      <w:pPr>
        <w:pStyle w:val="2"/>
        <w:jc w:val="center"/>
        <w:rPr>
          <w:rFonts w:ascii="方正黑体_GBK" w:eastAsia="方正黑体_GBK"/>
        </w:rPr>
      </w:pPr>
      <w:r>
        <w:rPr>
          <w:rFonts w:ascii="方正黑体_GBK" w:eastAsia="方正黑体_GBK" w:hAnsi="Times New Roman" w:cs="Times New Roman" w:hint="eastAsia"/>
        </w:rPr>
        <w:t>第四章　标准的实施与监督</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B93A8D">
        <w:rPr>
          <w:rFonts w:ascii="仿宋_GB2312" w:eastAsia="仿宋_GB2312" w:hAnsi="Times New Roman" w:cs="Times New Roman" w:hint="eastAsia"/>
          <w:sz w:val="32"/>
          <w:szCs w:val="32"/>
        </w:rPr>
        <w:t>从事科研、生产、经营的单位和个人，必须严格执行强制性标准。不符合强制性标准的产品，禁止生产、销售和进口。</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B93A8D">
        <w:rPr>
          <w:rFonts w:ascii="仿宋_GB2312" w:eastAsia="仿宋_GB2312" w:hAnsi="Times New Roman" w:cs="Times New Roman" w:hint="eastAsia"/>
          <w:sz w:val="32"/>
          <w:szCs w:val="32"/>
        </w:rPr>
        <w:t>企业生产执行国家标准、行业标准、地方标准或企业标准，应当在产品或其说明书、包装物上标注所执行标准的代号、编号、名称。</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B93A8D">
        <w:rPr>
          <w:rFonts w:ascii="仿宋_GB2312" w:eastAsia="仿宋_GB2312" w:hAnsi="Times New Roman" w:cs="Times New Roman" w:hint="eastAsia"/>
          <w:sz w:val="32"/>
          <w:szCs w:val="32"/>
        </w:rPr>
        <w:t>出口产品的技术要求由合同双方约定。</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lastRenderedPageBreak/>
        <w:t>出口产品在国内销售时，属于我国强制性标准管理范围的，必须符合强制性标准的要求。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B93A8D">
        <w:rPr>
          <w:rFonts w:ascii="仿宋_GB2312" w:eastAsia="仿宋_GB2312" w:hAnsi="Times New Roman" w:cs="Times New Roman" w:hint="eastAsia"/>
          <w:sz w:val="32"/>
          <w:szCs w:val="32"/>
        </w:rPr>
        <w:t>企业研制新产品、改进产品、进行技术改造，应当符合标准化要求。</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B93A8D">
        <w:rPr>
          <w:rFonts w:ascii="仿宋_GB2312" w:eastAsia="仿宋_GB2312" w:hAnsi="Times New Roman" w:cs="Times New Roman" w:hint="eastAsia"/>
          <w:sz w:val="32"/>
          <w:szCs w:val="32"/>
        </w:rPr>
        <w:t>国务院标准化行政主管部门</w:t>
      </w:r>
      <w:r w:rsidRPr="00B93A8D">
        <w:rPr>
          <w:rFonts w:ascii="仿宋_GB2312" w:eastAsia="仿宋_GB2312" w:hAnsi="Times New Roman" w:cs="Times New Roman" w:hint="eastAsia"/>
          <w:sz w:val="32"/>
          <w:szCs w:val="32"/>
        </w:rPr>
        <w:t>组织或授权国务院有关行政主管部门建立行业认证机构，进行产品质量认证工作。</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B93A8D">
        <w:rPr>
          <w:rFonts w:ascii="仿宋_GB2312" w:eastAsia="仿宋_GB2312" w:hAnsi="Times New Roman" w:cs="Times New Roman" w:hint="eastAsia"/>
          <w:sz w:val="32"/>
          <w:szCs w:val="32"/>
        </w:rPr>
        <w:t>国务院标准化行政主管部门统一负责全国标准实施的监督。国务院有关行政主管部门分工负责本部门、本行业的标准实施的监督。</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省、自治区、直辖市标准化行政主管部门统一负责本行政区域内的标准实施的监督。省、自治区、直辖市人民政府有关行政主管部门分工负责本行政区域内本部门、本行业的标准实施的监督。</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市、县标准化行政主管部门和有关行政主管部门，按照省、自治区、直辖市人民政府规定的各自的职责，负责本行政区域内的标准实施的监督。</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B93A8D">
        <w:rPr>
          <w:rFonts w:ascii="仿宋_GB2312" w:eastAsia="仿宋_GB2312" w:hAnsi="Times New Roman" w:cs="Times New Roman" w:hint="eastAsia"/>
          <w:sz w:val="32"/>
          <w:szCs w:val="32"/>
        </w:rPr>
        <w:t>县级以上人民政府标准化行政主管部门，可以根据需要设置检验机构，或者授权其他单位的检验机构，对产品是否符合标准进行检验和承担其他标准实施的监督检验任务。检验机构的设置应当合理布局，充分利用现有力量。</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lastRenderedPageBreak/>
        <w:t>国家检验机构由国务院标准化行政主管部门会同国务院有关行政主管部门规划、审查。地方检验机构由省、自治区、直辖市人民政府标准化行政主管部门会同省级有关行政主管部门规划、审查。</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处理有关产品是否符合标准的争议，以本条规定的检验机构的检验数据为准。</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B93A8D">
        <w:rPr>
          <w:rFonts w:ascii="仿宋_GB2312" w:eastAsia="仿宋_GB2312" w:hAnsi="Times New Roman" w:cs="Times New Roman" w:hint="eastAsia"/>
          <w:sz w:val="32"/>
          <w:szCs w:val="32"/>
        </w:rPr>
        <w:t>国务院有关行政主管部门可以根据需要和国家有关规定设立检验机构，</w:t>
      </w:r>
      <w:r w:rsidRPr="00B93A8D">
        <w:rPr>
          <w:rFonts w:ascii="仿宋_GB2312" w:eastAsia="仿宋_GB2312" w:hAnsi="Times New Roman" w:cs="Times New Roman" w:hint="eastAsia"/>
          <w:sz w:val="32"/>
          <w:szCs w:val="32"/>
        </w:rPr>
        <w:t>负责本行业、本部门的检验工作。</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B93A8D">
        <w:rPr>
          <w:rFonts w:ascii="仿宋_GB2312" w:eastAsia="仿宋_GB2312" w:hAnsi="Times New Roman" w:cs="Times New Roman" w:hint="eastAsia"/>
          <w:sz w:val="32"/>
          <w:szCs w:val="32"/>
        </w:rPr>
        <w:t>国家机关、社会团体、企业事业单位及全体公民均有权检举、揭发违反强制性标准的行为。</w:t>
      </w:r>
    </w:p>
    <w:p w:rsidR="008A2727" w:rsidRDefault="00B82CDD">
      <w:pPr>
        <w:pStyle w:val="2"/>
        <w:jc w:val="center"/>
        <w:rPr>
          <w:rFonts w:ascii="方正黑体_GBK" w:eastAsia="方正黑体_GBK"/>
        </w:rPr>
      </w:pPr>
      <w:r>
        <w:rPr>
          <w:rFonts w:ascii="方正黑体_GBK" w:eastAsia="方正黑体_GBK" w:hAnsi="Times New Roman" w:cs="Times New Roman" w:hint="eastAsia"/>
        </w:rPr>
        <w:t>第五章　法律责任</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B93A8D">
        <w:rPr>
          <w:rFonts w:ascii="仿宋_GB2312" w:eastAsia="仿宋_GB2312" w:hAnsi="Times New Roman" w:cs="Times New Roman" w:hint="eastAsia"/>
          <w:sz w:val="32"/>
          <w:szCs w:val="32"/>
        </w:rPr>
        <w:t>违反《标准化法》和本条例有关规定，有下列情形之一的，由标准化行政主管部门或有关行政主管部门在各自的职权范围内责令限期改进，并可通报批评或给予责任者行政处分：</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一</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企业未按规定制定标准作为组织生产依据的；</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企业未按规定要求将产品标准上报备案的；</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三</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企业的产品未按规定附有标识或与其标识不符的；</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四</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企业研制新产品、改进产品、进行技术改造，不符合标准化要求的；</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lastRenderedPageBreak/>
        <w:t>(</w:t>
      </w:r>
      <w:r w:rsidRPr="00B93A8D">
        <w:rPr>
          <w:rFonts w:ascii="仿宋_GB2312" w:eastAsia="仿宋_GB2312" w:hAnsi="Times New Roman" w:cs="Times New Roman" w:hint="eastAsia"/>
          <w:sz w:val="32"/>
          <w:szCs w:val="32"/>
        </w:rPr>
        <w:t>五</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科研、设计、生产中违反有关强制性标准规定的。</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B93A8D">
        <w:rPr>
          <w:rFonts w:ascii="仿宋_GB2312" w:eastAsia="仿宋_GB2312" w:hAnsi="Times New Roman" w:cs="Times New Roman" w:hint="eastAsia"/>
          <w:sz w:val="32"/>
          <w:szCs w:val="32"/>
        </w:rPr>
        <w:t>生产不符合强制性标准的产品的，应当责令其停止生产，并没收产品，监督销毁或作必要技术处理；处以该批产品货值金额</w:t>
      </w:r>
      <w:r w:rsidRPr="00B93A8D">
        <w:rPr>
          <w:rFonts w:ascii="仿宋_GB2312" w:eastAsia="仿宋_GB2312" w:hAnsi="Times New Roman" w:cs="Times New Roman" w:hint="eastAsia"/>
          <w:sz w:val="32"/>
          <w:szCs w:val="32"/>
        </w:rPr>
        <w:t>百分之二十</w:t>
      </w:r>
      <w:r w:rsidRPr="00B93A8D">
        <w:rPr>
          <w:rFonts w:ascii="仿宋_GB2312" w:eastAsia="仿宋_GB2312" w:hAnsi="Times New Roman" w:cs="Times New Roman" w:hint="eastAsia"/>
          <w:sz w:val="32"/>
          <w:szCs w:val="32"/>
        </w:rPr>
        <w:t>至</w:t>
      </w:r>
      <w:r w:rsidRPr="00B93A8D">
        <w:rPr>
          <w:rFonts w:ascii="仿宋_GB2312" w:eastAsia="仿宋_GB2312" w:hAnsi="Times New Roman" w:cs="Times New Roman" w:hint="eastAsia"/>
          <w:sz w:val="32"/>
          <w:szCs w:val="32"/>
        </w:rPr>
        <w:t>百分之五十</w:t>
      </w:r>
      <w:r w:rsidRPr="00B93A8D">
        <w:rPr>
          <w:rFonts w:ascii="仿宋_GB2312" w:eastAsia="仿宋_GB2312" w:hAnsi="Times New Roman" w:cs="Times New Roman" w:hint="eastAsia"/>
          <w:sz w:val="32"/>
          <w:szCs w:val="32"/>
        </w:rPr>
        <w:t>的罚款；对有关责任者处以</w:t>
      </w:r>
      <w:r w:rsidRPr="00B93A8D">
        <w:rPr>
          <w:rFonts w:ascii="仿宋_GB2312" w:eastAsia="仿宋_GB2312" w:hAnsi="Times New Roman" w:cs="Times New Roman" w:hint="eastAsia"/>
          <w:sz w:val="32"/>
          <w:szCs w:val="32"/>
        </w:rPr>
        <w:t>五千</w:t>
      </w:r>
      <w:r w:rsidRPr="00B93A8D">
        <w:rPr>
          <w:rFonts w:ascii="仿宋_GB2312" w:eastAsia="仿宋_GB2312" w:hAnsi="Times New Roman" w:cs="Times New Roman" w:hint="eastAsia"/>
          <w:sz w:val="32"/>
          <w:szCs w:val="32"/>
        </w:rPr>
        <w:t>元以下罚款。</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销售不符合强制性标准的商品的，应当责令其停止销售，并限期追回已售出的商品，监督销毁或作必要技术处理；没收违法所得；处以该批商品货值金额</w:t>
      </w:r>
      <w:r w:rsidRPr="00B93A8D">
        <w:rPr>
          <w:rFonts w:ascii="仿宋_GB2312" w:eastAsia="仿宋_GB2312" w:hAnsi="Times New Roman" w:cs="Times New Roman" w:hint="eastAsia"/>
          <w:sz w:val="32"/>
          <w:szCs w:val="32"/>
        </w:rPr>
        <w:t>百分之十</w:t>
      </w:r>
      <w:r w:rsidRPr="00B93A8D">
        <w:rPr>
          <w:rFonts w:ascii="仿宋_GB2312" w:eastAsia="仿宋_GB2312" w:hAnsi="Times New Roman" w:cs="Times New Roman" w:hint="eastAsia"/>
          <w:sz w:val="32"/>
          <w:szCs w:val="32"/>
        </w:rPr>
        <w:t>至</w:t>
      </w:r>
      <w:r w:rsidRPr="00B93A8D">
        <w:rPr>
          <w:rFonts w:ascii="仿宋_GB2312" w:eastAsia="仿宋_GB2312" w:hAnsi="Times New Roman" w:cs="Times New Roman" w:hint="eastAsia"/>
          <w:sz w:val="32"/>
          <w:szCs w:val="32"/>
        </w:rPr>
        <w:t>百分之二十</w:t>
      </w:r>
      <w:r w:rsidRPr="00B93A8D">
        <w:rPr>
          <w:rFonts w:ascii="仿宋_GB2312" w:eastAsia="仿宋_GB2312" w:hAnsi="Times New Roman" w:cs="Times New Roman" w:hint="eastAsia"/>
          <w:sz w:val="32"/>
          <w:szCs w:val="32"/>
        </w:rPr>
        <w:t>的罚款；对有关责任者处以</w:t>
      </w:r>
      <w:r w:rsidRPr="00B93A8D">
        <w:rPr>
          <w:rFonts w:ascii="仿宋_GB2312" w:eastAsia="仿宋_GB2312" w:hAnsi="Times New Roman" w:cs="Times New Roman" w:hint="eastAsia"/>
          <w:sz w:val="32"/>
          <w:szCs w:val="32"/>
        </w:rPr>
        <w:t>五千</w:t>
      </w:r>
      <w:r w:rsidRPr="00B93A8D">
        <w:rPr>
          <w:rFonts w:ascii="仿宋_GB2312" w:eastAsia="仿宋_GB2312" w:hAnsi="Times New Roman" w:cs="Times New Roman" w:hint="eastAsia"/>
          <w:sz w:val="32"/>
          <w:szCs w:val="32"/>
        </w:rPr>
        <w:t>元以下罚款。</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进口不符合强制性标准的产品的，应当封存并没收该产品，监督销毁或作必要技术处理；处以进口产品货值金额</w:t>
      </w:r>
      <w:r w:rsidRPr="00B93A8D">
        <w:rPr>
          <w:rFonts w:ascii="仿宋_GB2312" w:eastAsia="仿宋_GB2312" w:hAnsi="Times New Roman" w:cs="Times New Roman" w:hint="eastAsia"/>
          <w:sz w:val="32"/>
          <w:szCs w:val="32"/>
        </w:rPr>
        <w:t>百分之二十</w:t>
      </w:r>
      <w:r w:rsidRPr="00B93A8D">
        <w:rPr>
          <w:rFonts w:ascii="仿宋_GB2312" w:eastAsia="仿宋_GB2312" w:hAnsi="Times New Roman" w:cs="Times New Roman" w:hint="eastAsia"/>
          <w:sz w:val="32"/>
          <w:szCs w:val="32"/>
        </w:rPr>
        <w:t>至</w:t>
      </w:r>
      <w:r w:rsidRPr="00B93A8D">
        <w:rPr>
          <w:rFonts w:ascii="仿宋_GB2312" w:eastAsia="仿宋_GB2312" w:hAnsi="Times New Roman" w:cs="Times New Roman" w:hint="eastAsia"/>
          <w:sz w:val="32"/>
          <w:szCs w:val="32"/>
        </w:rPr>
        <w:t>百分之五十</w:t>
      </w:r>
      <w:r w:rsidRPr="00B93A8D">
        <w:rPr>
          <w:rFonts w:ascii="仿宋_GB2312" w:eastAsia="仿宋_GB2312" w:hAnsi="Times New Roman" w:cs="Times New Roman" w:hint="eastAsia"/>
          <w:sz w:val="32"/>
          <w:szCs w:val="32"/>
        </w:rPr>
        <w:t>的罚款；对有关责任者给予行政处分，并可处以</w:t>
      </w:r>
      <w:r w:rsidRPr="00B93A8D">
        <w:rPr>
          <w:rFonts w:ascii="仿宋_GB2312" w:eastAsia="仿宋_GB2312" w:hAnsi="Times New Roman" w:cs="Times New Roman" w:hint="eastAsia"/>
          <w:sz w:val="32"/>
          <w:szCs w:val="32"/>
        </w:rPr>
        <w:t>五千</w:t>
      </w:r>
      <w:r w:rsidRPr="00B93A8D">
        <w:rPr>
          <w:rFonts w:ascii="仿宋_GB2312" w:eastAsia="仿宋_GB2312" w:hAnsi="Times New Roman" w:cs="Times New Roman" w:hint="eastAsia"/>
          <w:sz w:val="32"/>
          <w:szCs w:val="32"/>
        </w:rPr>
        <w:t>元以下罚款。</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本条规定的责令停止生产、行政处分，由有关行政主管部门决定；其他行政处罚由标准化行政主管部门和工商行政管理部门依据职权决定。</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B93A8D">
        <w:rPr>
          <w:rFonts w:ascii="仿宋_GB2312" w:eastAsia="仿宋_GB2312" w:hAnsi="Times New Roman" w:cs="Times New Roman" w:hint="eastAsia"/>
          <w:sz w:val="32"/>
          <w:szCs w:val="32"/>
        </w:rPr>
        <w:t>生产、销售、进口不符合强制性标准的产品，造成严重后果，构成犯罪的，由司法机关依法追究直接责任人员的刑事责任。</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B93A8D">
        <w:rPr>
          <w:rFonts w:ascii="仿宋_GB2312" w:eastAsia="仿宋_GB2312" w:hAnsi="Times New Roman" w:cs="Times New Roman" w:hint="eastAsia"/>
          <w:sz w:val="32"/>
          <w:szCs w:val="32"/>
        </w:rPr>
        <w:t>获得认证证书的产品不符合认证标准而使用认证标志出厂销售的，由标准化行政主管</w:t>
      </w:r>
      <w:r w:rsidRPr="00B93A8D">
        <w:rPr>
          <w:rFonts w:ascii="仿宋_GB2312" w:eastAsia="仿宋_GB2312" w:hAnsi="Times New Roman" w:cs="Times New Roman" w:hint="eastAsia"/>
          <w:sz w:val="32"/>
          <w:szCs w:val="32"/>
        </w:rPr>
        <w:t>部门责令其停止销售，并处以违法所得二倍以下的罚款；情节严重的，由</w:t>
      </w:r>
      <w:r w:rsidRPr="00B93A8D">
        <w:rPr>
          <w:rFonts w:ascii="仿宋_GB2312" w:eastAsia="仿宋_GB2312" w:hAnsi="Times New Roman" w:cs="Times New Roman" w:hint="eastAsia"/>
          <w:sz w:val="32"/>
          <w:szCs w:val="32"/>
        </w:rPr>
        <w:lastRenderedPageBreak/>
        <w:t>认证部门撤销其认证证书。</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B93A8D">
        <w:rPr>
          <w:rFonts w:ascii="仿宋_GB2312" w:eastAsia="仿宋_GB2312" w:hAnsi="Times New Roman" w:cs="Times New Roman" w:hint="eastAsia"/>
          <w:sz w:val="32"/>
          <w:szCs w:val="32"/>
        </w:rPr>
        <w:t>产品未经认证或者认证不合格而擅自使用认证标志出厂销售的，由标准化行政主管部门责令其停止销售，处以违法所得三倍以下的罚款，并对单位负责人处以</w:t>
      </w:r>
      <w:r w:rsidRPr="00B93A8D">
        <w:rPr>
          <w:rFonts w:ascii="仿宋_GB2312" w:eastAsia="仿宋_GB2312" w:hAnsi="Times New Roman" w:cs="Times New Roman" w:hint="eastAsia"/>
          <w:sz w:val="32"/>
          <w:szCs w:val="32"/>
        </w:rPr>
        <w:t>五千</w:t>
      </w:r>
      <w:r w:rsidRPr="00B93A8D">
        <w:rPr>
          <w:rFonts w:ascii="仿宋_GB2312" w:eastAsia="仿宋_GB2312" w:hAnsi="Times New Roman" w:cs="Times New Roman" w:hint="eastAsia"/>
          <w:sz w:val="32"/>
          <w:szCs w:val="32"/>
        </w:rPr>
        <w:t>元以下罚款。</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B93A8D">
        <w:rPr>
          <w:rFonts w:ascii="仿宋_GB2312" w:eastAsia="仿宋_GB2312" w:hAnsi="Times New Roman" w:cs="Times New Roman" w:hint="eastAsia"/>
          <w:sz w:val="32"/>
          <w:szCs w:val="32"/>
        </w:rPr>
        <w:t>当事人对没收产品、没收违法所得和罚款的处罚不服的，可以在接到处罚通知之日起</w:t>
      </w:r>
      <w:r w:rsidRPr="00B93A8D">
        <w:rPr>
          <w:rFonts w:ascii="仿宋_GB2312" w:eastAsia="仿宋_GB2312" w:hAnsi="Times New Roman" w:cs="Times New Roman" w:hint="eastAsia"/>
          <w:sz w:val="32"/>
          <w:szCs w:val="32"/>
        </w:rPr>
        <w:t>十五</w:t>
      </w:r>
      <w:r w:rsidRPr="00B93A8D">
        <w:rPr>
          <w:rFonts w:ascii="仿宋_GB2312" w:eastAsia="仿宋_GB2312" w:hAnsi="Times New Roman" w:cs="Times New Roman" w:hint="eastAsia"/>
          <w:sz w:val="32"/>
          <w:szCs w:val="32"/>
        </w:rPr>
        <w:t>日内，向作出处罚决定的机关的上一级机关申请复议；对复议决定不服的，可以在接到复议决定之日起</w:t>
      </w:r>
      <w:r w:rsidRPr="00B93A8D">
        <w:rPr>
          <w:rFonts w:ascii="仿宋_GB2312" w:eastAsia="仿宋_GB2312" w:hAnsi="Times New Roman" w:cs="Times New Roman" w:hint="eastAsia"/>
          <w:sz w:val="32"/>
          <w:szCs w:val="32"/>
        </w:rPr>
        <w:t>十五</w:t>
      </w:r>
      <w:r w:rsidRPr="00B93A8D">
        <w:rPr>
          <w:rFonts w:ascii="仿宋_GB2312" w:eastAsia="仿宋_GB2312" w:hAnsi="Times New Roman" w:cs="Times New Roman" w:hint="eastAsia"/>
          <w:sz w:val="32"/>
          <w:szCs w:val="32"/>
        </w:rPr>
        <w:t>日内，向人民法院起诉。当事人也可以在接到处罚通知之日起</w:t>
      </w:r>
      <w:r w:rsidRPr="00B93A8D">
        <w:rPr>
          <w:rFonts w:ascii="仿宋_GB2312" w:eastAsia="仿宋_GB2312" w:hAnsi="Times New Roman" w:cs="Times New Roman" w:hint="eastAsia"/>
          <w:sz w:val="32"/>
          <w:szCs w:val="32"/>
        </w:rPr>
        <w:t>十五</w:t>
      </w:r>
      <w:r w:rsidRPr="00B93A8D">
        <w:rPr>
          <w:rFonts w:ascii="仿宋_GB2312" w:eastAsia="仿宋_GB2312" w:hAnsi="Times New Roman" w:cs="Times New Roman" w:hint="eastAsia"/>
          <w:sz w:val="32"/>
          <w:szCs w:val="32"/>
        </w:rPr>
        <w:t>日内，直接向</w:t>
      </w:r>
      <w:r w:rsidRPr="00B93A8D">
        <w:rPr>
          <w:rFonts w:ascii="仿宋_GB2312" w:eastAsia="仿宋_GB2312" w:hAnsi="Times New Roman" w:cs="Times New Roman" w:hint="eastAsia"/>
          <w:sz w:val="32"/>
          <w:szCs w:val="32"/>
        </w:rPr>
        <w:t>人民法院起诉。当事人逾期不申请复议或者不向人民法院起诉又不履行处罚决定的，由作出处罚决定的机关申请人民法院强制执行。</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B93A8D">
        <w:rPr>
          <w:rFonts w:ascii="仿宋_GB2312" w:eastAsia="仿宋_GB2312" w:hAnsi="Times New Roman" w:cs="Times New Roman" w:hint="eastAsia"/>
          <w:sz w:val="32"/>
          <w:szCs w:val="32"/>
        </w:rPr>
        <w:t>本条例第三十二条至第三十六条规定的处罚不免除由此产生的对他人的损害赔偿责任。受到损害的有权要求责任人赔偿损失。赔偿责任和赔偿金额纠纷可以由有关行政主管部门处理，当事人也可以直接向人民法院起诉。</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B93A8D">
        <w:rPr>
          <w:rFonts w:ascii="仿宋_GB2312" w:eastAsia="仿宋_GB2312" w:hAnsi="Times New Roman" w:cs="Times New Roman" w:hint="eastAsia"/>
          <w:sz w:val="32"/>
          <w:szCs w:val="32"/>
        </w:rPr>
        <w:t>标准化工作的监督、检验、管理人员有下列行为之一的，由有关主管部门给予行政处分，构成犯罪的，由司法机关依法追究刑事责任：</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一</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违反本条例规定，工作失误，造成损失的；</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二</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伪造</w:t>
      </w:r>
      <w:r w:rsidRPr="00B93A8D">
        <w:rPr>
          <w:rFonts w:ascii="仿宋_GB2312" w:eastAsia="仿宋_GB2312" w:hAnsi="Times New Roman" w:cs="Times New Roman" w:hint="eastAsia"/>
          <w:sz w:val="32"/>
          <w:szCs w:val="32"/>
        </w:rPr>
        <w:t>、篡改检验数据的；</w:t>
      </w:r>
    </w:p>
    <w:p w:rsidR="008A2727" w:rsidRPr="00B93A8D" w:rsidRDefault="00B82CDD">
      <w:pPr>
        <w:pStyle w:val="a3"/>
        <w:ind w:firstLineChars="200" w:firstLine="640"/>
        <w:rPr>
          <w:rFonts w:ascii="仿宋_GB2312" w:eastAsia="仿宋_GB2312" w:hAnsi="Times New Roman" w:cs="Times New Roman" w:hint="eastAsia"/>
          <w:sz w:val="32"/>
          <w:szCs w:val="32"/>
        </w:rPr>
      </w:pPr>
      <w:r w:rsidRPr="00B93A8D">
        <w:rPr>
          <w:rFonts w:ascii="仿宋_GB2312" w:eastAsia="仿宋_GB2312" w:hAnsi="Times New Roman" w:cs="Times New Roman" w:hint="eastAsia"/>
          <w:sz w:val="32"/>
          <w:szCs w:val="32"/>
        </w:rPr>
        <w:lastRenderedPageBreak/>
        <w:t>(</w:t>
      </w:r>
      <w:r w:rsidRPr="00B93A8D">
        <w:rPr>
          <w:rFonts w:ascii="仿宋_GB2312" w:eastAsia="仿宋_GB2312" w:hAnsi="Times New Roman" w:cs="Times New Roman" w:hint="eastAsia"/>
          <w:sz w:val="32"/>
          <w:szCs w:val="32"/>
        </w:rPr>
        <w:t>三</w:t>
      </w:r>
      <w:r w:rsidRPr="00B93A8D">
        <w:rPr>
          <w:rFonts w:ascii="仿宋_GB2312" w:eastAsia="仿宋_GB2312" w:hAnsi="Times New Roman" w:cs="Times New Roman" w:hint="eastAsia"/>
          <w:sz w:val="32"/>
          <w:szCs w:val="32"/>
        </w:rPr>
        <w:t>)</w:t>
      </w:r>
      <w:r w:rsidRPr="00B93A8D">
        <w:rPr>
          <w:rFonts w:ascii="仿宋_GB2312" w:eastAsia="仿宋_GB2312" w:hAnsi="Times New Roman" w:cs="Times New Roman" w:hint="eastAsia"/>
          <w:sz w:val="32"/>
          <w:szCs w:val="32"/>
        </w:rPr>
        <w:t>徇私舞弊、滥用职权、索贿受贿的。</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B93A8D">
        <w:rPr>
          <w:rFonts w:ascii="仿宋_GB2312" w:eastAsia="仿宋_GB2312" w:hAnsi="Times New Roman" w:cs="Times New Roman" w:hint="eastAsia"/>
          <w:sz w:val="32"/>
          <w:szCs w:val="32"/>
        </w:rPr>
        <w:t>罚没收入全部上缴财政。对单位的罚款，一律从其自有资金中支付，不得列入成本。对责任人的罚款，不得从公款中核销。</w:t>
      </w:r>
    </w:p>
    <w:p w:rsidR="008A2727" w:rsidRDefault="00B82CDD">
      <w:pPr>
        <w:pStyle w:val="2"/>
        <w:jc w:val="center"/>
        <w:rPr>
          <w:rFonts w:ascii="方正黑体_GBK" w:eastAsia="方正黑体_GBK"/>
        </w:rPr>
      </w:pPr>
      <w:r>
        <w:rPr>
          <w:rFonts w:ascii="方正黑体_GBK" w:eastAsia="方正黑体_GBK" w:hAnsi="Times New Roman" w:cs="Times New Roman" w:hint="eastAsia"/>
        </w:rPr>
        <w:t>第六章　附则</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B93A8D">
        <w:rPr>
          <w:rFonts w:ascii="仿宋_GB2312" w:eastAsia="仿宋_GB2312" w:hAnsi="Times New Roman" w:cs="Times New Roman" w:hint="eastAsia"/>
          <w:sz w:val="32"/>
          <w:szCs w:val="32"/>
        </w:rPr>
        <w:t>军用标准化管理条例，由国务院、中央军委另行制定。</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B93A8D">
        <w:rPr>
          <w:rFonts w:ascii="仿宋_GB2312" w:eastAsia="仿宋_GB2312" w:hAnsi="Times New Roman" w:cs="Times New Roman" w:hint="eastAsia"/>
          <w:sz w:val="32"/>
          <w:szCs w:val="32"/>
        </w:rPr>
        <w:t>工程建设标准化管理规定，由国务院工程建设主管部门依据《标准化法》和本条例的有关规定另行制定，报国务院批准后实施。</w:t>
      </w:r>
    </w:p>
    <w:p w:rsidR="008A2727" w:rsidRPr="00B93A8D" w:rsidRDefault="00B82C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B93A8D">
        <w:rPr>
          <w:rFonts w:ascii="仿宋_GB2312" w:eastAsia="仿宋_GB2312" w:hAnsi="Times New Roman" w:cs="Times New Roman" w:hint="eastAsia"/>
          <w:sz w:val="32"/>
          <w:szCs w:val="32"/>
        </w:rPr>
        <w:t>本条例由国家技术监督局负责解释。</w:t>
      </w:r>
    </w:p>
    <w:p w:rsidR="008A2727" w:rsidRDefault="00B82CDD">
      <w:pPr>
        <w:ind w:firstLineChars="200" w:firstLine="640"/>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本条例自发布之日起施行。</w:t>
      </w:r>
    </w:p>
    <w:sectPr w:rsidR="008A2727" w:rsidSect="008A272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CDD" w:rsidRDefault="00B82CDD" w:rsidP="008A2727">
      <w:r>
        <w:separator/>
      </w:r>
    </w:p>
  </w:endnote>
  <w:endnote w:type="continuationSeparator" w:id="1">
    <w:p w:rsidR="00B82CDD" w:rsidRDefault="00B82CDD" w:rsidP="008A27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727" w:rsidRDefault="008A2727">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8A2727" w:rsidRDefault="008A2727">
                <w:pPr>
                  <w:pStyle w:val="a4"/>
                </w:pPr>
                <w:r>
                  <w:rPr>
                    <w:rFonts w:hint="eastAsia"/>
                    <w:sz w:val="24"/>
                    <w:szCs w:val="24"/>
                  </w:rPr>
                  <w:fldChar w:fldCharType="begin"/>
                </w:r>
                <w:r w:rsidR="00B82CDD">
                  <w:rPr>
                    <w:rFonts w:hint="eastAsia"/>
                    <w:sz w:val="24"/>
                    <w:szCs w:val="24"/>
                  </w:rPr>
                  <w:instrText xml:space="preserve"> PAGE  \* MERGEFORMAT </w:instrText>
                </w:r>
                <w:r>
                  <w:rPr>
                    <w:rFonts w:hint="eastAsia"/>
                    <w:sz w:val="24"/>
                    <w:szCs w:val="24"/>
                  </w:rPr>
                  <w:fldChar w:fldCharType="separate"/>
                </w:r>
                <w:r w:rsidR="00B93A8D">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CDD" w:rsidRDefault="00B82CDD" w:rsidP="008A2727">
      <w:r>
        <w:separator/>
      </w:r>
    </w:p>
  </w:footnote>
  <w:footnote w:type="continuationSeparator" w:id="1">
    <w:p w:rsidR="00B82CDD" w:rsidRDefault="00B82CDD" w:rsidP="008A27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E1C6E86"/>
    <w:rsid w:val="001556E4"/>
    <w:rsid w:val="008A2727"/>
    <w:rsid w:val="00B82CDD"/>
    <w:rsid w:val="00B93A8D"/>
    <w:rsid w:val="00DC3EB8"/>
    <w:rsid w:val="00FE3DEC"/>
    <w:rsid w:val="0A3D7597"/>
    <w:rsid w:val="1AED539C"/>
    <w:rsid w:val="5A2A7140"/>
    <w:rsid w:val="5A671EF8"/>
    <w:rsid w:val="7E1C6E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2727"/>
    <w:pPr>
      <w:widowControl w:val="0"/>
      <w:jc w:val="both"/>
    </w:pPr>
    <w:rPr>
      <w:kern w:val="2"/>
      <w:sz w:val="21"/>
      <w:szCs w:val="22"/>
    </w:rPr>
  </w:style>
  <w:style w:type="paragraph" w:styleId="2">
    <w:name w:val="heading 2"/>
    <w:basedOn w:val="a"/>
    <w:next w:val="a"/>
    <w:uiPriority w:val="9"/>
    <w:semiHidden/>
    <w:unhideWhenUsed/>
    <w:qFormat/>
    <w:rsid w:val="008A2727"/>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A2727"/>
    <w:rPr>
      <w:rFonts w:ascii="宋体" w:eastAsia="宋体" w:hAnsi="Courier New" w:cs="Courier New"/>
      <w:szCs w:val="21"/>
    </w:rPr>
  </w:style>
  <w:style w:type="paragraph" w:styleId="a4">
    <w:name w:val="footer"/>
    <w:basedOn w:val="a"/>
    <w:qFormat/>
    <w:rsid w:val="008A2727"/>
    <w:pPr>
      <w:tabs>
        <w:tab w:val="center" w:pos="4153"/>
        <w:tab w:val="right" w:pos="8306"/>
      </w:tabs>
      <w:snapToGrid w:val="0"/>
      <w:jc w:val="left"/>
    </w:pPr>
    <w:rPr>
      <w:sz w:val="18"/>
    </w:rPr>
  </w:style>
  <w:style w:type="paragraph" w:styleId="a5">
    <w:name w:val="header"/>
    <w:basedOn w:val="a"/>
    <w:qFormat/>
    <w:rsid w:val="008A272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806</Words>
  <Characters>4596</Characters>
  <Application>Microsoft Office Word</Application>
  <DocSecurity>0</DocSecurity>
  <Lines>38</Lines>
  <Paragraphs>10</Paragraphs>
  <ScaleCrop>false</ScaleCrop>
  <Company>Microsoft</Company>
  <LinksUpToDate>false</LinksUpToDate>
  <CharactersWithSpaces>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2019-05-22T16:00:00Z</dcterms:created>
  <dcterms:modified xsi:type="dcterms:W3CDTF">2019-07-08T01:54:00Z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