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7BA8DC" w14:textId="77777777" w:rsidR="003D6523" w:rsidRDefault="003D6523">
      <w:pPr>
        <w:pStyle w:val="a3"/>
        <w:jc w:val="center"/>
        <w:rPr>
          <w:rFonts w:ascii="Times New Roman" w:hAnsi="Times New Roman" w:cs="Times New Roman"/>
          <w:sz w:val="44"/>
          <w:szCs w:val="44"/>
        </w:rPr>
      </w:pPr>
    </w:p>
    <w:p w14:paraId="3809C5FB" w14:textId="77777777" w:rsidR="003D6523" w:rsidRDefault="00AE35D7">
      <w:pPr>
        <w:pStyle w:val="a3"/>
        <w:jc w:val="center"/>
        <w:rPr>
          <w:rFonts w:ascii="Times New Roman" w:hAnsi="Times New Roman" w:cs="Times New Roman"/>
          <w:sz w:val="44"/>
          <w:szCs w:val="44"/>
        </w:rPr>
      </w:pPr>
      <w:r>
        <w:rPr>
          <w:rFonts w:ascii="Times New Roman" w:hAnsi="Times New Roman" w:cs="Times New Roman"/>
          <w:sz w:val="44"/>
          <w:szCs w:val="44"/>
        </w:rPr>
        <w:t>残疾人教育条例</w:t>
      </w:r>
    </w:p>
    <w:p w14:paraId="69FD01A7" w14:textId="77777777" w:rsidR="003D6523" w:rsidRDefault="003D6523">
      <w:pPr>
        <w:pStyle w:val="a3"/>
        <w:jc w:val="center"/>
        <w:rPr>
          <w:rFonts w:ascii="Times New Roman" w:hAnsi="Times New Roman" w:cs="Times New Roman"/>
          <w:sz w:val="32"/>
          <w:szCs w:val="32"/>
        </w:rPr>
      </w:pPr>
    </w:p>
    <w:p w14:paraId="2A354AD9" w14:textId="68FB33DE" w:rsidR="003D6523" w:rsidRDefault="006040D2">
      <w:pPr>
        <w:pStyle w:val="a3"/>
        <w:ind w:firstLineChars="200" w:firstLine="640"/>
        <w:rPr>
          <w:rFonts w:ascii="方正楷体_GBK" w:eastAsia="方正楷体_GBK" w:hAnsi="方正楷体_GBK" w:cs="方正楷体_GBK"/>
          <w:sz w:val="32"/>
          <w:szCs w:val="32"/>
        </w:rPr>
      </w:pPr>
      <w:r w:rsidRPr="006040D2">
        <w:rPr>
          <w:rFonts w:ascii="楷体_GB2312" w:eastAsia="楷体_GB2312" w:hAnsi="楷体_GB2312" w:cs="楷体_GB2312" w:hint="eastAsia"/>
          <w:sz w:val="32"/>
          <w:szCs w:val="32"/>
        </w:rPr>
        <w:t>(1994年8月23日中华人民共和国国务院令第161号发布　根据2011年1月8日《国务院关于废止和修改部分行政法规的决定》修订　2017年1月11日国务院第161次常务会议修订通过)</w:t>
      </w:r>
    </w:p>
    <w:p w14:paraId="59851EE1" w14:textId="77777777" w:rsidR="003D6523" w:rsidRDefault="00AE35D7">
      <w:pPr>
        <w:pStyle w:val="2"/>
      </w:pPr>
      <w:r>
        <w:rPr>
          <w:rFonts w:ascii="Times New Roman" w:hAnsi="Times New Roman" w:cs="Times New Roman"/>
        </w:rPr>
        <w:t>第一章　总则</w:t>
      </w:r>
    </w:p>
    <w:p w14:paraId="62FE727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为了保障残疾人受教育的权利，发展残疾人教育事业，根据《中华人民共和国教育法》和《中华人民共和国残疾人保障法</w:t>
      </w:r>
      <w:proofErr w:type="gramStart"/>
      <w:r>
        <w:rPr>
          <w:rFonts w:ascii="Times New Roman" w:eastAsia="仿宋_GB2312" w:hAnsi="Times New Roman" w:cs="Times New Roman"/>
          <w:sz w:val="32"/>
          <w:szCs w:val="32"/>
        </w:rPr>
        <w:t>》</w:t>
      </w:r>
      <w:proofErr w:type="gramEnd"/>
      <w:r>
        <w:rPr>
          <w:rFonts w:ascii="Times New Roman" w:eastAsia="仿宋_GB2312" w:hAnsi="Times New Roman" w:cs="Times New Roman"/>
          <w:sz w:val="32"/>
          <w:szCs w:val="32"/>
        </w:rPr>
        <w:t>，制定本条例。</w:t>
      </w:r>
    </w:p>
    <w:p w14:paraId="567AC33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国家保障残疾人享有平等接受教育的权利，禁止任何基于残疾的教育歧视。</w:t>
      </w:r>
    </w:p>
    <w:p w14:paraId="3EA0938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残疾人教育应当贯彻国家的教育方针，并根据残疾人的身心特性和需要，全面提高其素质，为残疾人平等地参与社会生活创造条件。</w:t>
      </w:r>
    </w:p>
    <w:p w14:paraId="3147E3B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残疾人教育是国家教育事业的组成部分。</w:t>
      </w:r>
    </w:p>
    <w:p w14:paraId="2DF7457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发展残疾人教育事业，实行普及与提高相结合、以普及为重点的方针，保障义务教育，着重发展职业教育，积极开展学前教</w:t>
      </w:r>
      <w:r>
        <w:rPr>
          <w:rFonts w:ascii="Times New Roman" w:eastAsia="仿宋_GB2312" w:hAnsi="Times New Roman" w:cs="Times New Roman"/>
          <w:sz w:val="32"/>
          <w:szCs w:val="32"/>
        </w:rPr>
        <w:lastRenderedPageBreak/>
        <w:t>育，逐步发展高级中等以上教育。</w:t>
      </w:r>
    </w:p>
    <w:p w14:paraId="022F936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残疾人教</w:t>
      </w:r>
      <w:r>
        <w:rPr>
          <w:rFonts w:ascii="Times New Roman" w:eastAsia="仿宋_GB2312" w:hAnsi="Times New Roman" w:cs="Times New Roman"/>
          <w:sz w:val="32"/>
          <w:szCs w:val="32"/>
        </w:rPr>
        <w:t>育应当提高教育质量，积极推进融合教育，根据残疾人的残疾类别和接受能力，采取普通教育方式或者特殊教育方式，优先采取普通教育方式。</w:t>
      </w:r>
    </w:p>
    <w:p w14:paraId="7635EB3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县级以上人民政府应当加强对残疾人教育事业的领导，将残疾人教育纳入教育事业发展规划，统筹安排实施，合理配置资源，保障残疾人教育经费投入，改善办学条件。</w:t>
      </w:r>
    </w:p>
    <w:p w14:paraId="0D8CB9C8"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国务院教育行政部门主管全国的残疾人教育工作，统筹规划、协调管理全国的残疾人教育事业；国务院其他有关部门在国务院规定的职责范围内负责有关的残疾人教育工作。</w:t>
      </w:r>
    </w:p>
    <w:p w14:paraId="6ABFE55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县级以上地方人民政府教育行政部门主管本行政区域内的残疾人教育工作；县级以上地方人民政府其他有关部门在各自的职责范围内负责有关的残疾人教育工作。</w:t>
      </w:r>
    </w:p>
    <w:p w14:paraId="5ECD9FC8"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中国残疾人联合会及其地方组织应当积极促进和开展残疾人教育工作，协助相关部门实施残疾人教育，为残疾人接受教育提供支持和帮助。</w:t>
      </w:r>
    </w:p>
    <w:p w14:paraId="1177947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学前教育机构、各级各类学校及其他教育机构应当依照本条例以及国家有关法律、法规的规定，实施残疾人教育；对符合法律、法规规定条件的残疾人申请入学，不得拒绝招收。</w:t>
      </w:r>
    </w:p>
    <w:p w14:paraId="3386BC9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残疾人家庭应当帮助残疾人接受教育。</w:t>
      </w:r>
    </w:p>
    <w:p w14:paraId="52FEE61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残疾儿童、少年的父母或者其他监护人应当尊重和保障残疾儿童、少年接受教育的权利，积极开展家庭教育，使残疾儿童、少年及时接受康复训练和教育，并协助、参与有关教育机构的教育教学活动，为残疾儿童、少年接受教育提供支持。</w:t>
      </w:r>
    </w:p>
    <w:p w14:paraId="17CEFC3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社会各界应当关心和支持残疾人教育事业。残疾人所在社区、相关社会组织和企事业单位，应当支持和</w:t>
      </w:r>
      <w:r>
        <w:rPr>
          <w:rFonts w:ascii="Times New Roman" w:eastAsia="仿宋_GB2312" w:hAnsi="Times New Roman" w:cs="Times New Roman"/>
          <w:sz w:val="32"/>
          <w:szCs w:val="32"/>
        </w:rPr>
        <w:t>帮助残疾人平等接受教育、融入社会。</w:t>
      </w:r>
    </w:p>
    <w:p w14:paraId="7AAFAD3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国家对为残疾人教育事业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突出贡献的组织和个人，按照有关规定给予表彰、奖励。</w:t>
      </w:r>
    </w:p>
    <w:p w14:paraId="4094F6E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县级以上人民政府负责教育督导的机构应当将残疾人教育实施情况纳入督导范围，并可以就执行残疾人教育法律法规情况、残疾人教育教学质量以及经费管理和使用情况等实施专项督导。</w:t>
      </w:r>
    </w:p>
    <w:p w14:paraId="2DD04F7D" w14:textId="77777777" w:rsidR="003D6523" w:rsidRDefault="00AE35D7">
      <w:pPr>
        <w:pStyle w:val="2"/>
      </w:pPr>
      <w:r>
        <w:t>第二章　义务教育</w:t>
      </w:r>
    </w:p>
    <w:p w14:paraId="2B862CE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各级人民政府应当依法履行职责，保障适龄残疾儿童、少年接受义务教育的权利。</w:t>
      </w:r>
    </w:p>
    <w:p w14:paraId="5575602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县级以上人民政府对实施义务教育的工作进行监督、指导、检查，应当包括对残疾儿童、少年实施义务教育工作的监督、指导、</w:t>
      </w:r>
      <w:r>
        <w:rPr>
          <w:rFonts w:ascii="Times New Roman" w:eastAsia="仿宋_GB2312" w:hAnsi="Times New Roman" w:cs="Times New Roman"/>
          <w:sz w:val="32"/>
          <w:szCs w:val="32"/>
        </w:rPr>
        <w:t>检查。</w:t>
      </w:r>
    </w:p>
    <w:p w14:paraId="12F58D0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第十三条　</w:t>
      </w:r>
      <w:r>
        <w:rPr>
          <w:rFonts w:ascii="Times New Roman" w:eastAsia="仿宋_GB2312" w:hAnsi="Times New Roman" w:cs="Times New Roman"/>
          <w:sz w:val="32"/>
          <w:szCs w:val="32"/>
        </w:rPr>
        <w:t>适龄残疾儿童、少年的父母或者其他监护人，应当依法保证其残疾子女或者被监护人入学接受并完成义务教育。</w:t>
      </w:r>
    </w:p>
    <w:p w14:paraId="71304AD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残疾儿童、少年接受义务教育的入学年龄和年限，应当与当地儿童、少年接受义务教育的入学年龄和年限相同；必要时，其入学年龄和在校年龄可以适当提高。</w:t>
      </w:r>
    </w:p>
    <w:p w14:paraId="64B3F94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县级人民政府教育行政部门应当会同卫生行政部门、民政部门、残疾人联合会，根据新生儿疾病筛查和学龄前儿童残疾筛查、残疾人统计等信息，对义务教育适龄残疾儿童、少年进行入学前登记，全面掌握本行政区域内义务教育适龄残疾儿童、少年的数量和残疾情</w:t>
      </w:r>
      <w:r>
        <w:rPr>
          <w:rFonts w:ascii="Times New Roman" w:eastAsia="仿宋_GB2312" w:hAnsi="Times New Roman" w:cs="Times New Roman"/>
          <w:sz w:val="32"/>
          <w:szCs w:val="32"/>
        </w:rPr>
        <w:t>况。</w:t>
      </w:r>
    </w:p>
    <w:p w14:paraId="676E738D"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县级人民政府应当根据本行政区域内残疾儿童、少年的数量、类别和分布情况，统筹规划，优先在部分普通学校中建立特殊教育资源教室，配备必要的设备和专门从事残疾人教育的教师及专业人员，指定其招收残疾儿童、少年接受义务教育；并支持其他普通学校根据需要建立特殊教育资源教室，或者安排具备相应资源、条件的学校为招收残疾学生的其他普通学校提供必要的支持。</w:t>
      </w:r>
    </w:p>
    <w:p w14:paraId="1353DDDD"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县级人民政府应当为实施义务教育的特殊教育学校配备必要的残疾人教育教学、康复评估和康复训练等仪器设备，并加强九年一贯制义务教育特殊教育学校建设。</w:t>
      </w:r>
    </w:p>
    <w:p w14:paraId="1373218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第十七条　</w:t>
      </w:r>
      <w:r>
        <w:rPr>
          <w:rFonts w:ascii="Times New Roman" w:eastAsia="仿宋_GB2312" w:hAnsi="Times New Roman" w:cs="Times New Roman"/>
          <w:sz w:val="32"/>
          <w:szCs w:val="32"/>
        </w:rPr>
        <w:t>适龄</w:t>
      </w:r>
      <w:r>
        <w:rPr>
          <w:rFonts w:ascii="Times New Roman" w:eastAsia="仿宋_GB2312" w:hAnsi="Times New Roman" w:cs="Times New Roman"/>
          <w:sz w:val="32"/>
          <w:szCs w:val="32"/>
        </w:rPr>
        <w:t>残疾儿童、少年能够适应普通学校学习生活、接受普通教育的，依照《中华人民共和国义务教育法》的规定就近到普通学校入学接受义务教育。</w:t>
      </w:r>
    </w:p>
    <w:p w14:paraId="42D930D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适龄残疾儿童、少年能够接受普通教育，但是学习生活需要特别支持的，根据身体状况就近到县级人民政府教育行政部门在一定区域内指定的具备相应资源、条件的普通学校入学接受义务教育。</w:t>
      </w:r>
    </w:p>
    <w:p w14:paraId="2134C12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适龄残疾儿童、少年不能接受普通教育的，由县级人民政府教育行政部门统筹安排进入特殊教育学校接受义务教育。</w:t>
      </w:r>
    </w:p>
    <w:p w14:paraId="7FE24BA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适龄残疾儿童、少年需要专人护理，不能到学校就读的，由县级人民政府教育行政部门统筹安排，通过提供送教上门或者远</w:t>
      </w:r>
      <w:r>
        <w:rPr>
          <w:rFonts w:ascii="Times New Roman" w:eastAsia="仿宋_GB2312" w:hAnsi="Times New Roman" w:cs="Times New Roman"/>
          <w:sz w:val="32"/>
          <w:szCs w:val="32"/>
        </w:rPr>
        <w:t>程教育等方式实施义务教育，并纳入学籍管理。</w:t>
      </w:r>
    </w:p>
    <w:p w14:paraId="277D541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在特殊教育学校学习的残疾儿童、少年，经教育、康复训练，能够接受普通教育的，学校可以建议残疾儿童、少年的父母或者其他监护人将其转入或者升入普通学校接受义务教育。</w:t>
      </w:r>
    </w:p>
    <w:p w14:paraId="0E10753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在普通学校学习的残疾儿童、少年，难以适应普通学校学习生活的，学校可以建议残疾儿童、少年的父母或者其他监护人将其转入指定的普通学校或者特殊教育学校接受义务教育。</w:t>
      </w:r>
    </w:p>
    <w:p w14:paraId="286C831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适龄残疾儿童、少年接受教育的能力和适应学校</w:t>
      </w:r>
      <w:r>
        <w:rPr>
          <w:rFonts w:ascii="Times New Roman" w:eastAsia="仿宋_GB2312" w:hAnsi="Times New Roman" w:cs="Times New Roman"/>
          <w:sz w:val="32"/>
          <w:szCs w:val="32"/>
        </w:rPr>
        <w:lastRenderedPageBreak/>
        <w:t>学习生活的能力应当根据其残疾类别、残疾程度、补偿程度以及学校办学条件等因素判断。</w:t>
      </w:r>
    </w:p>
    <w:p w14:paraId="65ECC15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w:t>
      </w:r>
      <w:r>
        <w:rPr>
          <w:rFonts w:ascii="Times New Roman" w:eastAsia="黑体" w:hAnsi="Times New Roman" w:cs="Times New Roman"/>
          <w:sz w:val="32"/>
          <w:szCs w:val="32"/>
        </w:rPr>
        <w:t xml:space="preserve">十条　</w:t>
      </w:r>
      <w:r>
        <w:rPr>
          <w:rFonts w:ascii="Times New Roman" w:eastAsia="仿宋_GB2312" w:hAnsi="Times New Roman" w:cs="Times New Roman"/>
          <w:sz w:val="32"/>
          <w:szCs w:val="32"/>
        </w:rPr>
        <w:t>县级人民政府教育行政部门应当会同卫生行政部门、民政部门、残疾人联合会，建立由教育、心理、康复、社会工作等方面专家组成的残疾人教育专家委员会。</w:t>
      </w:r>
    </w:p>
    <w:p w14:paraId="46C33B1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残疾人教育专家委员会可以接受教育行政部门的委托，对适龄残疾儿童、少年的身体状况、接受教育的能力和适应学校学习生活的能力进行评估，提出入学、转学建议；对残疾人义务教育问题提供咨询，提出建议。</w:t>
      </w:r>
    </w:p>
    <w:p w14:paraId="4ABDE80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依照前款规定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的评估结果属于残疾儿童、少年的隐私，仅可被用于对残疾儿童、少年实施教育、康复。教育行政部门、残疾人教育专家委员会、学校及其工作人员对在工作中了解的残疾儿童、少</w:t>
      </w:r>
      <w:r>
        <w:rPr>
          <w:rFonts w:ascii="Times New Roman" w:eastAsia="仿宋_GB2312" w:hAnsi="Times New Roman" w:cs="Times New Roman"/>
          <w:sz w:val="32"/>
          <w:szCs w:val="32"/>
        </w:rPr>
        <w:t>年评估结果及其他个人信息负有保密义务。</w:t>
      </w:r>
    </w:p>
    <w:p w14:paraId="727BEB4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残疾儿童、少年的父母或者其他监护人与学校就入学、转学安排发生争议的，可以申请县级人民政府教育行政部门处理。</w:t>
      </w:r>
    </w:p>
    <w:p w14:paraId="16FDD13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到申请的县级人民政府教育行政部门应当委托残疾人教育专家委员会对残疾儿童、少年的身体状况、接受教育的能力和适应学校学习生活的能力进行评估并提出入学、转学建议，并根据残疾人教育专家委员会的评估结果和提出的入学、转学建议，</w:t>
      </w:r>
      <w:r>
        <w:rPr>
          <w:rFonts w:ascii="Times New Roman" w:eastAsia="仿宋_GB2312" w:hAnsi="Times New Roman" w:cs="Times New Roman"/>
          <w:sz w:val="32"/>
          <w:szCs w:val="32"/>
        </w:rPr>
        <w:lastRenderedPageBreak/>
        <w:t>综合考虑学校的办学条件和残疾儿童、少年及其父母或者其他监护人的意愿，对残疾儿童、少年的入学、转学安排</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w:t>
      </w:r>
    </w:p>
    <w:p w14:paraId="2251184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招收残疾学</w:t>
      </w:r>
      <w:r>
        <w:rPr>
          <w:rFonts w:ascii="Times New Roman" w:eastAsia="仿宋_GB2312" w:hAnsi="Times New Roman" w:cs="Times New Roman"/>
          <w:sz w:val="32"/>
          <w:szCs w:val="32"/>
        </w:rPr>
        <w:t>生的普通学校应当将残疾学生合理编入班级；残疾学生较多的，可以设置专门的特殊教育班级。</w:t>
      </w:r>
    </w:p>
    <w:p w14:paraId="1C1C629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收残疾学生的普通学校应当安排专门从事残疾人教育的教师或者经验丰富的教师承担随班就读或者特殊教育班级的教育教学工作，并适当缩减班级学生数额，为残疾学生入学后的学习、生活提供便利和条件，保障残疾学生平等参与教育教学和学校组织的各项活动。</w:t>
      </w:r>
    </w:p>
    <w:p w14:paraId="07FDE5D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在普通学校随班就读残疾学生的义务教育，可以适用普通义务教育的课程设置方案、课程标准和教材，但是对其学习要求可以有适度弹性。</w:t>
      </w:r>
    </w:p>
    <w:p w14:paraId="32670D1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残疾儿童、少年特殊教育学校</w:t>
      </w:r>
      <w:r>
        <w:rPr>
          <w:rFonts w:ascii="Times New Roman" w:eastAsia="仿宋_GB2312" w:hAnsi="Times New Roman" w:cs="Times New Roman"/>
          <w:sz w:val="32"/>
          <w:szCs w:val="32"/>
        </w:rPr>
        <w:t>(</w:t>
      </w:r>
      <w:r>
        <w:rPr>
          <w:rFonts w:ascii="Times New Roman" w:eastAsia="仿宋_GB2312" w:hAnsi="Times New Roman" w:cs="Times New Roman"/>
          <w:sz w:val="32"/>
          <w:szCs w:val="32"/>
        </w:rPr>
        <w:t>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坚持思想教育、文化教育、劳动技能教育与身心补偿相结合，并根据学生残疾状况和补偿程度，实施分类教学；必要时，应当听取残疾学生父母或者其他监护人的意见，制定符合残疾学生身心特性和需要的个别化教育计划，实施个别教学。</w:t>
      </w:r>
    </w:p>
    <w:p w14:paraId="366D4C9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残疾儿童、少年特殊教育学校</w:t>
      </w:r>
      <w:r>
        <w:rPr>
          <w:rFonts w:ascii="Times New Roman" w:eastAsia="仿宋_GB2312" w:hAnsi="Times New Roman" w:cs="Times New Roman"/>
          <w:sz w:val="32"/>
          <w:szCs w:val="32"/>
        </w:rPr>
        <w:t>(</w:t>
      </w:r>
      <w:r>
        <w:rPr>
          <w:rFonts w:ascii="Times New Roman" w:eastAsia="仿宋_GB2312" w:hAnsi="Times New Roman" w:cs="Times New Roman"/>
          <w:sz w:val="32"/>
          <w:szCs w:val="32"/>
        </w:rPr>
        <w:t>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的课程设置方案、课程标准和教材，应当适合残疾儿童、少年的身心特性和需要。</w:t>
      </w:r>
    </w:p>
    <w:p w14:paraId="1A1F5F7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残疾儿童、</w:t>
      </w:r>
      <w:r>
        <w:rPr>
          <w:rFonts w:ascii="Times New Roman" w:eastAsia="仿宋_GB2312" w:hAnsi="Times New Roman" w:cs="Times New Roman"/>
          <w:sz w:val="32"/>
          <w:szCs w:val="32"/>
        </w:rPr>
        <w:t>少年特殊教育学校</w:t>
      </w:r>
      <w:r>
        <w:rPr>
          <w:rFonts w:ascii="Times New Roman" w:eastAsia="仿宋_GB2312" w:hAnsi="Times New Roman" w:cs="Times New Roman"/>
          <w:sz w:val="32"/>
          <w:szCs w:val="32"/>
        </w:rPr>
        <w:t>(</w:t>
      </w:r>
      <w:r>
        <w:rPr>
          <w:rFonts w:ascii="Times New Roman" w:eastAsia="仿宋_GB2312" w:hAnsi="Times New Roman" w:cs="Times New Roman"/>
          <w:sz w:val="32"/>
          <w:szCs w:val="32"/>
        </w:rPr>
        <w:t>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的课程设置方案、课程标准由国务院教育行政部门制订；教材由省级以上人民政府教育行政部门按照国家有关规定审定。</w:t>
      </w:r>
    </w:p>
    <w:p w14:paraId="409F588A"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县级人民政府教育行政部门应当加强对本行政区域内的残疾儿童、少年实施义务教育工作的指导。</w:t>
      </w:r>
    </w:p>
    <w:p w14:paraId="3C1471F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县级以上地方人民政府教育行政部门应当统筹安排支持特殊教育学校建立特殊教育资源中心，在一定区域内提供特殊教育指导和支持服务。特殊教育资源中心可以受教育行政部门的委托承担以下工作：</w:t>
      </w:r>
    </w:p>
    <w:p w14:paraId="7764BD4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指导、评价区域内的随班就读工作；</w:t>
      </w:r>
    </w:p>
    <w:p w14:paraId="6EBF82D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为区域内承担随班就读教育教学任务的教师提供培训；</w:t>
      </w:r>
    </w:p>
    <w:p w14:paraId="440AADB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派</w:t>
      </w:r>
      <w:r>
        <w:rPr>
          <w:rFonts w:ascii="Times New Roman" w:eastAsia="仿宋_GB2312" w:hAnsi="Times New Roman" w:cs="Times New Roman"/>
          <w:sz w:val="32"/>
          <w:szCs w:val="32"/>
        </w:rPr>
        <w:t>出教师和相关专业服务人员支持随班就读，为接受送教上门和远程教育的残疾儿童、少年提供辅导和支持；</w:t>
      </w:r>
    </w:p>
    <w:p w14:paraId="68B665C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为残疾学生父母或者其他监护人提供咨询；</w:t>
      </w:r>
    </w:p>
    <w:p w14:paraId="386C1EA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其他特殊教育相关工作。</w:t>
      </w:r>
    </w:p>
    <w:p w14:paraId="26E184FA" w14:textId="77777777" w:rsidR="003D6523" w:rsidRDefault="00AE35D7">
      <w:pPr>
        <w:pStyle w:val="2"/>
      </w:pPr>
      <w:r>
        <w:t>第三章　职业教育</w:t>
      </w:r>
    </w:p>
    <w:p w14:paraId="34B7322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残疾人职业教育应当大力发展中等职业教育，加快发展高等职业教育，积极开展以实用技术为主的中期、短期培训，以提高就业能力为主，培养技术技能人才，并加强对残疾</w:t>
      </w:r>
      <w:r>
        <w:rPr>
          <w:rFonts w:ascii="Times New Roman" w:eastAsia="仿宋_GB2312" w:hAnsi="Times New Roman" w:cs="Times New Roman"/>
          <w:sz w:val="32"/>
          <w:szCs w:val="32"/>
        </w:rPr>
        <w:lastRenderedPageBreak/>
        <w:t>学生的就业指导。</w:t>
      </w:r>
    </w:p>
    <w:p w14:paraId="730BD90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残疾人职业教育由普通职业教育机构和特殊职业教育机构实施，以普通职业教育机构为主。</w:t>
      </w:r>
    </w:p>
    <w:p w14:paraId="28910F9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县级以上地方人民政府应当根据需要，合理设置特殊</w:t>
      </w:r>
      <w:r>
        <w:rPr>
          <w:rFonts w:ascii="Times New Roman" w:eastAsia="仿宋_GB2312" w:hAnsi="Times New Roman" w:cs="Times New Roman"/>
          <w:sz w:val="32"/>
          <w:szCs w:val="32"/>
        </w:rPr>
        <w:t>职业教育机构，改善办学条件，扩大残疾人中等职业学校招生规模。</w:t>
      </w:r>
    </w:p>
    <w:p w14:paraId="600F38F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普通职业学校不得拒绝招收符合国家规定的录取标准的残疾人入学，普通职业培训机构应当积极招收残疾人入学。</w:t>
      </w:r>
    </w:p>
    <w:p w14:paraId="43094F45"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县级以上地方人民政府应当采取措施，鼓励和支持普通职业教育机构积极招收残疾学生。</w:t>
      </w:r>
    </w:p>
    <w:p w14:paraId="5732E75A"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实施残疾人职业教育的学校和培训机构，应当根据社会需要和残疾人的身心特性合理设置专业，并与企业合作设立实习实训基地，或者根据教学需要和条件办好实习基地。</w:t>
      </w:r>
    </w:p>
    <w:p w14:paraId="56E24701" w14:textId="77777777" w:rsidR="003D6523" w:rsidRDefault="00AE35D7">
      <w:pPr>
        <w:pStyle w:val="2"/>
      </w:pPr>
      <w:r>
        <w:t>第四章　学前教育</w:t>
      </w:r>
    </w:p>
    <w:p w14:paraId="41CACD0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各级人民政府应当积极采取措施，逐步提高残疾幼儿接受学前教育的比例</w:t>
      </w:r>
      <w:r>
        <w:rPr>
          <w:rFonts w:ascii="Times New Roman" w:eastAsia="仿宋_GB2312" w:hAnsi="Times New Roman" w:cs="Times New Roman"/>
          <w:sz w:val="32"/>
          <w:szCs w:val="32"/>
        </w:rPr>
        <w:t>。</w:t>
      </w:r>
    </w:p>
    <w:p w14:paraId="1C27587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县级人民政府及其教育行政部门、民政部门等有关部门应当支持普通幼儿园创造条件招收残疾幼儿；支持特殊教育学校和具备办学条件的残疾儿童福利机构、残疾儿童康复机构等实施学前</w:t>
      </w:r>
      <w:r>
        <w:rPr>
          <w:rFonts w:ascii="Times New Roman" w:eastAsia="仿宋_GB2312" w:hAnsi="Times New Roman" w:cs="Times New Roman"/>
          <w:sz w:val="32"/>
          <w:szCs w:val="32"/>
        </w:rPr>
        <w:lastRenderedPageBreak/>
        <w:t>教育。</w:t>
      </w:r>
    </w:p>
    <w:p w14:paraId="2C796A1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残疾幼儿的教育应当与保育、康复结合实施。</w:t>
      </w:r>
    </w:p>
    <w:p w14:paraId="48E7587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招收残疾幼儿的学前教育机构应当根据自身条件配备必要的康复设施、设备和专业康复人员，或者与其他具有康复设施、设备和专业康复人员的特殊教育机构、康复机构合作对残疾幼儿实施康复训练。</w:t>
      </w:r>
    </w:p>
    <w:p w14:paraId="6E3A510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卫生保健机构、残疾幼儿的学前教育机构、儿童福利机构和家庭，应当注重对残疾幼儿的早期发现、早期</w:t>
      </w:r>
      <w:r>
        <w:rPr>
          <w:rFonts w:ascii="Times New Roman" w:eastAsia="仿宋_GB2312" w:hAnsi="Times New Roman" w:cs="Times New Roman"/>
          <w:sz w:val="32"/>
          <w:szCs w:val="32"/>
        </w:rPr>
        <w:t>康复和早期教育。</w:t>
      </w:r>
    </w:p>
    <w:p w14:paraId="4E4289E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卫生保健机构、残疾幼儿的学前教育机构、残疾儿童康复机构应当就残疾幼儿的早期发现、早期康复和早期教育为残疾幼儿家庭提供咨询、指导。</w:t>
      </w:r>
    </w:p>
    <w:p w14:paraId="69B1242E" w14:textId="77777777" w:rsidR="003D6523" w:rsidRDefault="00AE35D7">
      <w:pPr>
        <w:pStyle w:val="2"/>
      </w:pPr>
      <w:r>
        <w:t>第五章　普通高级中等以上教育及继续教育</w:t>
      </w:r>
    </w:p>
    <w:p w14:paraId="4BC5DA9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普通高级中等学校、高等学校、继续教育机构应当招收符合国家规定的录取标准的残疾考生入学，不得因其残疾而拒绝招收。</w:t>
      </w:r>
    </w:p>
    <w:p w14:paraId="005ECF1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设区的市级以上地方人民政府可以根据实际情况举办实施高级中等以上教育的特殊教育学校，支持高等学校设置特殊教育学院或者相关专业，提高残疾人的受教育水平。</w:t>
      </w:r>
    </w:p>
    <w:p w14:paraId="503A38E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第三十六条　</w:t>
      </w:r>
      <w:r>
        <w:rPr>
          <w:rFonts w:ascii="Times New Roman" w:eastAsia="仿宋_GB2312" w:hAnsi="Times New Roman" w:cs="Times New Roman"/>
          <w:sz w:val="32"/>
          <w:szCs w:val="32"/>
        </w:rPr>
        <w:t>县级以上人民政府教育行政部门以及其他有关部门、学校应当充分利用现代信息技术，以远程教育等方式为残疾人接受成人高等教育、高等教育自学考试等提供便利和帮助，根据实际情况开设适合残疾人学习的专业、课程，采取灵活开放的教学和管理模式，支持残疾人顺利完成学业。</w:t>
      </w:r>
    </w:p>
    <w:p w14:paraId="64A5060D"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残疾人所在单位应当对本单位的残疾人开展文化知识教育和技术培训。</w:t>
      </w:r>
    </w:p>
    <w:p w14:paraId="29E601A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扫除文盲教育应当包括对年满</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周岁以上的未丧失学习能力的文盲、半文盲残疾人实施的扫盲教育。</w:t>
      </w:r>
    </w:p>
    <w:p w14:paraId="77DB4BB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国家、社会鼓励和帮助残疾人自学成才。</w:t>
      </w:r>
    </w:p>
    <w:p w14:paraId="32F3E38D" w14:textId="77777777" w:rsidR="003D6523" w:rsidRDefault="00AE35D7">
      <w:pPr>
        <w:pStyle w:val="2"/>
      </w:pPr>
      <w:r>
        <w:t>第六章　教师</w:t>
      </w:r>
    </w:p>
    <w:p w14:paraId="516D63AD"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县级以上人民政府应当重视从事残疾人教育的教师培养、培训工作，并采取措施逐步提高他们的地位和待遇，改善他们的工作环境和条件，鼓励教师终身从事残疾人教育事业。</w:t>
      </w:r>
    </w:p>
    <w:p w14:paraId="6C95BA5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县级以上人民政府可以采取免费教育、学费减免、助学贷款代偿等措施，鼓励具备条件的高等学校毕业生到特殊教育学校或者其他特殊教育机构任教。</w:t>
      </w:r>
    </w:p>
    <w:p w14:paraId="4719806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从事残疾人教育的教师，应当热爱残疾人教育</w:t>
      </w:r>
      <w:r>
        <w:rPr>
          <w:rFonts w:ascii="Times New Roman" w:eastAsia="仿宋_GB2312" w:hAnsi="Times New Roman" w:cs="Times New Roman"/>
          <w:sz w:val="32"/>
          <w:szCs w:val="32"/>
        </w:rPr>
        <w:lastRenderedPageBreak/>
        <w:t>事业，具有社会主义的人道主义精神，尊重和关爱残疾学生，并掌握残疾人教育的专业知识和技能。</w:t>
      </w:r>
    </w:p>
    <w:p w14:paraId="3860CF0F"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专门从事残疾人教育工作的教师</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以下称特殊教育教师</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应当符合下列条件：</w:t>
      </w:r>
    </w:p>
    <w:p w14:paraId="74F436C8"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依照《中华人民共和国教师法》的规定取得教师资格；</w:t>
      </w:r>
    </w:p>
    <w:p w14:paraId="57E689A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特殊教育专业毕业或者经省、自治区、直辖市人民政府教育行政部门组织的特殊教育专业培训并考核合格。</w:t>
      </w:r>
    </w:p>
    <w:p w14:paraId="423C5E6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从事听力残疾人教育的特殊教育教师应当达到国家规定的手语等级标准，从事视力残疾人教育的特殊教育教师应当达到国家规定的盲文等级标准。</w:t>
      </w:r>
    </w:p>
    <w:p w14:paraId="20FF7EB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省、自治区、直辖市人民政府可以根据残疾人教育发展的需求，结合当地实际为特殊教育学校和指定招收残疾学生的普通学校制定教职工编制标准。</w:t>
      </w:r>
    </w:p>
    <w:p w14:paraId="04AD541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县级以上地方人民政府教育行政部门应当会同其他有关部门，在核定的编制总额内，为特</w:t>
      </w:r>
      <w:r>
        <w:rPr>
          <w:rFonts w:ascii="Times New Roman" w:eastAsia="仿宋_GB2312" w:hAnsi="Times New Roman" w:cs="Times New Roman"/>
          <w:sz w:val="32"/>
          <w:szCs w:val="32"/>
        </w:rPr>
        <w:t>殊教育学校配备承担教学、康复等工作的特殊教育教师和相关专业人员；在指定招收残疾学生的普通学校设置特殊教育教师等专职岗位。</w:t>
      </w:r>
    </w:p>
    <w:p w14:paraId="08803B9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国务院教育行政部门和省、自治区、直辖市人民政府应当根据残疾人教育发展的需要有计划地举办特殊教育师范院校，支持普通师范院校和综合性院校设置相关院系或者专</w:t>
      </w:r>
      <w:r>
        <w:rPr>
          <w:rFonts w:ascii="Times New Roman" w:eastAsia="仿宋_GB2312" w:hAnsi="Times New Roman" w:cs="Times New Roman"/>
          <w:sz w:val="32"/>
          <w:szCs w:val="32"/>
        </w:rPr>
        <w:lastRenderedPageBreak/>
        <w:t>业，培养特殊教育教师。</w:t>
      </w:r>
    </w:p>
    <w:p w14:paraId="3A7A068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普通师范院校和综合性院校的师范专业应当设置特殊教育课程，使学生掌握必要的特殊教育的基本知识和技能，以适应对随班就读的残疾学生的教育教学需要。</w:t>
      </w:r>
    </w:p>
    <w:p w14:paraId="7658AB73"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县级以上地方人民政府教育行政部门应当将特殊教育教师</w:t>
      </w:r>
      <w:r>
        <w:rPr>
          <w:rFonts w:ascii="Times New Roman" w:eastAsia="仿宋_GB2312" w:hAnsi="Times New Roman" w:cs="Times New Roman"/>
          <w:sz w:val="32"/>
          <w:szCs w:val="32"/>
        </w:rPr>
        <w:t>的培训纳入教师培训计划，以多种形式组织在职特殊教育教师进修提高专业水平；在普通教师培训中增加一定比例的特殊教育内容和相关知识，提高普通教师的特殊教育能力。</w:t>
      </w:r>
    </w:p>
    <w:p w14:paraId="42B64F2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特殊教育教师和其他从事特殊教育的相关专业人员根据国家有关规定享受特殊岗位补助津贴及其他待遇；普通学校的教师承担残疾学生随班就读教学、管理工作的，应当将其承担的残疾学生教学、管理工作纳入其绩效考核内容，并作为核定工资待遇和职务评聘的重要依据。</w:t>
      </w:r>
    </w:p>
    <w:p w14:paraId="6706F55D"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县级以上人民政府教育行政部门、人力资源社会保障部门在职务评聘、培训进修、表彰奖励等方面，应当为特殊教育</w:t>
      </w:r>
      <w:r>
        <w:rPr>
          <w:rFonts w:ascii="Times New Roman" w:eastAsia="仿宋_GB2312" w:hAnsi="Times New Roman" w:cs="Times New Roman"/>
          <w:sz w:val="32"/>
          <w:szCs w:val="32"/>
        </w:rPr>
        <w:t>教师制定优惠政策、提供专门机会。</w:t>
      </w:r>
    </w:p>
    <w:p w14:paraId="10FFD019" w14:textId="77777777" w:rsidR="003D6523" w:rsidRDefault="00AE35D7">
      <w:pPr>
        <w:pStyle w:val="2"/>
      </w:pPr>
      <w:r>
        <w:t>第七章　条件保障</w:t>
      </w:r>
    </w:p>
    <w:p w14:paraId="40DF045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省、自治区、直辖市人民政府应当根据残疾人教育的特殊情况，依据国务院有关行政主管部门的指导性标准，</w:t>
      </w:r>
      <w:r>
        <w:rPr>
          <w:rFonts w:ascii="Times New Roman" w:eastAsia="仿宋_GB2312" w:hAnsi="Times New Roman" w:cs="Times New Roman"/>
          <w:sz w:val="32"/>
          <w:szCs w:val="32"/>
        </w:rPr>
        <w:lastRenderedPageBreak/>
        <w:t>制定本行政区域内特殊教育学校的建设标准、经费开支标准、教学仪器设备配备标准等。</w:t>
      </w:r>
    </w:p>
    <w:p w14:paraId="46B6F684"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义务教育阶段普通学校招收残疾学生，县级人民政府财政部门及教育行政部门应当按照特殊教育学校生均预算内公用经费标准足额拨付费用。</w:t>
      </w:r>
    </w:p>
    <w:p w14:paraId="741C0F8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各级人民政府应当按照有关规定安排残疾人教育经费，并将所需经费纳入本级政府预算。</w:t>
      </w:r>
    </w:p>
    <w:p w14:paraId="738C854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县级以上人民政府根据需要可以设立专项补助款，用于发展残</w:t>
      </w:r>
      <w:r>
        <w:rPr>
          <w:rFonts w:ascii="Times New Roman" w:eastAsia="仿宋_GB2312" w:hAnsi="Times New Roman" w:cs="Times New Roman"/>
          <w:sz w:val="32"/>
          <w:szCs w:val="32"/>
        </w:rPr>
        <w:t>疾人教育。</w:t>
      </w:r>
    </w:p>
    <w:p w14:paraId="70E11F4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地方各级人民政府用于义务教育的财政拨款和征收的教育费附加，应当有一定比例用于发展残疾儿童、少年义务教育。</w:t>
      </w:r>
    </w:p>
    <w:p w14:paraId="077A9D3A"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地方各级人民政府可以按照有关规定将依法征收的残疾人就业保障金用于特殊教育学校开展各种残疾人职业教育。</w:t>
      </w:r>
    </w:p>
    <w:p w14:paraId="05EE5BD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县级以上地方人民政府应当根据残疾人教育发展的需要统筹规划、合理布局，设置特殊教育学校，并按照国家有关规定配备必要的残疾人教育教学、康复评估和康复训练等仪器设备。</w:t>
      </w:r>
    </w:p>
    <w:p w14:paraId="2447040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特殊教育学校的设置，由教育行政部门按照国家有关规定审批。</w:t>
      </w:r>
    </w:p>
    <w:p w14:paraId="53734D9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新建、改建、扩建各级各类学校应当符合《无障</w:t>
      </w:r>
      <w:r>
        <w:rPr>
          <w:rFonts w:ascii="Times New Roman" w:eastAsia="仿宋_GB2312" w:hAnsi="Times New Roman" w:cs="Times New Roman"/>
          <w:sz w:val="32"/>
          <w:szCs w:val="32"/>
        </w:rPr>
        <w:lastRenderedPageBreak/>
        <w:t>碍环境建设条例》的要求。</w:t>
      </w:r>
    </w:p>
    <w:p w14:paraId="0974CF7C"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县级以上地方人民政府及其教育行政部门应当逐步推进各级各类学校无障碍校园环境建设。</w:t>
      </w:r>
    </w:p>
    <w:p w14:paraId="614886E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招收残疾学生的学校对经济困难的残疾学生，应当按照国家有关规定减免学费和其他费用，并按照国家资助政策优先给予补助。</w:t>
      </w:r>
    </w:p>
    <w:p w14:paraId="366C81B2"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国家鼓励有条件的地方优先为经济困难的残疾学生提供免费的学前教育和高中教育，逐步实施残疾学生高中阶段免费教育。</w:t>
      </w:r>
    </w:p>
    <w:p w14:paraId="7BB85676"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残疾人参加国</w:t>
      </w:r>
      <w:proofErr w:type="gramStart"/>
      <w:r>
        <w:rPr>
          <w:rFonts w:ascii="Times New Roman" w:eastAsia="仿宋_GB2312" w:hAnsi="Times New Roman" w:cs="Times New Roman"/>
          <w:sz w:val="32"/>
          <w:szCs w:val="32"/>
        </w:rPr>
        <w:t>家教育</w:t>
      </w:r>
      <w:proofErr w:type="gramEnd"/>
      <w:r>
        <w:rPr>
          <w:rFonts w:ascii="Times New Roman" w:eastAsia="仿宋_GB2312" w:hAnsi="Times New Roman" w:cs="Times New Roman"/>
          <w:sz w:val="32"/>
          <w:szCs w:val="32"/>
        </w:rPr>
        <w:t>考试，需要提供必要支持条件和合理便利的，可以提出申请。教育考试机构、学校应当按照国家有关规定予以</w:t>
      </w:r>
      <w:r>
        <w:rPr>
          <w:rFonts w:ascii="Times New Roman" w:eastAsia="仿宋_GB2312" w:hAnsi="Times New Roman" w:cs="Times New Roman"/>
          <w:sz w:val="32"/>
          <w:szCs w:val="32"/>
        </w:rPr>
        <w:t>提供。</w:t>
      </w:r>
    </w:p>
    <w:p w14:paraId="69D9F40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国家鼓励社会力量举办特殊教育机构或者捐资助学；鼓励和支持民办学校或者其他教育机构招收残疾学生。</w:t>
      </w:r>
    </w:p>
    <w:p w14:paraId="6973F12E"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县级以上地方人民政府及其有关部门对民办特殊教育机构、招收残疾学生的民办学校，应当按照国家有关规定予以支持。</w:t>
      </w:r>
    </w:p>
    <w:p w14:paraId="1FF871D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国家鼓励开展残疾人教育的科学研究，组织和扶持盲文、手语的研究和应用，支持特殊教育教材的编写和出版。</w:t>
      </w:r>
    </w:p>
    <w:p w14:paraId="19340FD0"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县级以上人民政府及其有关部门应当采取优惠政策和措施，支持研究、生产残疾人教育教学专用仪器设备、</w:t>
      </w:r>
      <w:r>
        <w:rPr>
          <w:rFonts w:ascii="Times New Roman" w:eastAsia="仿宋_GB2312" w:hAnsi="Times New Roman" w:cs="Times New Roman"/>
          <w:sz w:val="32"/>
          <w:szCs w:val="32"/>
        </w:rPr>
        <w:lastRenderedPageBreak/>
        <w:t>教具、学具、软件及其他辅助用品，扶持特殊教育机构兴办和发展福利企业和辅</w:t>
      </w:r>
      <w:r>
        <w:rPr>
          <w:rFonts w:ascii="Times New Roman" w:eastAsia="仿宋_GB2312" w:hAnsi="Times New Roman" w:cs="Times New Roman"/>
          <w:sz w:val="32"/>
          <w:szCs w:val="32"/>
        </w:rPr>
        <w:t>助性就业机构。</w:t>
      </w:r>
    </w:p>
    <w:p w14:paraId="7D4F55B5" w14:textId="77777777" w:rsidR="003D6523" w:rsidRDefault="00AE35D7">
      <w:pPr>
        <w:pStyle w:val="2"/>
      </w:pPr>
      <w:r>
        <w:t>第八章　法律责任</w:t>
      </w:r>
    </w:p>
    <w:p w14:paraId="6797F4F7"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地方各级人民政府及其有关部门违反本条例规定，未履行残疾人教育相关职责的，由上一级人民政府或者其有关部门责令限期改正；情节严重的，予以通报批评，并对直接负责的主管人员和其他直接责任人员依法给予处分。</w:t>
      </w:r>
    </w:p>
    <w:p w14:paraId="4B9D9D7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学前教育机构、学校、其他教育机构及其工作人员违反本条例规定，有下列情形之一的，由其主管行政部门责令改正，对直接负责的主管人员和其他直接责任人员依法给予处分；构成违反治安管理行为的，由公安机关依法给予治安管理处罚；构成犯罪的，依法追究刑事责任：</w:t>
      </w:r>
    </w:p>
    <w:p w14:paraId="78ADDF99"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拒绝招收符合法律、法规规定条件的残疾学生入学的；</w:t>
      </w:r>
    </w:p>
    <w:p w14:paraId="4167F1D5"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歧视、侮辱、体罚残疾学生，或者放任对残疾学生的歧视言行，对残疾学生造成身心伤害的；</w:t>
      </w:r>
    </w:p>
    <w:p w14:paraId="4BB55EF5"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未按照国家有关规定对经济困难的残疾学生减免学费或者其他费用的。</w:t>
      </w:r>
    </w:p>
    <w:p w14:paraId="0808AA09" w14:textId="77777777" w:rsidR="003D6523" w:rsidRDefault="00AE35D7">
      <w:pPr>
        <w:pStyle w:val="2"/>
      </w:pPr>
      <w:r>
        <w:lastRenderedPageBreak/>
        <w:t>第九章　附则</w:t>
      </w:r>
    </w:p>
    <w:p w14:paraId="4F6FC441"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本条例下列用语的含义：</w:t>
      </w:r>
    </w:p>
    <w:p w14:paraId="0DC8D92B"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融</w:t>
      </w:r>
      <w:r>
        <w:rPr>
          <w:rFonts w:ascii="Times New Roman" w:eastAsia="仿宋_GB2312" w:hAnsi="Times New Roman" w:cs="Times New Roman"/>
          <w:sz w:val="32"/>
          <w:szCs w:val="32"/>
        </w:rPr>
        <w:t>合教育是指将对残疾学生的教育最大程度地融入普通教育。</w:t>
      </w:r>
    </w:p>
    <w:p w14:paraId="6D3FFB25" w14:textId="77777777" w:rsidR="003D6523" w:rsidRDefault="00AE35D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特殊教育资源教室是指在普通学校设置的装备有特殊教育和康复训练设施设备的专用教室。</w:t>
      </w:r>
    </w:p>
    <w:p w14:paraId="4A92A0F1" w14:textId="77777777" w:rsidR="003D6523" w:rsidRDefault="00AE35D7">
      <w:pPr>
        <w:pStyle w:val="a3"/>
        <w:ind w:firstLineChars="200" w:firstLine="640"/>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3D652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8EA79B" w14:textId="77777777" w:rsidR="00AE35D7" w:rsidRDefault="00AE35D7">
      <w:r>
        <w:separator/>
      </w:r>
    </w:p>
  </w:endnote>
  <w:endnote w:type="continuationSeparator" w:id="0">
    <w:p w14:paraId="1232D4D6" w14:textId="77777777" w:rsidR="00AE35D7" w:rsidRDefault="00AE3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auto"/>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7D3B78" w14:textId="77777777" w:rsidR="003D6523" w:rsidRDefault="00AE35D7">
    <w:pPr>
      <w:pStyle w:val="a5"/>
    </w:pPr>
    <w:r>
      <w:rPr>
        <w:noProof/>
      </w:rPr>
      <mc:AlternateContent>
        <mc:Choice Requires="wps">
          <w:drawing>
            <wp:anchor distT="0" distB="0" distL="114300" distR="114300" simplePos="0" relativeHeight="251658240" behindDoc="0" locked="0" layoutInCell="1" allowOverlap="1" wp14:anchorId="18416055" wp14:editId="1F19536E">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9A26AEE" w14:textId="77777777" w:rsidR="003D6523" w:rsidRDefault="00AE35D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18416055"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29A26AEE" w14:textId="77777777" w:rsidR="003D6523" w:rsidRDefault="00AE35D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29E724" w14:textId="77777777" w:rsidR="00AE35D7" w:rsidRDefault="00AE35D7">
      <w:r>
        <w:separator/>
      </w:r>
    </w:p>
  </w:footnote>
  <w:footnote w:type="continuationSeparator" w:id="0">
    <w:p w14:paraId="3EB556B5" w14:textId="77777777" w:rsidR="00AE35D7" w:rsidRDefault="00AE35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3D6523"/>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0D2"/>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AE35D7"/>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284357"/>
    <w:rsid w:val="026D2287"/>
    <w:rsid w:val="029A493F"/>
    <w:rsid w:val="02B836F8"/>
    <w:rsid w:val="02D3568D"/>
    <w:rsid w:val="03356D16"/>
    <w:rsid w:val="03985ADA"/>
    <w:rsid w:val="039F0CBD"/>
    <w:rsid w:val="04401145"/>
    <w:rsid w:val="051529ED"/>
    <w:rsid w:val="058213F7"/>
    <w:rsid w:val="06A0228E"/>
    <w:rsid w:val="06BD553B"/>
    <w:rsid w:val="07405EF4"/>
    <w:rsid w:val="0788080A"/>
    <w:rsid w:val="07E71367"/>
    <w:rsid w:val="08FF0C17"/>
    <w:rsid w:val="094845F0"/>
    <w:rsid w:val="0963250F"/>
    <w:rsid w:val="097F7BAD"/>
    <w:rsid w:val="09B60066"/>
    <w:rsid w:val="0A6920EC"/>
    <w:rsid w:val="0A8C2526"/>
    <w:rsid w:val="0AEB2A0D"/>
    <w:rsid w:val="0B3D0578"/>
    <w:rsid w:val="0B4E4B5A"/>
    <w:rsid w:val="0D3C4224"/>
    <w:rsid w:val="0D610029"/>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C11DA4"/>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91458E"/>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36A61FA"/>
    <w:rsid w:val="73F475B6"/>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9D266E"/>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7B777F"/>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1078</Words>
  <Characters>6148</Characters>
  <Application>Microsoft Office Word</Application>
  <DocSecurity>0</DocSecurity>
  <Lines>51</Lines>
  <Paragraphs>14</Paragraphs>
  <ScaleCrop>false</ScaleCrop>
  <Company/>
  <LinksUpToDate>false</LinksUpToDate>
  <CharactersWithSpaces>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