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640" w:firstLineChars="200"/>
        <w:rPr>
          <w:rFonts w:ascii="Times New Roman" w:hAnsi="Times New Roman" w:eastAsia="仿宋_GB2312" w:cs="Times New Roman"/>
          <w:sz w:val="32"/>
          <w:szCs w:val="32"/>
        </w:rPr>
      </w:pPr>
    </w:p>
    <w:p>
      <w:pPr>
        <w:pStyle w:val="3"/>
        <w:jc w:val="center"/>
        <w:rPr>
          <w:rFonts w:ascii="Times New Roman" w:hAnsi="Times New Roman" w:cs="Times New Roman"/>
          <w:sz w:val="32"/>
          <w:szCs w:val="32"/>
        </w:rPr>
      </w:pPr>
      <w:r>
        <w:rPr>
          <w:rFonts w:ascii="Times New Roman" w:hAnsi="Times New Roman" w:cs="Times New Roman"/>
          <w:sz w:val="44"/>
          <w:szCs w:val="44"/>
        </w:rPr>
        <w:t>民用核安全设备监督管理条例</w:t>
      </w:r>
    </w:p>
    <w:p>
      <w:pPr>
        <w:pStyle w:val="3"/>
        <w:jc w:val="center"/>
        <w:rPr>
          <w:rFonts w:ascii="Times New Roman" w:hAnsi="Times New Roman" w:cs="Times New Roman"/>
          <w:sz w:val="32"/>
          <w:szCs w:val="32"/>
        </w:rPr>
      </w:pPr>
    </w:p>
    <w:p>
      <w:pPr>
        <w:pStyle w:val="3"/>
        <w:ind w:firstLine="640" w:firstLineChars="200"/>
        <w:rPr>
          <w:rFonts w:ascii="Times New Roman" w:hAnsi="Times New Roman" w:eastAsia="仿宋_GB2312" w:cs="Times New Roman"/>
          <w:sz w:val="32"/>
          <w:szCs w:val="32"/>
        </w:rPr>
      </w:pPr>
      <w:r>
        <w:rPr>
          <w:rFonts w:ascii="Times New Roman" w:hAnsi="Times New Roman" w:eastAsia="楷体_GB2312" w:cs="Times New Roman"/>
          <w:spacing w:val="0"/>
          <w:sz w:val="32"/>
          <w:szCs w:val="32"/>
        </w:rPr>
        <w:t>(2007年7月11日中华人民共和国国务院令第500号公布　</w:t>
      </w:r>
      <w:r>
        <w:rPr>
          <w:rFonts w:ascii="Times New Roman" w:hAnsi="Times New Roman" w:eastAsia="楷体_GB2312" w:cs="Times New Roman"/>
          <w:sz w:val="32"/>
          <w:szCs w:val="32"/>
        </w:rPr>
        <w:t>根据2016年2月6日《国务院关于修改部分行政法规的决定》第一次修订　根据2019年3月2日《国务院关于修改部分行政法规的决定》第二次修订)</w:t>
      </w:r>
      <w:bookmarkStart w:id="0" w:name="_GoBack"/>
      <w:bookmarkEnd w:id="0"/>
    </w:p>
    <w:p>
      <w:pPr>
        <w:pStyle w:val="2"/>
        <w:bidi w:val="0"/>
      </w:pPr>
      <w: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为了加强对民用核安全设备的监督管理，保证民用核设施的安全运行，预防核事故，保障工作人员和公众的健康，保护环境，促进核能事业的顺利发展，制定本条例。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本条例所称民用核安全设备，是指在民用核设施中使用的执行核安全功能的设备，包括核安全机械设备和核安全电气设备。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民用核安全设备目录由国务院核安全监管部门商国务院有关部门制定并发布。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民用核安全设备设计、制造、安装和无损检验活动适用本条例。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民用核安全设备运离民用核设施现场进行的维修活动，适用民用核安全设备制造活动的有关规定。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国务院核安全监管部门对民用核安全设备设计、制造、安装和无损检验活动实施监督管理。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国务院核行业主管部门和其他有关部门依照本条例和国务院规定的职责分工负责有关工作。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民用核安全设备设计、制造、安装和无损检验单位，应当建立健全责任制度，加强质量管理，并对其所从事的民用核安全设备设计、制造、安装和无损检验活动承担全面责任。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民用核设施营运单位，应当对在役的民用核安全设备进行检查、试验、检验和维修，并对民用核安全设备的使用和运行安全承担全面责任。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民用核安全设备设计、制造、安装和无损检验活动应当符合国家有关产业政策。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国家鼓励民用核安全设备设计、制造、安装和无损检验的科学技术研究，提高安全水平。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任何单位和个人对违反本条例规定的行为，有权向国务院核安全监管部门举报。国务院核安全监管部门接到举报，应当及时调查处理，并为举报人保密。</w:t>
      </w:r>
    </w:p>
    <w:p>
      <w:pPr>
        <w:pStyle w:val="2"/>
        <w:bidi w:val="0"/>
      </w:pPr>
      <w:r>
        <w:t>第二章　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民用核安全设备标准是从事民用核安全设备设计、制造、安装和无损检验活动的技术依据。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国家建立健全民用核安全设备标准体系。制定民用核安全设备标准，应当充分考虑民用核安全设备的技术发展和使用要求，结合我国的工业基础和技术水平，做到安全可靠、技术成熟、经济合理。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民用核安全设备标准包括国家标准、行业标准和企业标准。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涉及核安全基本原则和技术要求的民用核安全设备国家标准，由国务院核安全监管部门组织拟定，由国务院标准化主管部门和国务院核安全监管部门联合发布；其他的民用核安全设备国家标准，由国务院核行业主管部门组织拟定，经国务院核安全监管部门认可，由国务院标准化主管部门发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民用核安全设备行业标准，由国务院核行业主管部门组织拟定，经国务院核安全监管部门认可，由国务院核行业主管部门发布，并报国务院标准化主管部门备案。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制定民用核安全设备国家标准和行业标准，应当充分听取有关部门和专家的意见。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尚未制定相应国家标准和行业标准的，民用核安全设备设计、制造、安装和无损检验单位应当采用经国务院核安全监管部门认可的标准。</w:t>
      </w:r>
    </w:p>
    <w:p>
      <w:pPr>
        <w:pStyle w:val="2"/>
        <w:bidi w:val="0"/>
      </w:pPr>
      <w:r>
        <w:t>第三章　许可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民用核安全设备设计、制造、安装和无损检验单位应当依照本条例规定申请领取许可证。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申请领取民用核安全设备设计、制造、安装或者无损检验许可证的单位，应当具备下列条件：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(二)有与拟从事活动相关或者相近的工作业绩，并且满5年以上；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(三)有与拟从事活动相适应的、经考核合格的专业技术人员，其中从事民用核安全设备焊接和无损检验活动的专业技术人员应当取得相应的资格证书；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(四)有与拟从事活动相适应的工作场所、设施和装备；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(五)有健全的管理制度和完善的质量保证体系，以及符合核安全监督管理规定的质量保证大纲。</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申请领取民用核安全设备制造许可证或者安装许可证的单位，还应当制作有代表性的模拟件。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申请领取民用核安全设备设计、制造、安装或者无损检验许可证的单位，应当向国务院核安全监管部门提出书面申请，并提交符合本条例第十三条规定条件的证明材料。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国务院核安全监管部门应当自受理申请之日起45个工作日内完成审查，并对符合条件的颁发许可证，予以公告；对不符合条件的，书面通知申请单位并说明理由。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国务院核安全监管部门在审查过程中，应当组织专家进行技术评审，并征求国务院核行业主管部门和其他有关部门的意见。技术评审所需时间不计算在前款规定的期限内。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民用核安全设备设计、制造、安装和无损检验许可证应当载明下列内容：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(一)单位名称、地址和法定代表人；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(二)准予从事的活动种类和范围；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(三)有效期限；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(四)发证机关、发证日期和证书编号。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民用核安全设备设计、制造、安装和无损检验单位变更单位名称、地址或者法定代表人的，应当自变更工商登记之日起20日内，向国务院核安全监管部门申请办理许可证变更手续。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民用核安全设备设计、制造、安装和无损检验单位变更许可证规定的活动种类或者范围的，应当按照原申请程序向国务院核安全监管部门重新申请领取许可证。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民用核安全设备设计、制造、安装和无损检验许可证有效期为5年。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许可证有效期届满，民用核安全设备设计、制造、安装和无损检验单位需要继续从事相关活动的，应当于许可证有效期届满6个月前，向国务院核安全监管部门提出延续申请。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国务院核安全监管部门应当在许可证有效期届满前作出是否准予延续的决定；逾期未作决定的，视为准予延续。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禁止无许可证擅自从事或者不按照许可证规定的活动种类和范围从事民用核安全设备设计、制造、安装和无损检验活动。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禁止委托未取得相应许可证的单位进行民用核安全设备设计、制造、安装和无损检验活动。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禁止伪造、变造、转让许可证。</w:t>
      </w:r>
    </w:p>
    <w:p>
      <w:pPr>
        <w:pStyle w:val="2"/>
        <w:bidi w:val="0"/>
      </w:pPr>
      <w:r>
        <w:t>第四章　设计、制造、安装和无损检验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民用核安全设备设计、制造、安装和无损检验单位，应当提高核安全意识，建立完善的质量保证体系，确保民用核安全设备的质量和可靠性。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民用核设施营运单位，应当对民用核安全设备设计、制造、安装和无损检验活动进行质量管理和过程控制，做好监造和验收工作。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民用核安全设备设计、制造、安装和无损检验单位，应当根据其质量保证大纲和民用核设施营运单位的要求，在民用核安全设备设计、制造、安装和无损检验活动开始前编制项目质量保证分大纲，并经民用核设施营运单位审查同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民用核安全设备设计单位，应当在设计活动开始30日前，将下列文件报国务院核安全监管部门备案：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(一)项目设计质量保证分大纲和程序清单；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(二)设计内容和设计进度计划；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(三)设计遵循的标准和规范目录清单，设计中使用的计算机软件清单；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(四)设计验证活动清单。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民用核安全设备制造、安装单位，应当在制造、安装活动开始30日前，将下列文件报国务院核安全监管部门备案：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(一)项目制造、安装质量保证分大纲和程序清单；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(二)制造、安装技术规格书；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(三)分包项目清单；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(四)制造、安装质量计划。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民用核安全设备设计、制造、安装和无损检验单位，不得将国务院核安全监管部门确定的关键工艺环节分包给其他单位。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民用核安全设备制造、安装、无损检验单位和民用核设施营运单位，应当聘用取得民用核安全设备焊工、焊接操作工和无损检验人员资格证书的人员进行民用核安全设备焊接和无损检验活动。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民用核安全设备焊工、焊接操作工和无损检验人员由国务院核安全监管部门核准颁发资格证书。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民用核安全设备焊工、焊接操作工和无损检验人员在民用核安全设备焊接和无损检验活动中，应当严格遵守操作规程。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民用核安全设备无损检验单位应当客观、准确地出具无损检验结果报告。无损检验结果报告经取得相应资格证书的无损检验人员签字方为有效。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民用核安全设备无损检验单位和无损检验人员对无损检验结果报告负责。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民用核安全设备设计单位应当对其设计进行设计验证。设计验证由未参与原设计的专业人员进行。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设计验证可以采用设计评审、鉴定试验或者不同于设计中使用的计算方法的其他计算方法等形式。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民用核安全设备制造、安装单位应当对民用核安全设备的制造、安装质量进行检验。未经检验或者经检验不合格的，不得交付验收。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民用核设施营运单位应当对民用核安全设备质量进行验收。有下列情形之一的，不得验收通过：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(一)不能按照质量保证要求证明质量受控的；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(二)出现重大质量问题未处理完毕的。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民用核安全设备设计、制造、安装和无损检验单位，应当对本单位所从事的民用核安全设备设计、制造、安装和无损检验活动进行年度评估，并于每年4月1日前向国务院核安全监管部门提交上一年度的评估报告。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评估报告应当包括本单位工作场所、设施、装备和人员等变动情况，质量保证体系实施情况，重大质量问题处理情况以及国务院核安全监管部门和民用核设施营运单位提出的整改要求落实情况等内容。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民用核安全设备设计、制造、安装和无损检验单位对本单位在民用核安全设备设计、制造、安装和无损检验活动中出现的重大质量问题，应当立即采取处理措施，并向国务院核安全监管部门报告。</w:t>
      </w:r>
    </w:p>
    <w:p>
      <w:pPr>
        <w:pStyle w:val="2"/>
        <w:bidi w:val="0"/>
      </w:pPr>
      <w:r>
        <w:t>第五章　进出口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为中华人民共和国境内民用核设施进行民用核安全设备设计、制造、安装和无损检验活动的境外单位，应当具备下列条件：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(一)遵守中华人民共和国的法律、行政法规和核安全监督管理规定；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(二)已取得所在国核安全监管部门规定的相应资质；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(三)使用的民用核安全设备设计、制造、安装和无损检验技术是成熟的或者经过验证的；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(四)采用中华人民共和国的民用核安全设备国家标准、行业标准或者国务院核安全监管部门认可的标准。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为中华人民共和国境内民用核设施进行民用核安全设备设计、制造、安装和无损检验活动的境外单位，应当事先到国务院核安全监管部门办理注册登记手续。国务院核安全监管部门应当将境外单位注册登记情况抄送国务院核行业主管部门和其他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注册登记的具体办法由国务院核安全监管部门制定。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国务院核安全监管部门及其所属的检验机构应当依法对进口的民用核安全设备进行安全检验。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进口的民用核安全设备在安全检验合格后，由海关进行商品检验。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国务院核安全监管部门根据需要，可以对境外单位为中华人民共和国境内民用核设施进行的民用核安全设备设计、制造、安装和无损检验活动实施核安全监督检查。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民用核设施营运单位应当在对外贸易合同中约定有关民用核安全设备监造、装运前检验和监装等方面的要求。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民用核安全设备的出口管理依照有关法律、行政法规的规定执行。</w:t>
      </w:r>
    </w:p>
    <w:p>
      <w:pPr>
        <w:pStyle w:val="2"/>
        <w:bidi w:val="0"/>
      </w:pPr>
      <w:r>
        <w:t>第六章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国务院核安全监管部门及其派出机构，依照本条例规定对民用核安全设备设计、制造、安装和无损检验活动进行监督检查。监督检查分为例行检查和非例行检查。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国务院核安全监管部门及其派出机构在进行监督检查时，有权采取下列措施：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(一)向被检查单位的法定代表人和其他有关人员调查、了解情况；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(二)进入被检查单位进行现场调查或者核查；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(三)查阅、复制相关文件、记录以及其他有关资料；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(四)要求被检查单位提交有关情况说明或者后续处理报告；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(五)对有证据表明可能存在重大质量问题的民用核安全设备或者其主要部件，予以暂时封存。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被检查单位应当予以配合，如实反映情况，提供必要资料，不得拒绝和阻碍。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国务院核安全监管部门及其派出机构在进行监督检查时，应当对检查的内容、发现的问题以及处理情况作出记录，并由监督检查人员和被检查单位的有关负责人签字确认。被检查单位的有关负责人拒绝签字的，监督检查人员应当将有关情况记录在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民用核安全设备监督检查人员在进行监督检查时，应当出示证件，并为被检查单位保守技术秘密和业务秘密。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民用核安全设备监督检查人员不得滥用职权侵犯企业的合法权益，或者利用职务上的便利索取、收受财物。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民用核安全设备监督检查人员不得从事或者参与民用核安全设备经营活动。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国务院核安全监管部门发现民用核安全设备设计、制造、安装和无损检验单位有不符合发证条件的情形的，应当责令其限期整改。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国务院核行业主管部门应当加强对本行业民用核设施营运单位的管理，督促本行业民用核设施营运单位遵守法律、行政法规和核安全监督管理规定。</w:t>
      </w:r>
    </w:p>
    <w:p>
      <w:pPr>
        <w:pStyle w:val="2"/>
        <w:bidi w:val="0"/>
      </w:pPr>
      <w: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国务院核安全监管部门及其民用核安全设备监督检查人员有下列行为之一的，对直接负责的主管人员和其他直接责任人员，依法给予处分；直接负责的主管人员和其他直接责任人员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(一)不依照本条例规定颁发许可证的；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(二)发现违反本条例规定的行为不予查处，或者接到举报后不依法处理的；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(三)滥用职权侵犯企业的合法权益，或者利用职务上的便利索取、收受财物的；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(四)从事或者参与民用核安全设备经营活动的；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(五)在民用核安全设备监督管理工作中有其他违法行为的。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无许可证擅自从事民用核安全设备设计、制造、安装和无损检验活动的，由国务院核安全监管部门责令停止违法行为，处50万元以上100万元以下的罚款；有违法所得的，没收违法所得；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民用核安全设备设计、制造、安装和无损检验单位不按照许可证规定的活动种类和范围从事民用核安全设备设计、制造、安装和无损检验活动的，由国务院核安全监管部门责令停止违法行为，限期改正，处10万元以上50万元以下的罚款；有违法所得的，没收违法所得；逾期不改正的，暂扣或者吊销许可证，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民用核安全设备设计、制造、安装和无损检验单位变更单位名称、地址或者法定代表人，未依法办理许可证变更手续的，由国务院核安全监管部门责令限期改正；逾期不改正的，暂扣或者吊销许可证。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单位伪造、变造、转让许可证的，由国务院核安全监管部门收缴伪造、变造的许可证或者吊销许可证，处10万元以上50万元以下的罚款；有违法所得的，没收违法所得；对直接负责的主管人员和其他直接责任人员，处2万元以上10万元以下的罚款；构成违反治安管理行为的，由公安机关依法予以治安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民用核安全设备设计、制造、安装和无损检验单位未按照民用核安全设备标准进行民用核安全设备设计、制造、安装和无损检验活动的，由国务院核安全监管部门责令停止违法行为，限期改正，禁止使用相关设计、设备，处10万元以上50万元以下的罚款；有违法所得的，没收违法所得；逾期不改正的，暂扣或者吊销许可证，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民用核安全设备设计、制造、安装和无损检验单位有下列行为之一的，由国务院核安全监管部门责令停止违法行为，限期改正，处10万元以上50万元以下的罚款；逾期不改正的，暂扣或者吊销许可证，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(一)委托未取得相应许可证的单位进行民用核安全设备设计、制造、安装和无损检验活动的；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(二)聘用未取得相应资格证书的人员进行民用核安全设备焊接和无损检验活动的；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(三)将国务院核安全监管部门确定的关键工艺环节分包给其他单位的。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民用核安全设备设计、制造、安装和无损检验单位对本单位在民用核安全设备设计、制造、安装和无损检验活动中出现的重大质量问题，未按照规定采取处理措施并向国务院核安全监管部门报告的，由国务院核安全监管部门责令停止民用核安全设备设计、制造、安装和无损检验活动，限期改正，处5万元以上20万元以下的罚款；逾期不改正的，暂扣或者吊销许可证，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民用核安全设备设计、制造、安装和无损检验单位有下列行为之一的，由国务院核安全监管部门责令停止民用核安全设备设计、制造、安装和无损检验活动，限期改正；逾期不改正的，处5万元以上20万元以下的罚款，暂扣或者吊销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(一)未按照规定编制项目质量保证分大纲并经民用核设施营运单位审查同意的；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(二)在民用核安全设备设计、制造和安装活动开始前，未按照规定将有关文件报国务院核安全监管部门备案的；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(三)未按照规定进行年度评估并向国务院核安全监管部门提交评估报告的。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民用核安全设备无损检验单位出具虚假无损检验结果报告的，由国务院核安全监管部门处10万元以上50万元以下的罚款，吊销许可证；有违法所得的，没收违法所得；对直接负责的主管人员和其他直接责任人员，处2万元以上10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民用核安全设备焊工、焊接操作工违反操作规程导致严重焊接质量问题的，由国务院核安全监管部门吊销其资格证书。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民用核安全设备无损检验人员违反操作规程导致无损检验结果报告严重错误的，由国务院核安全监管部门吊销其资格证书。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民用核安全设备设计单位未按照规定进行设计验证，或者民用核安全设备制造、安装单位未按照规定进行质量检验以及经检验不合格即交付验收的，由国务院核安全监管部门责令限期改正，处10万元以上50万元以下的罚款；有违法所得的，没收违法所得；逾期不改正的，吊销许可证，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民用核设施营运单位有下列行为之一的，由国务院核安全监管部门责令限期改正，处100万元以上500万元以下的罚款；逾期不改正的，吊销其核设施建造许可证或者核设施运行许可证，对直接负责的主管人员和其他直接责任人员，处2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(一)委托未取得相应许可证的单位进行民用核安全设备设计、制造、安装和无损检验活动的；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(二)对不能按照质量保证要求证明质量受控，或者出现重大质量问题未处理完毕的民用核安全设备予以验收通过的。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民用核安全设备设计、制造、安装和无损检验单位被责令限期整改，逾期不整改或者经整改仍不符合发证条件的，由国务院核安全监管部门暂扣或者吊销许可证。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拒绝或者阻碍国务院核安全监管部门及其派出机构监督检查的，由国务院核安全监管部门责令限期改正；逾期不改正或者在接受监督检查时弄虚作假的，暂扣或者吊销许可证。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违反本条例规定，被依法吊销许可证的单位，自吊销许可证之日起1年内不得重新申请领取许可证。</w:t>
      </w:r>
    </w:p>
    <w:p>
      <w:pPr>
        <w:pStyle w:val="2"/>
        <w:bidi w:val="0"/>
      </w:pPr>
      <w: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申请领取民用核安全设备设计、制造、安装或者无损检验许可证的单位，应当按照国家有关规定缴纳技术评审的费用。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本条例下列用语的含义：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核安全机械设备，包括执行核安全功能的压力容器、钢制安全壳(钢衬里)、储罐、热交换器、泵、风机和压缩机、阀门、闸门、管道(含热交换器传热管)和管配件、膨胀节、波纹管、法兰、堆内构件、控制棒驱动机构、支承件、机械贯穿件以及上述设备的铸锻件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(二)核安全电气设备，包括执行核安全功能的传感器(包括探测器和变送器)、电缆、机柜(包括机箱和机架)、控制台屏、显示仪表、应急柴油发电机组、蓄电池(组)、电动机、阀门驱动装置、电气贯穿件等。</w:t>
      </w:r>
    </w:p>
    <w:p>
      <w:pPr>
        <w:pStyle w:val="3"/>
        <w:ind w:firstLine="640" w:firstLineChars="200"/>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本条例自2008年1月1日起施行。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67B1DE3"/>
    <w:rsid w:val="00265A6C"/>
    <w:rsid w:val="00537421"/>
    <w:rsid w:val="00617478"/>
    <w:rsid w:val="00B70195"/>
    <w:rsid w:val="0A9D2E3F"/>
    <w:rsid w:val="11AF5F3A"/>
    <w:rsid w:val="11E1154A"/>
    <w:rsid w:val="167B1DE3"/>
    <w:rsid w:val="33A02702"/>
    <w:rsid w:val="470A697B"/>
    <w:rsid w:val="686F0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1184</Words>
  <Characters>6752</Characters>
  <Lines>56</Lines>
  <Paragraphs>15</Paragraphs>
  <TotalTime>0</TotalTime>
  <ScaleCrop>false</ScaleCrop>
  <LinksUpToDate>false</LinksUpToDate>
  <CharactersWithSpaces>7921</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2019-05-22T14:24:00Z</dcterms:created>
  <dc:creator>Administrator</dc:creator>
  <cp:lastModifiedBy>李建荣</cp:lastModifiedBy>
  <cp:lastPrinted>2019-05-25T02:01:00Z</cp:lastPrinted>
  <dcterms:modified xsi:type="dcterms:W3CDTF">2019-12-25T11:39:03Z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