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DF9" w:rsidRDefault="00311AE6">
      <w:pPr>
        <w:widowControl/>
        <w:spacing w:line="500" w:lineRule="exact"/>
        <w:jc w:val="center"/>
        <w:rPr>
          <w:rFonts w:ascii="宋体" w:hAnsi="宋体" w:cs="宋体"/>
          <w:color w:val="333333"/>
          <w:sz w:val="44"/>
          <w:szCs w:val="44"/>
          <w:shd w:val="clear" w:color="auto" w:fill="FFFFFF"/>
        </w:rPr>
      </w:pPr>
      <w:r w:rsidRPr="00311AE6">
        <w:rPr>
          <w:rFonts w:ascii="宋体" w:hAnsi="宋体" w:cs="宋体" w:hint="eastAsia"/>
          <w:color w:val="333333"/>
          <w:sz w:val="44"/>
          <w:szCs w:val="44"/>
          <w:shd w:val="clear" w:color="auto" w:fill="FFFFFF"/>
        </w:rPr>
        <w:t>集成电路布图设计保护条例</w:t>
      </w:r>
    </w:p>
    <w:p w:rsidR="009C2B5F" w:rsidRDefault="009C2B5F">
      <w:pPr>
        <w:widowControl/>
        <w:spacing w:line="500" w:lineRule="exact"/>
        <w:jc w:val="center"/>
        <w:rPr>
          <w:rFonts w:ascii="宋体" w:hAnsi="宋体" w:cs="宋体"/>
          <w:color w:val="333333"/>
          <w:sz w:val="44"/>
          <w:szCs w:val="44"/>
          <w:shd w:val="clear" w:color="auto" w:fill="FFFFFF"/>
        </w:rPr>
      </w:pPr>
    </w:p>
    <w:p w:rsidR="00332DF9" w:rsidRPr="00CB2C1F" w:rsidRDefault="00990D24" w:rsidP="00651906">
      <w:pPr>
        <w:pStyle w:val="a4"/>
        <w:ind w:left="420"/>
        <w:rPr>
          <w:rFonts w:ascii="楷体_GB2312" w:eastAsia="楷体_GB2312"/>
          <w:shd w:val="clear" w:color="auto" w:fill="FFFFFF"/>
        </w:rPr>
      </w:pPr>
      <w:r w:rsidRPr="00CB2C1F">
        <w:rPr>
          <w:rFonts w:ascii="楷体_GB2312" w:eastAsia="楷体_GB2312" w:hint="eastAsia"/>
          <w:shd w:val="clear" w:color="auto" w:fill="FFFFFF"/>
        </w:rPr>
        <w:t>（</w:t>
      </w:r>
      <w:r w:rsidR="00E63C19" w:rsidRPr="00E63C19">
        <w:rPr>
          <w:rFonts w:ascii="楷体_GB2312" w:eastAsia="楷体_GB2312" w:hint="eastAsia"/>
          <w:shd w:val="clear" w:color="auto" w:fill="FFFFFF"/>
        </w:rPr>
        <w:t>2001年4月2日中华人民共和国国务院令第300号公布</w:t>
      </w:r>
      <w:r w:rsidR="00311AE6" w:rsidRPr="00CB2C1F">
        <w:rPr>
          <w:rFonts w:ascii="楷体_GB2312" w:eastAsia="楷体_GB2312"/>
          <w:shd w:val="clear" w:color="auto" w:fill="FFFFFF"/>
        </w:rPr>
        <w:t xml:space="preserve">　</w:t>
      </w:r>
      <w:r w:rsidR="00E63C19" w:rsidRPr="00E63C19">
        <w:rPr>
          <w:rFonts w:ascii="楷体_GB2312" w:eastAsia="楷体_GB2312" w:hint="eastAsia"/>
          <w:shd w:val="clear" w:color="auto" w:fill="FFFFFF"/>
        </w:rPr>
        <w:t>2026年7月23日中华人民共和国国务院令第842号修订</w:t>
      </w:r>
      <w:r w:rsidR="00A55C54" w:rsidRPr="00CB2C1F">
        <w:rPr>
          <w:rFonts w:ascii="楷体_GB2312" w:eastAsia="楷体_GB2312" w:hint="eastAsia"/>
          <w:shd w:val="clear" w:color="auto" w:fill="FFFFFF"/>
        </w:rPr>
        <w:t>）</w:t>
      </w:r>
    </w:p>
    <w:p w:rsidR="00311AE6" w:rsidRDefault="00651906" w:rsidP="00311AE6">
      <w:pPr>
        <w:pStyle w:val="2"/>
      </w:pPr>
      <w:bookmarkStart w:id="0" w:name="OLE_LINK6"/>
      <w:r w:rsidRPr="004621DE">
        <w:t>第一章</w:t>
      </w:r>
      <w:r>
        <w:t xml:space="preserve">　</w:t>
      </w:r>
      <w:r w:rsidRPr="004621DE">
        <w:t>总</w:t>
      </w:r>
      <w:r>
        <w:t xml:space="preserve">　　</w:t>
      </w:r>
      <w:r w:rsidRPr="004621DE">
        <w:t>则</w:t>
      </w:r>
    </w:p>
    <w:p w:rsidR="00311AE6" w:rsidRPr="002C1C67" w:rsidRDefault="00311AE6" w:rsidP="00311AE6">
      <w:pPr>
        <w:pStyle w:val="a4"/>
      </w:pPr>
      <w:r w:rsidRPr="00311AE6">
        <w:rPr>
          <w:rFonts w:ascii="方正黑体_GBK" w:eastAsia="方正黑体_GBK" w:hint="eastAsia"/>
        </w:rPr>
        <w:t xml:space="preserve">第一条　</w:t>
      </w:r>
      <w:r w:rsidRPr="002C1C67">
        <w:rPr>
          <w:rFonts w:hint="eastAsia"/>
        </w:rPr>
        <w:t>为了保护集成电路布图设计专有权，鼓励集成电路技术创新，促进科学技术发展，制定本条例。</w:t>
      </w:r>
    </w:p>
    <w:p w:rsidR="00311AE6" w:rsidRPr="002C1C67" w:rsidRDefault="00311AE6" w:rsidP="00311AE6">
      <w:pPr>
        <w:pStyle w:val="a4"/>
      </w:pPr>
      <w:r w:rsidRPr="00311AE6">
        <w:rPr>
          <w:rFonts w:ascii="方正黑体_GBK" w:eastAsia="方正黑体_GBK" w:hint="eastAsia"/>
        </w:rPr>
        <w:t xml:space="preserve">第二条　</w:t>
      </w:r>
      <w:r w:rsidRPr="002C1C67">
        <w:rPr>
          <w:rFonts w:hint="eastAsia"/>
        </w:rPr>
        <w:t>集成电路布图设计保护工作应当贯彻党和国家知识产权战略部署，提升我国集成电路布图设计创造、运用、保护、管理和服务水平。</w:t>
      </w:r>
    </w:p>
    <w:p w:rsidR="00311AE6" w:rsidRPr="002C1C67" w:rsidRDefault="00311AE6" w:rsidP="00311AE6">
      <w:pPr>
        <w:pStyle w:val="a4"/>
      </w:pPr>
      <w:r w:rsidRPr="00311AE6">
        <w:rPr>
          <w:rFonts w:ascii="方正黑体_GBK" w:eastAsia="方正黑体_GBK" w:hint="eastAsia"/>
        </w:rPr>
        <w:t xml:space="preserve">第三条　</w:t>
      </w:r>
      <w:r w:rsidRPr="002C1C67">
        <w:rPr>
          <w:rFonts w:hint="eastAsia"/>
        </w:rPr>
        <w:t>本条例下列用语的含义：</w:t>
      </w:r>
    </w:p>
    <w:p w:rsidR="00311AE6" w:rsidRPr="002C1C67" w:rsidRDefault="00311AE6" w:rsidP="00311AE6">
      <w:pPr>
        <w:pStyle w:val="a4"/>
      </w:pPr>
      <w:r w:rsidRPr="002C1C67">
        <w:rPr>
          <w:rFonts w:hint="eastAsia"/>
        </w:rPr>
        <w:t>(一)集成电路，是指以半导体材料为基片，</w:t>
      </w:r>
      <w:r w:rsidRPr="007E364B">
        <w:rPr>
          <w:rFonts w:hint="eastAsia"/>
          <w:spacing w:val="-4"/>
        </w:rPr>
        <w:t>将至少有一个是有源元件的两个以上元件和部分或者全部互连线路集成在</w:t>
      </w:r>
      <w:r w:rsidRPr="002C1C67">
        <w:rPr>
          <w:rFonts w:hint="eastAsia"/>
        </w:rPr>
        <w:t>基片之</w:t>
      </w:r>
      <w:r w:rsidRPr="007E364B">
        <w:rPr>
          <w:rFonts w:hint="eastAsia"/>
          <w:spacing w:val="-2"/>
        </w:rPr>
        <w:t>中</w:t>
      </w:r>
      <w:r w:rsidRPr="007E364B">
        <w:rPr>
          <w:rFonts w:hint="eastAsia"/>
          <w:spacing w:val="-4"/>
        </w:rPr>
        <w:t>或者基片之上，以执行某种电子功能的中间产品或者最终产</w:t>
      </w:r>
      <w:r w:rsidRPr="002C1C67">
        <w:rPr>
          <w:rFonts w:hint="eastAsia"/>
        </w:rPr>
        <w:t>品；</w:t>
      </w:r>
    </w:p>
    <w:p w:rsidR="00311AE6" w:rsidRPr="002C1C67" w:rsidRDefault="00311AE6" w:rsidP="00311AE6">
      <w:pPr>
        <w:pStyle w:val="a4"/>
      </w:pPr>
      <w:r w:rsidRPr="002C1C67">
        <w:rPr>
          <w:rFonts w:hint="eastAsia"/>
        </w:rPr>
        <w:t>(二)集成电路布图设计(以下简称布图设计)，是指集成电路中至少有一个是有源元件的两个以上元件和部分或者全部互连线路的三维配置，或者为制造集成电路而准备的上述三维配置；</w:t>
      </w:r>
    </w:p>
    <w:p w:rsidR="00311AE6" w:rsidRPr="002C1C67" w:rsidRDefault="00311AE6" w:rsidP="00311AE6">
      <w:pPr>
        <w:pStyle w:val="a4"/>
      </w:pPr>
      <w:r w:rsidRPr="002C1C67">
        <w:rPr>
          <w:rFonts w:hint="eastAsia"/>
        </w:rPr>
        <w:t>(三)布图设计权利人，是指依照本条例的规定，对布图设计</w:t>
      </w:r>
      <w:r w:rsidRPr="002C1C67">
        <w:rPr>
          <w:rFonts w:hint="eastAsia"/>
        </w:rPr>
        <w:lastRenderedPageBreak/>
        <w:t>享有专有权的自然人、法人或者非法人组织；</w:t>
      </w:r>
    </w:p>
    <w:p w:rsidR="00311AE6" w:rsidRPr="002C1C67" w:rsidRDefault="00311AE6" w:rsidP="00311AE6">
      <w:pPr>
        <w:pStyle w:val="a4"/>
      </w:pPr>
      <w:r w:rsidRPr="002C1C67">
        <w:rPr>
          <w:rFonts w:hint="eastAsia"/>
        </w:rPr>
        <w:t>(四)复制，是指重复制作布图设计或者含有该布图设计的集成电路的行为；</w:t>
      </w:r>
    </w:p>
    <w:p w:rsidR="00311AE6" w:rsidRPr="002C1C67" w:rsidRDefault="00311AE6" w:rsidP="00311AE6">
      <w:pPr>
        <w:pStyle w:val="a4"/>
      </w:pPr>
      <w:r w:rsidRPr="002C1C67">
        <w:rPr>
          <w:rFonts w:hint="eastAsia"/>
        </w:rPr>
        <w:t>(五)商业利用，是指为商业目的进口、销售或者以其他方式提供受保护的布图设计、含有该布图设计的集成电路或者含有该集成电路的物品的行为。</w:t>
      </w:r>
    </w:p>
    <w:p w:rsidR="00311AE6" w:rsidRPr="002C1C67" w:rsidRDefault="00311AE6" w:rsidP="00311AE6">
      <w:pPr>
        <w:pStyle w:val="a4"/>
      </w:pPr>
      <w:r w:rsidRPr="002C1C67">
        <w:rPr>
          <w:rFonts w:hint="eastAsia"/>
        </w:rPr>
        <w:t>对集成光子、量子等功能的集成电路的布图设计，可以依照本条例的规定予以保护。</w:t>
      </w:r>
    </w:p>
    <w:p w:rsidR="00311AE6" w:rsidRPr="002C1C67" w:rsidRDefault="00311AE6" w:rsidP="00311AE6">
      <w:pPr>
        <w:pStyle w:val="a4"/>
      </w:pPr>
      <w:r w:rsidRPr="00311AE6">
        <w:rPr>
          <w:rFonts w:ascii="方正黑体_GBK" w:eastAsia="方正黑体_GBK" w:hint="eastAsia"/>
        </w:rPr>
        <w:t xml:space="preserve">第四条　</w:t>
      </w:r>
      <w:r w:rsidRPr="002C1C67">
        <w:rPr>
          <w:rFonts w:hint="eastAsia"/>
        </w:rPr>
        <w:t>中国自然人、法人或者非法人组织创作的布图设计，依照本条例享有布图设计专有权。</w:t>
      </w:r>
    </w:p>
    <w:p w:rsidR="00311AE6" w:rsidRPr="002C1C67" w:rsidRDefault="00311AE6" w:rsidP="00311AE6">
      <w:pPr>
        <w:pStyle w:val="a4"/>
      </w:pPr>
      <w:r w:rsidRPr="002C1C67">
        <w:rPr>
          <w:rFonts w:hint="eastAsia"/>
        </w:rPr>
        <w:t>外国人、外国企业或者外国其他组织创作的布图设计首先在中国境内投入商业利用的，依照本条例享有布图设计专有权。</w:t>
      </w:r>
    </w:p>
    <w:p w:rsidR="00311AE6" w:rsidRPr="002C1C67" w:rsidRDefault="00311AE6" w:rsidP="00311AE6">
      <w:pPr>
        <w:pStyle w:val="a4"/>
      </w:pPr>
      <w:r w:rsidRPr="002C1C67">
        <w:rPr>
          <w:rFonts w:hint="eastAsia"/>
        </w:rPr>
        <w:t>外国人、外国企业或者外国其他组织创作的布图设计，其创作者所属国同中国签订有关布图设计保护协议或者与中国共同参加有关布图设计保护国际条约的，依照本条例享有布图设计专有权。</w:t>
      </w:r>
    </w:p>
    <w:p w:rsidR="00311AE6" w:rsidRPr="002C1C67" w:rsidRDefault="00311AE6" w:rsidP="00311AE6">
      <w:pPr>
        <w:pStyle w:val="a4"/>
      </w:pPr>
      <w:r w:rsidRPr="00311AE6">
        <w:rPr>
          <w:rFonts w:ascii="方正黑体_GBK" w:eastAsia="方正黑体_GBK" w:hint="eastAsia"/>
        </w:rPr>
        <w:t xml:space="preserve">第五条　</w:t>
      </w:r>
      <w:r w:rsidRPr="002C1C67">
        <w:rPr>
          <w:rFonts w:hint="eastAsia"/>
        </w:rPr>
        <w:t>申请布图设计登记或者办理其他布图设计事务，可以自行办理，也可以委托依法设立的专利代理机构办理。</w:t>
      </w:r>
    </w:p>
    <w:p w:rsidR="00311AE6" w:rsidRPr="002C1C67" w:rsidRDefault="00311AE6" w:rsidP="00311AE6">
      <w:pPr>
        <w:pStyle w:val="a4"/>
      </w:pPr>
      <w:r w:rsidRPr="002C1C67">
        <w:rPr>
          <w:rFonts w:hint="eastAsia"/>
        </w:rPr>
        <w:t>在中国没有经常居所或者营业所的外国人、外国企业或者外国其他组织在中国申请布图设计登记和办理其他布图设计事务</w:t>
      </w:r>
      <w:r w:rsidRPr="002C1C67">
        <w:rPr>
          <w:rFonts w:hint="eastAsia"/>
        </w:rPr>
        <w:lastRenderedPageBreak/>
        <w:t>的，应当委托依法设立的专利代理机构办理。</w:t>
      </w:r>
    </w:p>
    <w:p w:rsidR="00311AE6" w:rsidRPr="002C1C67" w:rsidRDefault="00311AE6" w:rsidP="00311AE6">
      <w:pPr>
        <w:pStyle w:val="a4"/>
      </w:pPr>
      <w:r w:rsidRPr="002C1C67">
        <w:rPr>
          <w:rFonts w:hint="eastAsia"/>
        </w:rPr>
        <w:t>专利代理机构应当遵守法律、行政法规，按照被代理人的委托办理布图设计登记申请或者其他布图设计事务；对被代理人布图设计中未公开的内容，负有保密责任。</w:t>
      </w:r>
    </w:p>
    <w:p w:rsidR="00311AE6" w:rsidRPr="002C1C67" w:rsidRDefault="00311AE6" w:rsidP="00311AE6">
      <w:pPr>
        <w:pStyle w:val="a4"/>
      </w:pPr>
      <w:r w:rsidRPr="00311AE6">
        <w:rPr>
          <w:rFonts w:ascii="方正黑体_GBK" w:eastAsia="方正黑体_GBK" w:hint="eastAsia"/>
        </w:rPr>
        <w:t xml:space="preserve">第六条　</w:t>
      </w:r>
      <w:r w:rsidRPr="002C1C67">
        <w:rPr>
          <w:rFonts w:hint="eastAsia"/>
        </w:rPr>
        <w:t>受保护的布图设计应当具有独创性，即该布图设计是创作者自己的智力劳动成果，并且在其创作时该布图设计在布图设计创作者和集成电路制造者中不是公认的常规设计。</w:t>
      </w:r>
    </w:p>
    <w:p w:rsidR="00311AE6" w:rsidRPr="002C1C67" w:rsidRDefault="00311AE6" w:rsidP="00311AE6">
      <w:pPr>
        <w:pStyle w:val="a4"/>
      </w:pPr>
      <w:r w:rsidRPr="002C1C67">
        <w:rPr>
          <w:rFonts w:hint="eastAsia"/>
        </w:rPr>
        <w:t>受保护的由常规设计组成的布图设计，其组合作为整体应当符合前款规定的条件。</w:t>
      </w:r>
    </w:p>
    <w:p w:rsidR="00311AE6" w:rsidRPr="002C1C67" w:rsidRDefault="00311AE6" w:rsidP="00311AE6">
      <w:pPr>
        <w:pStyle w:val="a4"/>
      </w:pPr>
      <w:r w:rsidRPr="00311AE6">
        <w:rPr>
          <w:rFonts w:ascii="方正黑体_GBK" w:eastAsia="方正黑体_GBK" w:hint="eastAsia"/>
        </w:rPr>
        <w:t xml:space="preserve">第七条　</w:t>
      </w:r>
      <w:r w:rsidRPr="002C1C67">
        <w:rPr>
          <w:rFonts w:hint="eastAsia"/>
        </w:rPr>
        <w:t>本条例对布图设计的保护，不延及思想、处理过程、操作方法或者数学概念等。</w:t>
      </w:r>
    </w:p>
    <w:p w:rsidR="00311AE6" w:rsidRPr="002C1C67" w:rsidRDefault="00311AE6" w:rsidP="00311AE6">
      <w:pPr>
        <w:pStyle w:val="a4"/>
      </w:pPr>
      <w:r w:rsidRPr="00311AE6">
        <w:rPr>
          <w:rFonts w:ascii="方正黑体_GBK" w:eastAsia="方正黑体_GBK" w:hint="eastAsia"/>
        </w:rPr>
        <w:t xml:space="preserve">第八条　</w:t>
      </w:r>
      <w:r w:rsidRPr="002C1C67">
        <w:rPr>
          <w:rFonts w:hint="eastAsia"/>
        </w:rPr>
        <w:t>国务院知识产权行政部门负责全国的布图设计专有权有关管理工作。</w:t>
      </w:r>
    </w:p>
    <w:p w:rsidR="00311AE6" w:rsidRPr="002C1C67" w:rsidRDefault="00311AE6" w:rsidP="00311AE6">
      <w:pPr>
        <w:pStyle w:val="a4"/>
      </w:pPr>
      <w:r w:rsidRPr="00311AE6">
        <w:rPr>
          <w:rFonts w:ascii="方正黑体_GBK" w:eastAsia="方正黑体_GBK" w:hint="eastAsia"/>
        </w:rPr>
        <w:t xml:space="preserve">第九条　</w:t>
      </w:r>
      <w:r w:rsidRPr="002C1C67">
        <w:rPr>
          <w:rFonts w:hint="eastAsia"/>
        </w:rPr>
        <w:t>申请布图设计登记和行使布图设计专有权应当遵循诚实信用原则。不得滥用布图设计专有权损害国家利益、社会公共利益或者他人合法权益。</w:t>
      </w:r>
    </w:p>
    <w:p w:rsidR="00311AE6" w:rsidRPr="002C1C67" w:rsidRDefault="00311AE6" w:rsidP="00311AE6">
      <w:pPr>
        <w:pStyle w:val="a4"/>
      </w:pPr>
      <w:r w:rsidRPr="002C1C67">
        <w:rPr>
          <w:rFonts w:hint="eastAsia"/>
        </w:rPr>
        <w:t>滥用布图设计专有权，排除或者限制竞争，构成垄断行为的，依照《中华人民共和国反垄断法》处理。</w:t>
      </w:r>
    </w:p>
    <w:p w:rsidR="00311AE6" w:rsidRPr="002C1C67" w:rsidRDefault="00311AE6" w:rsidP="00311AE6">
      <w:pPr>
        <w:pStyle w:val="a4"/>
      </w:pPr>
      <w:r w:rsidRPr="00311AE6">
        <w:rPr>
          <w:rFonts w:ascii="方正黑体_GBK" w:eastAsia="方正黑体_GBK" w:hint="eastAsia"/>
        </w:rPr>
        <w:t xml:space="preserve">第十条　</w:t>
      </w:r>
      <w:r w:rsidRPr="002C1C67">
        <w:rPr>
          <w:rFonts w:hint="eastAsia"/>
        </w:rPr>
        <w:t>国务院知识产权行政部门应当会同有关部门采取措施，加强布图设计公共服务，促进布图设计运用。</w:t>
      </w:r>
    </w:p>
    <w:p w:rsidR="00311AE6" w:rsidRDefault="00311AE6" w:rsidP="00311AE6">
      <w:pPr>
        <w:pStyle w:val="2"/>
      </w:pPr>
      <w:r w:rsidRPr="00B0688F">
        <w:lastRenderedPageBreak/>
        <w:t>第二章</w:t>
      </w:r>
      <w:r>
        <w:t xml:space="preserve">　</w:t>
      </w:r>
      <w:r w:rsidRPr="00B0688F">
        <w:t>布图设计专有权</w:t>
      </w:r>
    </w:p>
    <w:p w:rsidR="00311AE6" w:rsidRPr="002C1C67" w:rsidRDefault="00311AE6" w:rsidP="00311AE6">
      <w:pPr>
        <w:pStyle w:val="a4"/>
      </w:pPr>
      <w:r w:rsidRPr="00311AE6">
        <w:rPr>
          <w:rFonts w:ascii="方正黑体_GBK" w:eastAsia="方正黑体_GBK" w:hint="eastAsia"/>
        </w:rPr>
        <w:t xml:space="preserve">第十一条　</w:t>
      </w:r>
      <w:r w:rsidRPr="002C1C67">
        <w:rPr>
          <w:rFonts w:hint="eastAsia"/>
        </w:rPr>
        <w:t>布图设计权利人享有下列专有权：</w:t>
      </w:r>
    </w:p>
    <w:p w:rsidR="00311AE6" w:rsidRPr="002C1C67" w:rsidRDefault="00311AE6" w:rsidP="00311AE6">
      <w:pPr>
        <w:pStyle w:val="a4"/>
      </w:pPr>
      <w:r w:rsidRPr="002C1C67">
        <w:rPr>
          <w:rFonts w:hint="eastAsia"/>
        </w:rPr>
        <w:t>(一)对受保护的布图设计的全部或者其中任何具有独创性的部分进行复制；</w:t>
      </w:r>
    </w:p>
    <w:p w:rsidR="00311AE6" w:rsidRPr="002C1C67" w:rsidRDefault="00311AE6" w:rsidP="00311AE6">
      <w:pPr>
        <w:pStyle w:val="a4"/>
      </w:pPr>
      <w:r w:rsidRPr="002C1C67">
        <w:rPr>
          <w:rFonts w:hint="eastAsia"/>
        </w:rPr>
        <w:t>(二)将受保护的布图设计、含有该布图设计的集成电路或者含有该集成电路的物品投入商业利用。</w:t>
      </w:r>
    </w:p>
    <w:p w:rsidR="00311AE6" w:rsidRPr="002C1C67" w:rsidRDefault="00311AE6" w:rsidP="00311AE6">
      <w:pPr>
        <w:pStyle w:val="a4"/>
      </w:pPr>
      <w:r w:rsidRPr="00311AE6">
        <w:rPr>
          <w:rFonts w:ascii="方正黑体_GBK" w:eastAsia="方正黑体_GBK" w:hint="eastAsia"/>
        </w:rPr>
        <w:t xml:space="preserve">第十二条　</w:t>
      </w:r>
      <w:r w:rsidRPr="002C1C67">
        <w:rPr>
          <w:rFonts w:hint="eastAsia"/>
        </w:rPr>
        <w:t>布图设计专有权经国务院知识产权行政部门登记产生。</w:t>
      </w:r>
    </w:p>
    <w:p w:rsidR="00311AE6" w:rsidRPr="002C1C67" w:rsidRDefault="00311AE6" w:rsidP="00311AE6">
      <w:pPr>
        <w:pStyle w:val="a4"/>
      </w:pPr>
      <w:r w:rsidRPr="002C1C67">
        <w:rPr>
          <w:rFonts w:hint="eastAsia"/>
        </w:rPr>
        <w:t>未经登记的布图设计不受本条例保护。</w:t>
      </w:r>
    </w:p>
    <w:p w:rsidR="00311AE6" w:rsidRPr="002C1C67" w:rsidRDefault="00311AE6" w:rsidP="00311AE6">
      <w:pPr>
        <w:pStyle w:val="a4"/>
      </w:pPr>
      <w:r w:rsidRPr="00311AE6">
        <w:rPr>
          <w:rFonts w:ascii="方正黑体_GBK" w:eastAsia="方正黑体_GBK" w:hint="eastAsia"/>
        </w:rPr>
        <w:t xml:space="preserve">第十三条　</w:t>
      </w:r>
      <w:r w:rsidRPr="002C1C67">
        <w:rPr>
          <w:rFonts w:hint="eastAsia"/>
        </w:rPr>
        <w:t>布图设计专有权属于布图设计创作者，本条例另有规定的除外。</w:t>
      </w:r>
    </w:p>
    <w:p w:rsidR="00311AE6" w:rsidRPr="002C1C67" w:rsidRDefault="00311AE6" w:rsidP="00311AE6">
      <w:pPr>
        <w:pStyle w:val="a4"/>
      </w:pPr>
      <w:r w:rsidRPr="002C1C67">
        <w:rPr>
          <w:rFonts w:hint="eastAsia"/>
        </w:rPr>
        <w:t>由法人或者非法人组织主持，依据法人或者非法人组织的意志而创作，并由法人或者非法人组织承担责任的布图设计，该法人或者非法人组织是创作者。</w:t>
      </w:r>
    </w:p>
    <w:p w:rsidR="00311AE6" w:rsidRPr="002C1C67" w:rsidRDefault="00311AE6" w:rsidP="00311AE6">
      <w:pPr>
        <w:pStyle w:val="a4"/>
      </w:pPr>
      <w:r w:rsidRPr="002C1C67">
        <w:rPr>
          <w:rFonts w:hint="eastAsia"/>
        </w:rPr>
        <w:t>由自然人创作的布图设计，该自然人是创作者。</w:t>
      </w:r>
    </w:p>
    <w:p w:rsidR="00311AE6" w:rsidRPr="002C1C67" w:rsidRDefault="00311AE6" w:rsidP="00311AE6">
      <w:pPr>
        <w:pStyle w:val="a4"/>
      </w:pPr>
      <w:r w:rsidRPr="00311AE6">
        <w:rPr>
          <w:rFonts w:ascii="方正黑体_GBK" w:eastAsia="方正黑体_GBK" w:hint="eastAsia"/>
        </w:rPr>
        <w:t xml:space="preserve">第十四条　</w:t>
      </w:r>
      <w:r w:rsidRPr="002C1C67">
        <w:rPr>
          <w:rFonts w:hint="eastAsia"/>
        </w:rPr>
        <w:t>两个以上自然人、法人或者非法人组织合作创作的布图设计，其专有权的归属由合作者约定；未作约定或者约定不明的，其专有权由合作者共同享有。</w:t>
      </w:r>
    </w:p>
    <w:p w:rsidR="00311AE6" w:rsidRPr="002C1C67" w:rsidRDefault="00311AE6" w:rsidP="00311AE6">
      <w:pPr>
        <w:pStyle w:val="a4"/>
      </w:pPr>
      <w:r w:rsidRPr="00311AE6">
        <w:rPr>
          <w:rFonts w:ascii="方正黑体_GBK" w:eastAsia="方正黑体_GBK" w:hint="eastAsia"/>
        </w:rPr>
        <w:t xml:space="preserve">第十五条　</w:t>
      </w:r>
      <w:r w:rsidRPr="002C1C67">
        <w:rPr>
          <w:rFonts w:hint="eastAsia"/>
        </w:rPr>
        <w:t>受委托创作的布图设计，其专有权的归属由委托</w:t>
      </w:r>
      <w:r w:rsidRPr="002C1C67">
        <w:rPr>
          <w:rFonts w:hint="eastAsia"/>
        </w:rPr>
        <w:lastRenderedPageBreak/>
        <w:t>人和受托人双方约定；未作约定或者约定不明的，其专有权由受托人享有。</w:t>
      </w:r>
    </w:p>
    <w:p w:rsidR="00311AE6" w:rsidRPr="002C1C67" w:rsidRDefault="00311AE6" w:rsidP="00311AE6">
      <w:pPr>
        <w:pStyle w:val="a4"/>
      </w:pPr>
      <w:r w:rsidRPr="00311AE6">
        <w:rPr>
          <w:rFonts w:ascii="方正黑体_GBK" w:eastAsia="方正黑体_GBK" w:hint="eastAsia"/>
        </w:rPr>
        <w:t xml:space="preserve">第十六条　</w:t>
      </w:r>
      <w:r w:rsidRPr="002C1C67">
        <w:rPr>
          <w:rFonts w:hint="eastAsia"/>
        </w:rPr>
        <w:t>属于本条例第十三条第二款规定情形的，法人或者非法人组织应当依照《中华人民共和国促进科技成果转化法》和国家有关规定，对符合条件的人员给予合理的奖励和报酬。</w:t>
      </w:r>
    </w:p>
    <w:p w:rsidR="00311AE6" w:rsidRPr="002C1C67" w:rsidRDefault="00311AE6" w:rsidP="00311AE6">
      <w:pPr>
        <w:pStyle w:val="a4"/>
      </w:pPr>
      <w:r w:rsidRPr="00311AE6">
        <w:rPr>
          <w:rFonts w:ascii="方正黑体_GBK" w:eastAsia="方正黑体_GBK" w:hint="eastAsia"/>
        </w:rPr>
        <w:t xml:space="preserve">第十七条　</w:t>
      </w:r>
      <w:r w:rsidRPr="002C1C67">
        <w:rPr>
          <w:rFonts w:hint="eastAsia"/>
        </w:rPr>
        <w:t>布图设计专有权的保护期为10年，自布图设计登记申请之日或者在世界任何地方首次投入商业利用之日起计算，以较前日期为准。但是，无论是否登记或者投入商业利用，布图设计自创作完成之日起15年后，不再受本条例保护。</w:t>
      </w:r>
    </w:p>
    <w:p w:rsidR="00311AE6" w:rsidRPr="002C1C67" w:rsidRDefault="00311AE6" w:rsidP="00311AE6">
      <w:pPr>
        <w:pStyle w:val="a4"/>
      </w:pPr>
      <w:r w:rsidRPr="00311AE6">
        <w:rPr>
          <w:rFonts w:ascii="方正黑体_GBK" w:eastAsia="方正黑体_GBK" w:hint="eastAsia"/>
        </w:rPr>
        <w:t xml:space="preserve">第十八条　</w:t>
      </w:r>
      <w:r w:rsidRPr="002C1C67">
        <w:rPr>
          <w:rFonts w:hint="eastAsia"/>
        </w:rPr>
        <w:t>布图设计专有权属于自然人的，该自然人死亡后，其专有权在本条例规定的保护期内依法转移。</w:t>
      </w:r>
    </w:p>
    <w:p w:rsidR="00311AE6" w:rsidRPr="002C1C67" w:rsidRDefault="00311AE6" w:rsidP="00311AE6">
      <w:pPr>
        <w:pStyle w:val="a4"/>
      </w:pPr>
      <w:r w:rsidRPr="002C1C67">
        <w:rPr>
          <w:rFonts w:hint="eastAsia"/>
        </w:rPr>
        <w:t>布图设计专有权属于法人或者非法人组织的，法人或者非法人组织变更、终止后，其专有权在本条例规定的保护期内由承继其权利、义务的法人或者非法人组织享有；没有承继其权利、义务的法人或者非法人组织的，不再受本条例保护。</w:t>
      </w:r>
    </w:p>
    <w:p w:rsidR="00311AE6" w:rsidRDefault="00311AE6" w:rsidP="00311AE6">
      <w:pPr>
        <w:pStyle w:val="2"/>
      </w:pPr>
      <w:r w:rsidRPr="00B0688F">
        <w:t>第三章</w:t>
      </w:r>
      <w:r>
        <w:t xml:space="preserve">　</w:t>
      </w:r>
      <w:r w:rsidRPr="00B0688F">
        <w:t>布图设计的登记</w:t>
      </w:r>
    </w:p>
    <w:p w:rsidR="00311AE6" w:rsidRPr="002C1C67" w:rsidRDefault="00311AE6" w:rsidP="00311AE6">
      <w:pPr>
        <w:pStyle w:val="a4"/>
      </w:pPr>
      <w:r w:rsidRPr="00311AE6">
        <w:rPr>
          <w:rFonts w:ascii="方正黑体_GBK" w:eastAsia="方正黑体_GBK" w:hint="eastAsia"/>
        </w:rPr>
        <w:t xml:space="preserve">第十九条　</w:t>
      </w:r>
      <w:r w:rsidRPr="002C1C67">
        <w:rPr>
          <w:rFonts w:hint="eastAsia"/>
        </w:rPr>
        <w:t>国务院知识产权行政部门负责布图设计登记工作，受理布图设计登记申请。</w:t>
      </w:r>
    </w:p>
    <w:p w:rsidR="00311AE6" w:rsidRPr="002C1C67" w:rsidRDefault="00311AE6" w:rsidP="00311AE6">
      <w:pPr>
        <w:pStyle w:val="a4"/>
      </w:pPr>
      <w:r w:rsidRPr="00311AE6">
        <w:rPr>
          <w:rFonts w:ascii="方正黑体_GBK" w:eastAsia="方正黑体_GBK" w:hint="eastAsia"/>
        </w:rPr>
        <w:t xml:space="preserve">第二十条　</w:t>
      </w:r>
      <w:r w:rsidRPr="002C1C67">
        <w:rPr>
          <w:rFonts w:hint="eastAsia"/>
        </w:rPr>
        <w:t>提出布图设计登记申请应当以真实创作活动为</w:t>
      </w:r>
      <w:r w:rsidRPr="002C1C67">
        <w:rPr>
          <w:rFonts w:hint="eastAsia"/>
        </w:rPr>
        <w:lastRenderedPageBreak/>
        <w:t>基础，不得弄虚作假。</w:t>
      </w:r>
    </w:p>
    <w:p w:rsidR="00311AE6" w:rsidRPr="002C1C67" w:rsidRDefault="00311AE6" w:rsidP="00311AE6">
      <w:pPr>
        <w:pStyle w:val="a4"/>
      </w:pPr>
      <w:r w:rsidRPr="00311AE6">
        <w:rPr>
          <w:rFonts w:ascii="方正黑体_GBK" w:eastAsia="方正黑体_GBK" w:hint="eastAsia"/>
        </w:rPr>
        <w:t xml:space="preserve">第二十一条　</w:t>
      </w:r>
      <w:r w:rsidRPr="002C1C67">
        <w:rPr>
          <w:rFonts w:hint="eastAsia"/>
        </w:rPr>
        <w:t>申请登记的布图设计涉及国家安全或者重大利益，需要保密的，按照国家有关规定办理。</w:t>
      </w:r>
    </w:p>
    <w:p w:rsidR="00311AE6" w:rsidRPr="002C1C67" w:rsidRDefault="00311AE6" w:rsidP="00311AE6">
      <w:pPr>
        <w:pStyle w:val="a4"/>
      </w:pPr>
      <w:r w:rsidRPr="00311AE6">
        <w:rPr>
          <w:rFonts w:ascii="方正黑体_GBK" w:eastAsia="方正黑体_GBK" w:hint="eastAsia"/>
        </w:rPr>
        <w:t xml:space="preserve">第二十二条　</w:t>
      </w:r>
      <w:r w:rsidRPr="002C1C67">
        <w:rPr>
          <w:rFonts w:hint="eastAsia"/>
        </w:rPr>
        <w:t>申请布图设计登记，应当提交：</w:t>
      </w:r>
    </w:p>
    <w:p w:rsidR="00311AE6" w:rsidRPr="002C1C67" w:rsidRDefault="00311AE6" w:rsidP="00311AE6">
      <w:pPr>
        <w:pStyle w:val="a4"/>
      </w:pPr>
      <w:r w:rsidRPr="002C1C67">
        <w:rPr>
          <w:rFonts w:hint="eastAsia"/>
        </w:rPr>
        <w:t>(一)布图设计登记申请表；</w:t>
      </w:r>
    </w:p>
    <w:p w:rsidR="00311AE6" w:rsidRPr="002C1C67" w:rsidRDefault="00311AE6" w:rsidP="00311AE6">
      <w:pPr>
        <w:pStyle w:val="a4"/>
      </w:pPr>
      <w:r w:rsidRPr="002C1C67">
        <w:rPr>
          <w:rFonts w:hint="eastAsia"/>
        </w:rPr>
        <w:t>(二)布图设计的复制件或者图样；</w:t>
      </w:r>
    </w:p>
    <w:p w:rsidR="00311AE6" w:rsidRPr="002C1C67" w:rsidRDefault="00311AE6" w:rsidP="00311AE6">
      <w:pPr>
        <w:pStyle w:val="a4"/>
      </w:pPr>
      <w:r w:rsidRPr="002C1C67">
        <w:rPr>
          <w:rFonts w:hint="eastAsia"/>
        </w:rPr>
        <w:t>(三)布图设计的独创性声明；</w:t>
      </w:r>
    </w:p>
    <w:p w:rsidR="00311AE6" w:rsidRPr="002C1C67" w:rsidRDefault="00311AE6" w:rsidP="00311AE6">
      <w:pPr>
        <w:pStyle w:val="a4"/>
      </w:pPr>
      <w:r w:rsidRPr="002C1C67">
        <w:rPr>
          <w:rFonts w:hint="eastAsia"/>
        </w:rPr>
        <w:t>(四)国务院知识产权行政部门规定的其他材料。</w:t>
      </w:r>
    </w:p>
    <w:p w:rsidR="00311AE6" w:rsidRPr="002C1C67" w:rsidRDefault="00311AE6" w:rsidP="00311AE6">
      <w:pPr>
        <w:pStyle w:val="a4"/>
      </w:pPr>
      <w:r w:rsidRPr="002C1C67">
        <w:rPr>
          <w:rFonts w:hint="eastAsia"/>
        </w:rPr>
        <w:t>布图设计已投入商业利用的，申请布图设计登记应当提交含有该布图设计的集成电路样品。</w:t>
      </w:r>
    </w:p>
    <w:p w:rsidR="00311AE6" w:rsidRPr="002C1C67" w:rsidRDefault="00311AE6" w:rsidP="00311AE6">
      <w:pPr>
        <w:pStyle w:val="a4"/>
      </w:pPr>
      <w:r w:rsidRPr="00311AE6">
        <w:rPr>
          <w:rFonts w:ascii="方正黑体_GBK" w:eastAsia="方正黑体_GBK" w:hint="eastAsia"/>
        </w:rPr>
        <w:t xml:space="preserve">第二十三条　</w:t>
      </w:r>
      <w:r w:rsidRPr="002C1C67">
        <w:rPr>
          <w:rFonts w:hint="eastAsia"/>
        </w:rPr>
        <w:t>申请人提交的复制件或者图样应当包含布图设计的必要信息，能够清楚地显示该布图设计具有独创性的部分。</w:t>
      </w:r>
    </w:p>
    <w:p w:rsidR="00311AE6" w:rsidRPr="002C1C67" w:rsidRDefault="00311AE6" w:rsidP="00311AE6">
      <w:pPr>
        <w:pStyle w:val="a4"/>
      </w:pPr>
      <w:r w:rsidRPr="00311AE6">
        <w:rPr>
          <w:rFonts w:ascii="方正黑体_GBK" w:eastAsia="方正黑体_GBK" w:hint="eastAsia"/>
        </w:rPr>
        <w:t xml:space="preserve">第二十四条　</w:t>
      </w:r>
      <w:r w:rsidRPr="002C1C67">
        <w:rPr>
          <w:rFonts w:hint="eastAsia"/>
        </w:rPr>
        <w:t>独创性声明应当指明布图设计具有独创性的设计区域、设计要点以及相应功能。</w:t>
      </w:r>
    </w:p>
    <w:p w:rsidR="00311AE6" w:rsidRPr="002C1C67" w:rsidRDefault="00311AE6" w:rsidP="00311AE6">
      <w:pPr>
        <w:pStyle w:val="a4"/>
      </w:pPr>
      <w:r w:rsidRPr="002C1C67">
        <w:rPr>
          <w:rFonts w:hint="eastAsia"/>
        </w:rPr>
        <w:t>布图设计作为整体具有独创性的，应当在独创性声明中具体说明。</w:t>
      </w:r>
    </w:p>
    <w:p w:rsidR="00311AE6" w:rsidRPr="002C1C67" w:rsidRDefault="00311AE6" w:rsidP="00311AE6">
      <w:pPr>
        <w:pStyle w:val="a4"/>
      </w:pPr>
      <w:r w:rsidRPr="00311AE6">
        <w:rPr>
          <w:rFonts w:ascii="方正黑体_GBK" w:eastAsia="方正黑体_GBK" w:hint="eastAsia"/>
        </w:rPr>
        <w:t xml:space="preserve">第二十五条　</w:t>
      </w:r>
      <w:r w:rsidRPr="002C1C67">
        <w:rPr>
          <w:rFonts w:hint="eastAsia"/>
        </w:rPr>
        <w:t>国务院知识产权行政部门收到本条例第二十二条规定的布图设计登记申请文件之日为申请日。申请文件是邮寄的，以寄出的邮戳日为申请日。</w:t>
      </w:r>
    </w:p>
    <w:p w:rsidR="00311AE6" w:rsidRPr="002C1C67" w:rsidRDefault="00311AE6" w:rsidP="00311AE6">
      <w:pPr>
        <w:pStyle w:val="a4"/>
      </w:pPr>
      <w:r w:rsidRPr="00311AE6">
        <w:rPr>
          <w:rFonts w:ascii="方正黑体_GBK" w:eastAsia="方正黑体_GBK" w:hint="eastAsia"/>
        </w:rPr>
        <w:lastRenderedPageBreak/>
        <w:t xml:space="preserve">第二十六条　</w:t>
      </w:r>
      <w:r w:rsidRPr="002C1C67">
        <w:rPr>
          <w:rFonts w:hint="eastAsia"/>
        </w:rPr>
        <w:t>布图设计自其在世界任何地方首次商业利用之日起2年内，未向国务院知识产权行政部门提出登记申请的，国务院知识产权行政部门不再予以登记。</w:t>
      </w:r>
    </w:p>
    <w:p w:rsidR="00311AE6" w:rsidRPr="002C1C67" w:rsidRDefault="00311AE6" w:rsidP="00311AE6">
      <w:pPr>
        <w:pStyle w:val="a4"/>
      </w:pPr>
      <w:r w:rsidRPr="00311AE6">
        <w:rPr>
          <w:rFonts w:ascii="方正黑体_GBK" w:eastAsia="方正黑体_GBK" w:hint="eastAsia"/>
        </w:rPr>
        <w:t xml:space="preserve">第二十七条　</w:t>
      </w:r>
      <w:r w:rsidRPr="002C1C67">
        <w:rPr>
          <w:rFonts w:hint="eastAsia"/>
        </w:rPr>
        <w:t>国务院知识产权行政部门对布图设计登记申请进行初步审查，认为申请登记的布图设计明显不符合本条例第三条第一款第一项、第二项或者第七条、第二十条、第二十三条、第二十四条的规定的，应当通知申请人，要求其在指定期限内陈述意见或者补正；申请人期满未答复的，其申请视为撤回。申请人陈述意见或者补正后，国务院知识产权行政部门仍然认为不符合本条例规定的，应当予以驳回。</w:t>
      </w:r>
    </w:p>
    <w:p w:rsidR="00311AE6" w:rsidRPr="002C1C67" w:rsidRDefault="00311AE6" w:rsidP="00311AE6">
      <w:pPr>
        <w:pStyle w:val="a4"/>
      </w:pPr>
      <w:r w:rsidRPr="00311AE6">
        <w:rPr>
          <w:rFonts w:ascii="方正黑体_GBK" w:eastAsia="方正黑体_GBK" w:hint="eastAsia"/>
        </w:rPr>
        <w:t xml:space="preserve">第二十八条　</w:t>
      </w:r>
      <w:r w:rsidRPr="002C1C67">
        <w:rPr>
          <w:rFonts w:hint="eastAsia"/>
        </w:rPr>
        <w:t>布图设计登记申请经初步审查，未发现驳回理由的，由国务院知识产权行政部门予以登记，发给登记证明文件，并予以公告。</w:t>
      </w:r>
    </w:p>
    <w:p w:rsidR="00311AE6" w:rsidRPr="002C1C67" w:rsidRDefault="00311AE6" w:rsidP="00311AE6">
      <w:pPr>
        <w:pStyle w:val="a4"/>
      </w:pPr>
      <w:r w:rsidRPr="00311AE6">
        <w:rPr>
          <w:rFonts w:ascii="方正黑体_GBK" w:eastAsia="方正黑体_GBK" w:hint="eastAsia"/>
        </w:rPr>
        <w:t xml:space="preserve">第二十九条　</w:t>
      </w:r>
      <w:r w:rsidRPr="002C1C67">
        <w:rPr>
          <w:rFonts w:hint="eastAsia"/>
        </w:rPr>
        <w:t>布图设计登记申请人对国务院知识产权行政部门驳回其登记申请的决定不服的，可以自收到通知之日起3个月内，向国务院知识产权行政部门请求复审。国务院知识产权行政部门复审后，作出决定，并通知布图设计登记申请人。布图设计登记申请人对国务院知识产权行政部门的复审决定仍不服的，可以依法向人民法院起诉。</w:t>
      </w:r>
    </w:p>
    <w:p w:rsidR="00311AE6" w:rsidRPr="002C1C67" w:rsidRDefault="00311AE6" w:rsidP="00311AE6">
      <w:pPr>
        <w:pStyle w:val="a4"/>
      </w:pPr>
      <w:r w:rsidRPr="00311AE6">
        <w:rPr>
          <w:rFonts w:ascii="方正黑体_GBK" w:eastAsia="方正黑体_GBK" w:hint="eastAsia"/>
        </w:rPr>
        <w:t xml:space="preserve">第三十条　</w:t>
      </w:r>
      <w:r w:rsidRPr="002C1C67">
        <w:rPr>
          <w:rFonts w:hint="eastAsia"/>
        </w:rPr>
        <w:t>布图设计获准登记后，国务院知识产权行政部门</w:t>
      </w:r>
      <w:r w:rsidRPr="002C1C67">
        <w:rPr>
          <w:rFonts w:hint="eastAsia"/>
        </w:rPr>
        <w:lastRenderedPageBreak/>
        <w:t>发现该登记不符合本条例规定的，应当予以撤销，通知布图设计权利人，并予以登记和公告。</w:t>
      </w:r>
    </w:p>
    <w:p w:rsidR="00311AE6" w:rsidRPr="002C1C67" w:rsidRDefault="00311AE6" w:rsidP="00311AE6">
      <w:pPr>
        <w:pStyle w:val="a4"/>
      </w:pPr>
      <w:r w:rsidRPr="002C1C67">
        <w:rPr>
          <w:rFonts w:hint="eastAsia"/>
        </w:rPr>
        <w:t>任何人发现该登记不符合本条例规定的，可以请求国务院知识产权行政部门撤销布图设计登记。国务院知识产权行政部门对撤销布图设计登记的请求应当及时审查和作出决定，并通知请求人和布图设计权利人。撤销布图设计登记的决定，由国务院知识产权行政部门登记和公告。</w:t>
      </w:r>
    </w:p>
    <w:p w:rsidR="00311AE6" w:rsidRPr="002C1C67" w:rsidRDefault="00311AE6" w:rsidP="00311AE6">
      <w:pPr>
        <w:pStyle w:val="a4"/>
      </w:pPr>
      <w:r w:rsidRPr="002C1C67">
        <w:rPr>
          <w:rFonts w:hint="eastAsia"/>
        </w:rPr>
        <w:t>前两款所称不符合本条例规定，是指不符合本条例第三条第一款第一项、第二项或者第四条、第六条、第七条、第十七条、第二十条、第二十三条、第二十四条、第二十六条的规定。</w:t>
      </w:r>
    </w:p>
    <w:p w:rsidR="00311AE6" w:rsidRPr="002C1C67" w:rsidRDefault="00311AE6" w:rsidP="00311AE6">
      <w:pPr>
        <w:pStyle w:val="a4"/>
      </w:pPr>
      <w:r w:rsidRPr="002C1C67">
        <w:rPr>
          <w:rFonts w:hint="eastAsia"/>
        </w:rPr>
        <w:t>布图设计权利人和请求人对国务院知识产权行政部门的审查决定不服的，可以依法向人民法院起诉。</w:t>
      </w:r>
    </w:p>
    <w:p w:rsidR="00311AE6" w:rsidRPr="002C1C67" w:rsidRDefault="00311AE6" w:rsidP="00311AE6">
      <w:pPr>
        <w:pStyle w:val="a4"/>
      </w:pPr>
      <w:r w:rsidRPr="00311AE6">
        <w:rPr>
          <w:rFonts w:ascii="方正黑体_GBK" w:eastAsia="方正黑体_GBK" w:hint="eastAsia"/>
        </w:rPr>
        <w:t xml:space="preserve">第三十一条　</w:t>
      </w:r>
      <w:r w:rsidRPr="002C1C67">
        <w:rPr>
          <w:rFonts w:hint="eastAsia"/>
        </w:rPr>
        <w:t>布图设计登记被撤销的，该布图设计专有权视为自始即不存在。</w:t>
      </w:r>
    </w:p>
    <w:p w:rsidR="00311AE6" w:rsidRPr="002C1C67" w:rsidRDefault="00311AE6" w:rsidP="00311AE6">
      <w:pPr>
        <w:pStyle w:val="a4"/>
      </w:pPr>
      <w:r w:rsidRPr="00311AE6">
        <w:rPr>
          <w:rFonts w:ascii="方正黑体_GBK" w:eastAsia="方正黑体_GBK" w:hint="eastAsia"/>
        </w:rPr>
        <w:t xml:space="preserve">第三十二条　</w:t>
      </w:r>
      <w:r w:rsidRPr="002C1C67">
        <w:rPr>
          <w:rFonts w:hint="eastAsia"/>
        </w:rPr>
        <w:t>国务院知识产权行政部门的工作人员及有关人员对布图设计登记中未公开的内容负有保密责任。</w:t>
      </w:r>
    </w:p>
    <w:p w:rsidR="00311AE6" w:rsidRPr="002C1C67" w:rsidRDefault="00311AE6" w:rsidP="00311AE6">
      <w:pPr>
        <w:pStyle w:val="a4"/>
      </w:pPr>
      <w:r w:rsidRPr="00311AE6">
        <w:rPr>
          <w:rFonts w:ascii="方正黑体_GBK" w:eastAsia="方正黑体_GBK" w:hint="eastAsia"/>
        </w:rPr>
        <w:t xml:space="preserve">第三十三条　</w:t>
      </w:r>
      <w:r w:rsidRPr="002C1C67">
        <w:rPr>
          <w:rFonts w:hint="eastAsia"/>
        </w:rPr>
        <w:t>当事人因不可抗拒的事由延误本条例规定的期限或者国务院知识产权行政部门指定的期限，导致其权利丧失的，自障碍消除之日起2个月内且自期限届满之日起2年内，可以向国务院知识产权行政部门说明理由并附具有关证明文件，请</w:t>
      </w:r>
      <w:r w:rsidRPr="002C1C67">
        <w:rPr>
          <w:rFonts w:hint="eastAsia"/>
        </w:rPr>
        <w:lastRenderedPageBreak/>
        <w:t>求恢复其权利。</w:t>
      </w:r>
    </w:p>
    <w:p w:rsidR="00311AE6" w:rsidRPr="002C1C67" w:rsidRDefault="00311AE6" w:rsidP="00311AE6">
      <w:pPr>
        <w:pStyle w:val="a4"/>
      </w:pPr>
      <w:r w:rsidRPr="002C1C67">
        <w:rPr>
          <w:rFonts w:hint="eastAsia"/>
        </w:rPr>
        <w:t>除前款规定的情形外，当事人因其他正当理由延误本条例规定的期限或者国务院知识产权行政部门指定的期限，导致其权利丧失的，可以自收到国务院知识产权行政部门的通知之日起2个月内向国务院知识产权行政部门说明理由，请求恢复其权利；但是，延误复审请求期限的，可以自复审请求期限届满之日起2个月内向国务院知识产权行政部门请求恢复其权利。</w:t>
      </w:r>
    </w:p>
    <w:p w:rsidR="00311AE6" w:rsidRPr="002C1C67" w:rsidRDefault="00311AE6" w:rsidP="00311AE6">
      <w:pPr>
        <w:pStyle w:val="a4"/>
      </w:pPr>
      <w:r w:rsidRPr="002C1C67">
        <w:rPr>
          <w:rFonts w:hint="eastAsia"/>
        </w:rPr>
        <w:t>当事人请求延长国务院知识产权行政部门指定的期限的，应当在期限届满前，向国务院知识产权行政部门说明理由并办理有关手续。</w:t>
      </w:r>
    </w:p>
    <w:p w:rsidR="00311AE6" w:rsidRPr="002C1C67" w:rsidRDefault="00311AE6" w:rsidP="00311AE6">
      <w:pPr>
        <w:pStyle w:val="a4"/>
      </w:pPr>
      <w:r w:rsidRPr="002C1C67">
        <w:rPr>
          <w:rFonts w:hint="eastAsia"/>
        </w:rPr>
        <w:t>本条第一款和第二款的规定不适用本条例第十七条、第二十六条规定的期限。</w:t>
      </w:r>
    </w:p>
    <w:p w:rsidR="00311AE6" w:rsidRDefault="00311AE6" w:rsidP="00311AE6">
      <w:pPr>
        <w:pStyle w:val="2"/>
      </w:pPr>
      <w:r w:rsidRPr="00B0688F">
        <w:t>第四章</w:t>
      </w:r>
      <w:r>
        <w:t xml:space="preserve">　</w:t>
      </w:r>
      <w:r w:rsidRPr="00B0688F">
        <w:t>布图设计专有权</w:t>
      </w:r>
      <w:r w:rsidRPr="00B0688F">
        <w:rPr>
          <w:rFonts w:hint="eastAsia"/>
        </w:rPr>
        <w:t>的行使</w:t>
      </w:r>
    </w:p>
    <w:p w:rsidR="00311AE6" w:rsidRPr="002C1C67" w:rsidRDefault="00311AE6" w:rsidP="00311AE6">
      <w:pPr>
        <w:pStyle w:val="a4"/>
      </w:pPr>
      <w:r w:rsidRPr="00311AE6">
        <w:rPr>
          <w:rFonts w:ascii="方正黑体_GBK" w:eastAsia="方正黑体_GBK" w:hint="eastAsia"/>
        </w:rPr>
        <w:t xml:space="preserve">第三十四条　</w:t>
      </w:r>
      <w:r w:rsidRPr="002C1C67">
        <w:rPr>
          <w:rFonts w:hint="eastAsia"/>
        </w:rPr>
        <w:t>受保护的布图设计以登记的布图设计的复制件或者图样所显示的为准，独创性声明可以用于解释布图设计的独创性。</w:t>
      </w:r>
    </w:p>
    <w:p w:rsidR="00311AE6" w:rsidRPr="002C1C67" w:rsidRDefault="00311AE6" w:rsidP="00311AE6">
      <w:pPr>
        <w:pStyle w:val="a4"/>
      </w:pPr>
      <w:r w:rsidRPr="00311AE6">
        <w:rPr>
          <w:rFonts w:ascii="方正黑体_GBK" w:eastAsia="方正黑体_GBK" w:hint="eastAsia"/>
        </w:rPr>
        <w:t xml:space="preserve">第三十五条　</w:t>
      </w:r>
      <w:r w:rsidRPr="002C1C67">
        <w:rPr>
          <w:rFonts w:hint="eastAsia"/>
        </w:rPr>
        <w:t>布图设计权利人可以将其专有权转让或者许可他人使用其布图设计。</w:t>
      </w:r>
    </w:p>
    <w:p w:rsidR="00311AE6" w:rsidRPr="002C1C67" w:rsidRDefault="00311AE6" w:rsidP="00311AE6">
      <w:pPr>
        <w:pStyle w:val="a4"/>
      </w:pPr>
      <w:r w:rsidRPr="002C1C67">
        <w:rPr>
          <w:rFonts w:hint="eastAsia"/>
        </w:rPr>
        <w:t>中国自然人、法人或者非法人组织向外国人、外国企业或者</w:t>
      </w:r>
      <w:r w:rsidRPr="002C1C67">
        <w:rPr>
          <w:rFonts w:hint="eastAsia"/>
        </w:rPr>
        <w:lastRenderedPageBreak/>
        <w:t>外国其他组织转让布图设计专有权的，应当依照有关法律、行政法规和国家有关规定办理手续。</w:t>
      </w:r>
    </w:p>
    <w:p w:rsidR="00311AE6" w:rsidRPr="002C1C67" w:rsidRDefault="00311AE6" w:rsidP="00311AE6">
      <w:pPr>
        <w:pStyle w:val="a4"/>
      </w:pPr>
      <w:r w:rsidRPr="002C1C67">
        <w:rPr>
          <w:rFonts w:hint="eastAsia"/>
        </w:rPr>
        <w:t>转让布图设计专有权的，当事人应当订立书面合同，并向国务院知识产权行政部门登记，由国务院知识产权行政部门予以公告。布图设计专有权的转让自登记之日起生效。</w:t>
      </w:r>
    </w:p>
    <w:p w:rsidR="00311AE6" w:rsidRPr="002C1C67" w:rsidRDefault="00311AE6" w:rsidP="00311AE6">
      <w:pPr>
        <w:pStyle w:val="a4"/>
      </w:pPr>
      <w:r w:rsidRPr="002C1C67">
        <w:rPr>
          <w:rFonts w:hint="eastAsia"/>
        </w:rPr>
        <w:t>许可他人使用其布图设计的，当事人应当订立书面合同，并自合同生效之日起3个月内向国务院知识产权行政部门备案。</w:t>
      </w:r>
    </w:p>
    <w:p w:rsidR="00311AE6" w:rsidRPr="002C1C67" w:rsidRDefault="00311AE6" w:rsidP="00311AE6">
      <w:pPr>
        <w:pStyle w:val="a4"/>
      </w:pPr>
      <w:r w:rsidRPr="002C1C67">
        <w:rPr>
          <w:rFonts w:hint="eastAsia"/>
        </w:rPr>
        <w:t>以布图设计专有权出质的，由出质人和质权人共同向国务院知识产权行政部门办理出质登记，由国务院知识产权行政部门予以公告。</w:t>
      </w:r>
    </w:p>
    <w:p w:rsidR="00311AE6" w:rsidRPr="002C1C67" w:rsidRDefault="00311AE6" w:rsidP="00311AE6">
      <w:pPr>
        <w:pStyle w:val="a4"/>
      </w:pPr>
      <w:r w:rsidRPr="00311AE6">
        <w:rPr>
          <w:rFonts w:ascii="方正黑体_GBK" w:eastAsia="方正黑体_GBK" w:hint="eastAsia"/>
        </w:rPr>
        <w:t xml:space="preserve">第三十六条　</w:t>
      </w:r>
      <w:r w:rsidRPr="002C1C67">
        <w:rPr>
          <w:rFonts w:hint="eastAsia"/>
        </w:rPr>
        <w:t>布图设计专有权的共有人对权利的行使有约定的，从其约定。没有约定的，共有人可以单独使用或者以普通许可方式许可他人使用该布图设计；许可他人使用该布图设计的，收取的使用费应当在共有人之间分配。</w:t>
      </w:r>
    </w:p>
    <w:p w:rsidR="00311AE6" w:rsidRPr="002C1C67" w:rsidRDefault="00311AE6" w:rsidP="00311AE6">
      <w:pPr>
        <w:pStyle w:val="a4"/>
      </w:pPr>
      <w:r w:rsidRPr="002C1C67">
        <w:rPr>
          <w:rFonts w:hint="eastAsia"/>
        </w:rPr>
        <w:t>除前款规定的情形外，行使共有的布图设计专有权应当取得全体共有人的同意。</w:t>
      </w:r>
    </w:p>
    <w:p w:rsidR="00311AE6" w:rsidRPr="002C1C67" w:rsidRDefault="00311AE6" w:rsidP="00311AE6">
      <w:pPr>
        <w:pStyle w:val="a4"/>
      </w:pPr>
      <w:r w:rsidRPr="00311AE6">
        <w:rPr>
          <w:rFonts w:ascii="方正黑体_GBK" w:eastAsia="方正黑体_GBK" w:hint="eastAsia"/>
        </w:rPr>
        <w:t xml:space="preserve">第三十七条　</w:t>
      </w:r>
      <w:r w:rsidRPr="002C1C67">
        <w:rPr>
          <w:rFonts w:hint="eastAsia"/>
        </w:rPr>
        <w:t>下列行为可以不经布图设计权利人许可，不向其支付使用费：</w:t>
      </w:r>
    </w:p>
    <w:p w:rsidR="00311AE6" w:rsidRPr="002C1C67" w:rsidRDefault="00311AE6" w:rsidP="00311AE6">
      <w:pPr>
        <w:pStyle w:val="a4"/>
      </w:pPr>
      <w:r w:rsidRPr="002C1C67">
        <w:rPr>
          <w:rFonts w:hint="eastAsia"/>
        </w:rPr>
        <w:t>(一)为个人目的或者仅为评价、分析、研究、教学等目的而复制受保护的布图设计的；</w:t>
      </w:r>
    </w:p>
    <w:p w:rsidR="00311AE6" w:rsidRPr="002C1C67" w:rsidRDefault="00311AE6" w:rsidP="00311AE6">
      <w:pPr>
        <w:pStyle w:val="a4"/>
      </w:pPr>
      <w:r w:rsidRPr="002C1C67">
        <w:rPr>
          <w:rFonts w:hint="eastAsia"/>
        </w:rPr>
        <w:lastRenderedPageBreak/>
        <w:t>(二)在依据前项评价、分析受保护的布图设计的基础上，创作出具有独创性的布图设计的；</w:t>
      </w:r>
    </w:p>
    <w:p w:rsidR="00311AE6" w:rsidRPr="002C1C67" w:rsidRDefault="00311AE6" w:rsidP="00311AE6">
      <w:pPr>
        <w:pStyle w:val="a4"/>
      </w:pPr>
      <w:r w:rsidRPr="002C1C67">
        <w:rPr>
          <w:rFonts w:hint="eastAsia"/>
        </w:rPr>
        <w:t>(三)对自己独立创作的与他人相同的布图设计进行复制或者将其投入商业利用的。</w:t>
      </w:r>
    </w:p>
    <w:p w:rsidR="00311AE6" w:rsidRPr="002C1C67" w:rsidRDefault="00311AE6" w:rsidP="00311AE6">
      <w:pPr>
        <w:pStyle w:val="a4"/>
      </w:pPr>
      <w:r w:rsidRPr="00311AE6">
        <w:rPr>
          <w:rFonts w:ascii="方正黑体_GBK" w:eastAsia="方正黑体_GBK" w:hint="eastAsia"/>
        </w:rPr>
        <w:t xml:space="preserve">第三十八条　</w:t>
      </w:r>
      <w:r w:rsidRPr="002C1C67">
        <w:rPr>
          <w:rFonts w:hint="eastAsia"/>
        </w:rPr>
        <w:t>受保护的布图设计、含有该布图设计的集成电路或者含有该集成电路的物品，由布图设计权利人或者经其许可投放市场后，他人再次商业利用的，可以不经布图设计权利人许可，并不向其支付使用费。</w:t>
      </w:r>
    </w:p>
    <w:p w:rsidR="00311AE6" w:rsidRPr="002C1C67" w:rsidRDefault="00311AE6" w:rsidP="00311AE6">
      <w:pPr>
        <w:pStyle w:val="a4"/>
      </w:pPr>
      <w:r w:rsidRPr="00311AE6">
        <w:rPr>
          <w:rFonts w:ascii="方正黑体_GBK" w:eastAsia="方正黑体_GBK" w:hint="eastAsia"/>
        </w:rPr>
        <w:t xml:space="preserve">第三十九条　</w:t>
      </w:r>
      <w:r w:rsidRPr="002C1C67">
        <w:rPr>
          <w:rFonts w:hint="eastAsia"/>
        </w:rPr>
        <w:t>在国家出现紧急状态或者非常情况时，或者为了公共利益的目的，或者经人民法院、反垄断执法机构依法认定布图设计权利人有垄断行为而需要给予补救时，国务院知识产权行政部门可以给予使用其布图设计的非自愿许可。</w:t>
      </w:r>
    </w:p>
    <w:p w:rsidR="00311AE6" w:rsidRPr="002C1C67" w:rsidRDefault="00311AE6" w:rsidP="00311AE6">
      <w:pPr>
        <w:pStyle w:val="a4"/>
      </w:pPr>
      <w:r w:rsidRPr="00311AE6">
        <w:rPr>
          <w:rFonts w:ascii="方正黑体_GBK" w:eastAsia="方正黑体_GBK" w:hint="eastAsia"/>
        </w:rPr>
        <w:t xml:space="preserve">第四十条　</w:t>
      </w:r>
      <w:r w:rsidRPr="002C1C67">
        <w:rPr>
          <w:rFonts w:hint="eastAsia"/>
        </w:rPr>
        <w:t>国务院知识产权行政部门作出给予使用布图设计非自愿许可的决定，应当及时通知布图设计权利人。</w:t>
      </w:r>
    </w:p>
    <w:p w:rsidR="00311AE6" w:rsidRPr="002C1C67" w:rsidRDefault="00311AE6" w:rsidP="00311AE6">
      <w:pPr>
        <w:pStyle w:val="a4"/>
      </w:pPr>
      <w:r w:rsidRPr="002C1C67">
        <w:rPr>
          <w:rFonts w:hint="eastAsia"/>
        </w:rPr>
        <w:t>给予使用布图设计非自愿许可的决定，应当根据非自愿许可的理由，规定使用的范围和时间，其范围应当限于为公共目的非商业性使用，或者限于经人民法院、反垄断执法机构依法认定布图设计权利人有垄断行为而需要给予的补救。</w:t>
      </w:r>
    </w:p>
    <w:p w:rsidR="00311AE6" w:rsidRPr="002C1C67" w:rsidRDefault="00311AE6" w:rsidP="00311AE6">
      <w:pPr>
        <w:pStyle w:val="a4"/>
      </w:pPr>
      <w:r w:rsidRPr="002C1C67">
        <w:rPr>
          <w:rFonts w:hint="eastAsia"/>
        </w:rPr>
        <w:t>非自愿许可的理由消除并不再发生时，国务院知识产权行政部门应当根据布图设计权利人的请求，经审查后作出终止使用布</w:t>
      </w:r>
      <w:r w:rsidRPr="002C1C67">
        <w:rPr>
          <w:rFonts w:hint="eastAsia"/>
        </w:rPr>
        <w:lastRenderedPageBreak/>
        <w:t>图设计非自愿许可的决定。</w:t>
      </w:r>
    </w:p>
    <w:p w:rsidR="00311AE6" w:rsidRPr="002C1C67" w:rsidRDefault="00311AE6" w:rsidP="00311AE6">
      <w:pPr>
        <w:pStyle w:val="a4"/>
      </w:pPr>
      <w:r w:rsidRPr="00311AE6">
        <w:rPr>
          <w:rFonts w:ascii="方正黑体_GBK" w:eastAsia="方正黑体_GBK" w:hint="eastAsia"/>
        </w:rPr>
        <w:t xml:space="preserve">第四十一条　</w:t>
      </w:r>
      <w:r w:rsidRPr="002C1C67">
        <w:rPr>
          <w:rFonts w:hint="eastAsia"/>
        </w:rPr>
        <w:t>取得使用布图设计非自愿许可的自然人、法人或者非法人组织不享有独占的使用权，并且无权允许他人使用。</w:t>
      </w:r>
    </w:p>
    <w:p w:rsidR="00311AE6" w:rsidRPr="002C1C67" w:rsidRDefault="00311AE6" w:rsidP="00311AE6">
      <w:pPr>
        <w:pStyle w:val="a4"/>
      </w:pPr>
      <w:r w:rsidRPr="00311AE6">
        <w:rPr>
          <w:rFonts w:ascii="方正黑体_GBK" w:eastAsia="方正黑体_GBK" w:hint="eastAsia"/>
        </w:rPr>
        <w:t xml:space="preserve">第四十二条　</w:t>
      </w:r>
      <w:r w:rsidRPr="002C1C67">
        <w:rPr>
          <w:rFonts w:hint="eastAsia"/>
        </w:rPr>
        <w:t>取得使用布图设计非自愿许可的自然人、法人或者非法人组织应当向布图设计权利人支付合理的使用费，其数额由双方协商；双方不能达成协议的，由国务院知识产权行政部门作出行政裁决。</w:t>
      </w:r>
    </w:p>
    <w:p w:rsidR="00311AE6" w:rsidRPr="002C1C67" w:rsidRDefault="00311AE6" w:rsidP="00311AE6">
      <w:pPr>
        <w:pStyle w:val="a4"/>
      </w:pPr>
      <w:r w:rsidRPr="00311AE6">
        <w:rPr>
          <w:rFonts w:ascii="方正黑体_GBK" w:eastAsia="方正黑体_GBK" w:hint="eastAsia"/>
        </w:rPr>
        <w:t xml:space="preserve">第四十三条　</w:t>
      </w:r>
      <w:r w:rsidRPr="002C1C67">
        <w:rPr>
          <w:rFonts w:hint="eastAsia"/>
        </w:rPr>
        <w:t>布图设计权利人对国务院知识产权行政部门关于使用布图设计非自愿许可的决定不服的，布图设计权利人和取得非自愿许可的自然人、法人或者非法人组织对国务院知识产权行政部门关于布图设计非自愿许可使用费的行政裁决不服的，可以依法向人民法院起诉。</w:t>
      </w:r>
    </w:p>
    <w:p w:rsidR="00311AE6" w:rsidRDefault="00311AE6" w:rsidP="00311AE6">
      <w:pPr>
        <w:pStyle w:val="2"/>
      </w:pPr>
      <w:r w:rsidRPr="00B0688F">
        <w:rPr>
          <w:rFonts w:hint="eastAsia"/>
        </w:rPr>
        <w:t>第五章</w:t>
      </w:r>
      <w:r>
        <w:rPr>
          <w:rFonts w:hint="eastAsia"/>
        </w:rPr>
        <w:t xml:space="preserve">　</w:t>
      </w:r>
      <w:r w:rsidRPr="00B0688F">
        <w:rPr>
          <w:rFonts w:hint="eastAsia"/>
        </w:rPr>
        <w:t>法</w:t>
      </w:r>
      <w:r>
        <w:t xml:space="preserve"> </w:t>
      </w:r>
      <w:r w:rsidRPr="00B0688F">
        <w:t>律</w:t>
      </w:r>
      <w:r>
        <w:t xml:space="preserve"> </w:t>
      </w:r>
      <w:r w:rsidRPr="00B0688F">
        <w:t>责</w:t>
      </w:r>
      <w:r>
        <w:t xml:space="preserve"> </w:t>
      </w:r>
      <w:r w:rsidRPr="00B0688F">
        <w:t>任</w:t>
      </w:r>
    </w:p>
    <w:p w:rsidR="00311AE6" w:rsidRPr="002C1C67" w:rsidRDefault="00311AE6" w:rsidP="00311AE6">
      <w:pPr>
        <w:pStyle w:val="a4"/>
      </w:pPr>
      <w:r w:rsidRPr="00311AE6">
        <w:rPr>
          <w:rFonts w:ascii="方正黑体_GBK" w:eastAsia="方正黑体_GBK" w:hint="eastAsia"/>
        </w:rPr>
        <w:t xml:space="preserve">第四十四条　</w:t>
      </w:r>
      <w:r w:rsidRPr="002C1C67">
        <w:rPr>
          <w:rFonts w:hint="eastAsia"/>
        </w:rPr>
        <w:t>除本条例另有规定的外，未经布图设计权利人许可，有下列行为之一的，行为人应当立即停止侵权行为，并承担赔偿责任：</w:t>
      </w:r>
    </w:p>
    <w:p w:rsidR="00311AE6" w:rsidRPr="002C1C67" w:rsidRDefault="00311AE6" w:rsidP="00311AE6">
      <w:pPr>
        <w:pStyle w:val="a4"/>
      </w:pPr>
      <w:r w:rsidRPr="002C1C67">
        <w:rPr>
          <w:rFonts w:hint="eastAsia"/>
        </w:rPr>
        <w:t>(一)复制受保护的布图设计的全部或者其中任何具有独创性的部分的；</w:t>
      </w:r>
    </w:p>
    <w:p w:rsidR="00311AE6" w:rsidRPr="002C1C67" w:rsidRDefault="00311AE6" w:rsidP="00311AE6">
      <w:pPr>
        <w:pStyle w:val="a4"/>
      </w:pPr>
      <w:r w:rsidRPr="002C1C67">
        <w:rPr>
          <w:rFonts w:hint="eastAsia"/>
        </w:rPr>
        <w:t>(二)为商业目的进口、销售或者以其他方式提供受保护的布</w:t>
      </w:r>
      <w:r w:rsidRPr="002C1C67">
        <w:rPr>
          <w:rFonts w:hint="eastAsia"/>
        </w:rPr>
        <w:lastRenderedPageBreak/>
        <w:t>图设计、含有该布图设计的集成电路或者含有该集成电路的物品的。</w:t>
      </w:r>
    </w:p>
    <w:p w:rsidR="00311AE6" w:rsidRPr="002C1C67" w:rsidRDefault="00311AE6" w:rsidP="00311AE6">
      <w:pPr>
        <w:pStyle w:val="a4"/>
      </w:pPr>
      <w:r w:rsidRPr="00311AE6">
        <w:rPr>
          <w:rFonts w:ascii="方正黑体_GBK" w:eastAsia="方正黑体_GBK" w:hint="eastAsia"/>
        </w:rPr>
        <w:t xml:space="preserve">第四十五条　</w:t>
      </w:r>
      <w:r w:rsidRPr="002C1C67">
        <w:rPr>
          <w:rFonts w:hint="eastAsia"/>
        </w:rPr>
        <w:t>未经布图设计权利人许可，使用其布图设计，即侵犯其布图设计专有权，引起纠纷的，由当事人协商解决；不愿协商或者协商不成的，布图设计权利人或者利害关系人可以向人民法院起诉，也可以请求国务院知识产权行政部门处理。国务院知识产权行政部门处理时，认定侵权行为成立的，可以责令侵权人立即停止侵权行为，没收、销毁侵权产品或者物品。当事人不服的，可以依法向人民法院起诉；侵权人期满不起诉又不停止侵权行为的，国务院知识产权行政部门可以请求人民法院强制执行。应当事人的请求，国务院知识产权行政部门可以就侵犯布图设计专有权的赔偿数额进行调解；调解不成的，当事人可以依法向人民法院起诉。</w:t>
      </w:r>
    </w:p>
    <w:p w:rsidR="00311AE6" w:rsidRPr="002C1C67" w:rsidRDefault="00311AE6" w:rsidP="00311AE6">
      <w:pPr>
        <w:pStyle w:val="a4"/>
      </w:pPr>
      <w:r w:rsidRPr="00311AE6">
        <w:rPr>
          <w:rFonts w:ascii="方正黑体_GBK" w:eastAsia="方正黑体_GBK" w:hint="eastAsia"/>
        </w:rPr>
        <w:t xml:space="preserve">第四十六条　</w:t>
      </w:r>
      <w:r w:rsidRPr="002C1C67">
        <w:rPr>
          <w:rFonts w:hint="eastAsia"/>
        </w:rPr>
        <w:t>侵犯布图设计专有权的赔偿数额按照权利人因被侵权所受到的实际损失或者侵权人因侵权所获得的利益确定；权利人的损失或者侵权人获得的利益难以确定的，参照该布图设计许可使用费的倍数合理确定。对故意侵犯布图设计专有权，情节严重的，可以在按照上述方法确定数额的1倍以上5倍以下确定赔偿数额。</w:t>
      </w:r>
    </w:p>
    <w:p w:rsidR="00311AE6" w:rsidRPr="002C1C67" w:rsidRDefault="00311AE6" w:rsidP="00311AE6">
      <w:pPr>
        <w:pStyle w:val="a4"/>
      </w:pPr>
      <w:r w:rsidRPr="002C1C67">
        <w:rPr>
          <w:rFonts w:hint="eastAsia"/>
        </w:rPr>
        <w:t>赔偿数额还应当包括权利人为制止侵权行为所支付的合理</w:t>
      </w:r>
      <w:r w:rsidRPr="002C1C67">
        <w:rPr>
          <w:rFonts w:hint="eastAsia"/>
        </w:rPr>
        <w:lastRenderedPageBreak/>
        <w:t>开支。</w:t>
      </w:r>
    </w:p>
    <w:p w:rsidR="00311AE6" w:rsidRPr="002C1C67" w:rsidRDefault="00311AE6" w:rsidP="00311AE6">
      <w:pPr>
        <w:pStyle w:val="a4"/>
      </w:pPr>
      <w:r w:rsidRPr="00311AE6">
        <w:rPr>
          <w:rFonts w:ascii="方正黑体_GBK" w:eastAsia="方正黑体_GBK" w:hint="eastAsia"/>
        </w:rPr>
        <w:t xml:space="preserve">第四十七条　</w:t>
      </w:r>
      <w:r w:rsidRPr="002C1C67">
        <w:rPr>
          <w:rFonts w:hint="eastAsia"/>
        </w:rPr>
        <w:t>在获得含有受保护的布图设计的集成电路或者含有该集成电路的物品时，不知道也没有合理理由应当知道其中含有非法复制的布图设计，而将其投入商业利用的，不视为侵权。</w:t>
      </w:r>
    </w:p>
    <w:p w:rsidR="00311AE6" w:rsidRPr="002C1C67" w:rsidRDefault="00311AE6" w:rsidP="00311AE6">
      <w:pPr>
        <w:pStyle w:val="a4"/>
      </w:pPr>
      <w:r w:rsidRPr="002C1C67">
        <w:rPr>
          <w:rFonts w:hint="eastAsia"/>
        </w:rPr>
        <w:t>前款行为人得到其中含有非法复制的布图设计的明确通知后，可以继续将现有的存货或者此前的订货投入商业利用，但应当向布图设计权利人支付合理的使用费。</w:t>
      </w:r>
    </w:p>
    <w:p w:rsidR="00311AE6" w:rsidRPr="002C1C67" w:rsidRDefault="00311AE6" w:rsidP="00311AE6">
      <w:pPr>
        <w:pStyle w:val="a4"/>
      </w:pPr>
      <w:r w:rsidRPr="00311AE6">
        <w:rPr>
          <w:rFonts w:ascii="方正黑体_GBK" w:eastAsia="方正黑体_GBK" w:hint="eastAsia"/>
        </w:rPr>
        <w:t xml:space="preserve">第四十八条　</w:t>
      </w:r>
      <w:r w:rsidRPr="002C1C67">
        <w:rPr>
          <w:rFonts w:hint="eastAsia"/>
        </w:rPr>
        <w:t>专利代理机构泄露被代理人布图设计中未公开的内容的，依照《专利代理条例》第二十五条规定给予处罚。</w:t>
      </w:r>
    </w:p>
    <w:p w:rsidR="00311AE6" w:rsidRPr="002C1C67" w:rsidRDefault="00311AE6" w:rsidP="00311AE6">
      <w:pPr>
        <w:pStyle w:val="a4"/>
      </w:pPr>
      <w:r w:rsidRPr="002C1C67">
        <w:rPr>
          <w:rFonts w:hint="eastAsia"/>
        </w:rPr>
        <w:t>国务院知识产权行政部门的工作人员及有关人员泄露布图设计登记中未公开的内容的，依法给予处分；涉及泄露国家秘密、侵犯商业秘密的，依照有关法律、行政法规的规定承担法律责任。</w:t>
      </w:r>
    </w:p>
    <w:p w:rsidR="00311AE6" w:rsidRPr="002C1C67" w:rsidRDefault="00311AE6" w:rsidP="00311AE6">
      <w:pPr>
        <w:pStyle w:val="a4"/>
      </w:pPr>
      <w:r w:rsidRPr="00311AE6">
        <w:rPr>
          <w:rFonts w:ascii="方正黑体_GBK" w:eastAsia="方正黑体_GBK" w:hint="eastAsia"/>
        </w:rPr>
        <w:t xml:space="preserve">第四十九条　</w:t>
      </w:r>
      <w:r w:rsidRPr="002C1C67">
        <w:rPr>
          <w:rFonts w:hint="eastAsia"/>
        </w:rPr>
        <w:t>从事布图设计专有权管理工作的国家机关工作人员玩忽职守、滥用职权、徇私舞弊的，依法给予处分；构成犯罪的，依法追究刑事责任。</w:t>
      </w:r>
    </w:p>
    <w:p w:rsidR="00311AE6" w:rsidRDefault="00311AE6" w:rsidP="00311AE6">
      <w:pPr>
        <w:pStyle w:val="2"/>
      </w:pPr>
      <w:r w:rsidRPr="00B0688F">
        <w:t>第六章</w:t>
      </w:r>
      <w:r>
        <w:t xml:space="preserve">　</w:t>
      </w:r>
      <w:r w:rsidRPr="00B0688F">
        <w:t>附</w:t>
      </w:r>
      <w:r>
        <w:t xml:space="preserve">　　</w:t>
      </w:r>
      <w:r w:rsidRPr="00B0688F">
        <w:t>则</w:t>
      </w:r>
    </w:p>
    <w:p w:rsidR="00311AE6" w:rsidRPr="002C1C67" w:rsidRDefault="00311AE6" w:rsidP="00311AE6">
      <w:pPr>
        <w:pStyle w:val="a4"/>
      </w:pPr>
      <w:r w:rsidRPr="00311AE6">
        <w:rPr>
          <w:rFonts w:ascii="方正黑体_GBK" w:eastAsia="方正黑体_GBK" w:hint="eastAsia"/>
        </w:rPr>
        <w:t xml:space="preserve">第五十条　</w:t>
      </w:r>
      <w:r w:rsidRPr="002C1C67">
        <w:rPr>
          <w:rFonts w:hint="eastAsia"/>
        </w:rPr>
        <w:t>布图设计登记公告后，公众可以请求查阅该布图设计登记簿或者请求国务院知识产权行政部门提供该登记簿的</w:t>
      </w:r>
      <w:r w:rsidRPr="002C1C67">
        <w:rPr>
          <w:rFonts w:hint="eastAsia"/>
        </w:rPr>
        <w:lastRenderedPageBreak/>
        <w:t>副本。公众也可以请求查阅该布图设计的复制件或者图样的纸件。</w:t>
      </w:r>
    </w:p>
    <w:p w:rsidR="00311AE6" w:rsidRPr="002C1C67" w:rsidRDefault="00311AE6" w:rsidP="00311AE6">
      <w:pPr>
        <w:pStyle w:val="a4"/>
      </w:pPr>
      <w:r w:rsidRPr="002C1C67">
        <w:rPr>
          <w:rFonts w:hint="eastAsia"/>
        </w:rPr>
        <w:t>除诉讼或者行政处理程序等国家机关依法履职需要外，任何人不得查阅或者复制布图设计的复制件或者图样的电子版本。</w:t>
      </w:r>
    </w:p>
    <w:p w:rsidR="00311AE6" w:rsidRPr="002C1C67" w:rsidRDefault="00311AE6" w:rsidP="00311AE6">
      <w:pPr>
        <w:pStyle w:val="a4"/>
      </w:pPr>
      <w:r w:rsidRPr="00311AE6">
        <w:rPr>
          <w:rFonts w:ascii="方正黑体_GBK" w:eastAsia="方正黑体_GBK" w:hint="eastAsia"/>
        </w:rPr>
        <w:t xml:space="preserve">第五十一条　</w:t>
      </w:r>
      <w:r w:rsidRPr="002C1C67">
        <w:rPr>
          <w:rFonts w:hint="eastAsia"/>
        </w:rPr>
        <w:t>申请布图设计登记和办理其他手续，应当按照规定缴纳费用。</w:t>
      </w:r>
    </w:p>
    <w:p w:rsidR="00311AE6" w:rsidRPr="002C1C67" w:rsidRDefault="00311AE6" w:rsidP="00311AE6">
      <w:pPr>
        <w:pStyle w:val="a4"/>
      </w:pPr>
      <w:r w:rsidRPr="00311AE6">
        <w:rPr>
          <w:rFonts w:ascii="方正黑体_GBK" w:eastAsia="方正黑体_GBK" w:hint="eastAsia"/>
        </w:rPr>
        <w:t xml:space="preserve">第五十二条　</w:t>
      </w:r>
      <w:r w:rsidRPr="002C1C67">
        <w:rPr>
          <w:rFonts w:hint="eastAsia"/>
        </w:rPr>
        <w:t>本条例规定的各种期限开始的当日不计算在期限内，自下一日开始计算。期限以年或者月计算的，以其最后一月的相应日为期限届满日；该月无相应日的，以该月最后一日为期限届满日；期限届满日是法定休假日的，以休假日后的第一个工作日为期限届满日。</w:t>
      </w:r>
    </w:p>
    <w:p w:rsidR="00311AE6" w:rsidRPr="002C1C67" w:rsidRDefault="00311AE6" w:rsidP="00311AE6">
      <w:pPr>
        <w:pStyle w:val="a4"/>
      </w:pPr>
      <w:r w:rsidRPr="00311AE6">
        <w:rPr>
          <w:rFonts w:ascii="方正黑体_GBK" w:eastAsia="方正黑体_GBK" w:hint="eastAsia"/>
        </w:rPr>
        <w:t xml:space="preserve">第五十三条　</w:t>
      </w:r>
      <w:r w:rsidRPr="002C1C67">
        <w:rPr>
          <w:rFonts w:hint="eastAsia"/>
        </w:rPr>
        <w:t>任何国家或者地区在集成电路布图设计保护方面对中华人民共和国采取歧视性的禁止、限制或者其他类似措施的，中华人民共和国可以根据实际情况对有关国家或者地区采取相应的措施。</w:t>
      </w:r>
    </w:p>
    <w:p w:rsidR="00651906" w:rsidRPr="00311AE6" w:rsidRDefault="00311AE6" w:rsidP="007E364B">
      <w:pPr>
        <w:pStyle w:val="a4"/>
      </w:pPr>
      <w:r w:rsidRPr="00311AE6">
        <w:rPr>
          <w:rFonts w:ascii="方正黑体_GBK" w:eastAsia="方正黑体_GBK" w:hint="eastAsia"/>
        </w:rPr>
        <w:t xml:space="preserve">第五十四条　</w:t>
      </w:r>
      <w:r w:rsidRPr="002C1C67">
        <w:rPr>
          <w:rFonts w:hint="eastAsia"/>
        </w:rPr>
        <w:t>本条例自2026年10月15日起施行。</w:t>
      </w:r>
      <w:bookmarkEnd w:id="0"/>
    </w:p>
    <w:sectPr w:rsidR="00651906" w:rsidRPr="00311AE6" w:rsidSect="00332DF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07A" w:rsidRDefault="0072207A" w:rsidP="00332DF9">
      <w:r>
        <w:separator/>
      </w:r>
    </w:p>
  </w:endnote>
  <w:endnote w:type="continuationSeparator" w:id="1">
    <w:p w:rsidR="0072207A" w:rsidRDefault="0072207A" w:rsidP="00332D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altName w:val="宋体"/>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altName w:val="宋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F9" w:rsidRDefault="00316867">
    <w:pPr>
      <w:pStyle w:val="a6"/>
    </w:pPr>
    <w:r>
      <w:pict>
        <v:shapetype id="_x0000_t202" coordsize="21600,21600" o:spt="202" path="m,l,21600r21600,l21600,xe">
          <v:stroke joinstyle="miter"/>
          <v:path gradientshapeok="t" o:connecttype="rect"/>
        </v:shapetype>
        <v:shape id="文本框 7" o:spid="_x0000_s4097" type="#_x0000_t202" style="position:absolute;margin-left:1456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32DF9" w:rsidRDefault="00316867">
                <w:pPr>
                  <w:pStyle w:val="a6"/>
                  <w:rPr>
                    <w:sz w:val="24"/>
                  </w:rPr>
                </w:pPr>
                <w:r>
                  <w:rPr>
                    <w:rFonts w:hint="eastAsia"/>
                    <w:sz w:val="24"/>
                  </w:rPr>
                  <w:fldChar w:fldCharType="begin"/>
                </w:r>
                <w:r w:rsidR="003F09D4">
                  <w:rPr>
                    <w:rFonts w:hint="eastAsia"/>
                    <w:sz w:val="24"/>
                  </w:rPr>
                  <w:instrText xml:space="preserve"> PAGE  \* MERGEFORMAT </w:instrText>
                </w:r>
                <w:r>
                  <w:rPr>
                    <w:rFonts w:hint="eastAsia"/>
                    <w:sz w:val="24"/>
                  </w:rPr>
                  <w:fldChar w:fldCharType="separate"/>
                </w:r>
                <w:r w:rsidR="00E63C19">
                  <w:rPr>
                    <w:noProof/>
                    <w:sz w:val="24"/>
                  </w:rPr>
                  <w:t>- 15 -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07A" w:rsidRDefault="0072207A" w:rsidP="00332DF9">
      <w:r>
        <w:separator/>
      </w:r>
    </w:p>
  </w:footnote>
  <w:footnote w:type="continuationSeparator" w:id="1">
    <w:p w:rsidR="0072207A" w:rsidRDefault="0072207A" w:rsidP="00332D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32770"/>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0757B"/>
    <w:rsid w:val="00007CBF"/>
    <w:rsid w:val="00027AB2"/>
    <w:rsid w:val="000671F6"/>
    <w:rsid w:val="000773AB"/>
    <w:rsid w:val="000917B9"/>
    <w:rsid w:val="0009183C"/>
    <w:rsid w:val="000A5459"/>
    <w:rsid w:val="000C4C92"/>
    <w:rsid w:val="000E1E0F"/>
    <w:rsid w:val="000E61BB"/>
    <w:rsid w:val="000F7D1F"/>
    <w:rsid w:val="001070C3"/>
    <w:rsid w:val="001123A3"/>
    <w:rsid w:val="001308F7"/>
    <w:rsid w:val="00131E40"/>
    <w:rsid w:val="00143772"/>
    <w:rsid w:val="001B30ED"/>
    <w:rsid w:val="001D2E61"/>
    <w:rsid w:val="001E555F"/>
    <w:rsid w:val="001F2507"/>
    <w:rsid w:val="002232B1"/>
    <w:rsid w:val="002262E9"/>
    <w:rsid w:val="00241568"/>
    <w:rsid w:val="002610F1"/>
    <w:rsid w:val="00267A35"/>
    <w:rsid w:val="00290D32"/>
    <w:rsid w:val="002C025D"/>
    <w:rsid w:val="002C3000"/>
    <w:rsid w:val="002E13E2"/>
    <w:rsid w:val="002F6361"/>
    <w:rsid w:val="003004CE"/>
    <w:rsid w:val="00311AE6"/>
    <w:rsid w:val="00316867"/>
    <w:rsid w:val="00322AFC"/>
    <w:rsid w:val="00332DF9"/>
    <w:rsid w:val="00346010"/>
    <w:rsid w:val="003653A6"/>
    <w:rsid w:val="00365B84"/>
    <w:rsid w:val="003767F3"/>
    <w:rsid w:val="0038655D"/>
    <w:rsid w:val="003A2108"/>
    <w:rsid w:val="003A4832"/>
    <w:rsid w:val="003A5C13"/>
    <w:rsid w:val="003A6FAA"/>
    <w:rsid w:val="003C6973"/>
    <w:rsid w:val="003D14A2"/>
    <w:rsid w:val="003D3DF5"/>
    <w:rsid w:val="003F09D4"/>
    <w:rsid w:val="00402DE1"/>
    <w:rsid w:val="004030B9"/>
    <w:rsid w:val="0041735A"/>
    <w:rsid w:val="00423A05"/>
    <w:rsid w:val="00423E10"/>
    <w:rsid w:val="004617AB"/>
    <w:rsid w:val="00465FF6"/>
    <w:rsid w:val="00493FD3"/>
    <w:rsid w:val="00496A27"/>
    <w:rsid w:val="004A7064"/>
    <w:rsid w:val="004E380A"/>
    <w:rsid w:val="00500522"/>
    <w:rsid w:val="00502210"/>
    <w:rsid w:val="00510154"/>
    <w:rsid w:val="005272D1"/>
    <w:rsid w:val="005451E4"/>
    <w:rsid w:val="005505F3"/>
    <w:rsid w:val="00574409"/>
    <w:rsid w:val="00574DA9"/>
    <w:rsid w:val="00582C51"/>
    <w:rsid w:val="005B69ED"/>
    <w:rsid w:val="005D2AE0"/>
    <w:rsid w:val="005D75D2"/>
    <w:rsid w:val="005F72E4"/>
    <w:rsid w:val="0060161F"/>
    <w:rsid w:val="0060279C"/>
    <w:rsid w:val="00604330"/>
    <w:rsid w:val="00622219"/>
    <w:rsid w:val="006405E2"/>
    <w:rsid w:val="00641A94"/>
    <w:rsid w:val="00651906"/>
    <w:rsid w:val="00652C70"/>
    <w:rsid w:val="00661F67"/>
    <w:rsid w:val="006848F5"/>
    <w:rsid w:val="006C3057"/>
    <w:rsid w:val="006F2D49"/>
    <w:rsid w:val="00705AE4"/>
    <w:rsid w:val="0072207A"/>
    <w:rsid w:val="00723BD5"/>
    <w:rsid w:val="007259CF"/>
    <w:rsid w:val="00730ACC"/>
    <w:rsid w:val="00734BC0"/>
    <w:rsid w:val="00735841"/>
    <w:rsid w:val="00754610"/>
    <w:rsid w:val="00757E1B"/>
    <w:rsid w:val="00774219"/>
    <w:rsid w:val="0077596B"/>
    <w:rsid w:val="007802F6"/>
    <w:rsid w:val="00793951"/>
    <w:rsid w:val="007953C3"/>
    <w:rsid w:val="007A2BEC"/>
    <w:rsid w:val="007C74E7"/>
    <w:rsid w:val="007E364B"/>
    <w:rsid w:val="007E54CD"/>
    <w:rsid w:val="007E6D14"/>
    <w:rsid w:val="00826E44"/>
    <w:rsid w:val="0083648E"/>
    <w:rsid w:val="00846283"/>
    <w:rsid w:val="008665B0"/>
    <w:rsid w:val="008A575C"/>
    <w:rsid w:val="008B57EB"/>
    <w:rsid w:val="008C4A57"/>
    <w:rsid w:val="008F43D9"/>
    <w:rsid w:val="008F6545"/>
    <w:rsid w:val="00911CA3"/>
    <w:rsid w:val="00915322"/>
    <w:rsid w:val="00916393"/>
    <w:rsid w:val="00917678"/>
    <w:rsid w:val="0093607B"/>
    <w:rsid w:val="009567A4"/>
    <w:rsid w:val="00965278"/>
    <w:rsid w:val="00965B34"/>
    <w:rsid w:val="00990D24"/>
    <w:rsid w:val="009C2B5F"/>
    <w:rsid w:val="009D67A7"/>
    <w:rsid w:val="00A06F17"/>
    <w:rsid w:val="00A1689C"/>
    <w:rsid w:val="00A37B48"/>
    <w:rsid w:val="00A55C54"/>
    <w:rsid w:val="00A57CA4"/>
    <w:rsid w:val="00A73E08"/>
    <w:rsid w:val="00AA4776"/>
    <w:rsid w:val="00AA747A"/>
    <w:rsid w:val="00AB63B3"/>
    <w:rsid w:val="00AC7BC9"/>
    <w:rsid w:val="00B15D96"/>
    <w:rsid w:val="00B31E84"/>
    <w:rsid w:val="00B3635C"/>
    <w:rsid w:val="00B428FF"/>
    <w:rsid w:val="00B66E1D"/>
    <w:rsid w:val="00B80941"/>
    <w:rsid w:val="00B9435F"/>
    <w:rsid w:val="00BC2466"/>
    <w:rsid w:val="00BC4671"/>
    <w:rsid w:val="00BD537F"/>
    <w:rsid w:val="00BD7AE1"/>
    <w:rsid w:val="00BE0B46"/>
    <w:rsid w:val="00C07DC4"/>
    <w:rsid w:val="00C23820"/>
    <w:rsid w:val="00C330A3"/>
    <w:rsid w:val="00C44E90"/>
    <w:rsid w:val="00C54D59"/>
    <w:rsid w:val="00C603F7"/>
    <w:rsid w:val="00C679F8"/>
    <w:rsid w:val="00C87FFA"/>
    <w:rsid w:val="00C90686"/>
    <w:rsid w:val="00CA02BD"/>
    <w:rsid w:val="00CB2C1F"/>
    <w:rsid w:val="00CB4C46"/>
    <w:rsid w:val="00CC5669"/>
    <w:rsid w:val="00CD01A8"/>
    <w:rsid w:val="00D11792"/>
    <w:rsid w:val="00D15169"/>
    <w:rsid w:val="00D15F4E"/>
    <w:rsid w:val="00D256FC"/>
    <w:rsid w:val="00D56479"/>
    <w:rsid w:val="00D56773"/>
    <w:rsid w:val="00D621F7"/>
    <w:rsid w:val="00D74529"/>
    <w:rsid w:val="00D76E74"/>
    <w:rsid w:val="00D83072"/>
    <w:rsid w:val="00D92776"/>
    <w:rsid w:val="00DA1F47"/>
    <w:rsid w:val="00DE29B3"/>
    <w:rsid w:val="00DE5F8A"/>
    <w:rsid w:val="00DF7D69"/>
    <w:rsid w:val="00E03E0A"/>
    <w:rsid w:val="00E07B6D"/>
    <w:rsid w:val="00E1247E"/>
    <w:rsid w:val="00E149FA"/>
    <w:rsid w:val="00E21E2B"/>
    <w:rsid w:val="00E23ADA"/>
    <w:rsid w:val="00E35D35"/>
    <w:rsid w:val="00E40DDC"/>
    <w:rsid w:val="00E44CB1"/>
    <w:rsid w:val="00E63C19"/>
    <w:rsid w:val="00E73B49"/>
    <w:rsid w:val="00EA08F7"/>
    <w:rsid w:val="00EC63E9"/>
    <w:rsid w:val="00ED543D"/>
    <w:rsid w:val="00ED65AD"/>
    <w:rsid w:val="00F138B0"/>
    <w:rsid w:val="00F140AC"/>
    <w:rsid w:val="00F15116"/>
    <w:rsid w:val="00F2134E"/>
    <w:rsid w:val="00F22A95"/>
    <w:rsid w:val="00F2510B"/>
    <w:rsid w:val="00F62793"/>
    <w:rsid w:val="00F90210"/>
    <w:rsid w:val="00FA11BC"/>
    <w:rsid w:val="00FA1FBA"/>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HTML Cod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32DF9"/>
    <w:pPr>
      <w:widowControl w:val="0"/>
      <w:jc w:val="both"/>
    </w:pPr>
    <w:rPr>
      <w:kern w:val="2"/>
      <w:sz w:val="21"/>
    </w:rPr>
  </w:style>
  <w:style w:type="paragraph" w:styleId="1">
    <w:name w:val="heading 1"/>
    <w:basedOn w:val="a"/>
    <w:next w:val="a"/>
    <w:link w:val="1Char"/>
    <w:autoRedefine/>
    <w:uiPriority w:val="9"/>
    <w:qFormat/>
    <w:rsid w:val="00332DF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autoRedefine/>
    <w:uiPriority w:val="9"/>
    <w:unhideWhenUsed/>
    <w:qFormat/>
    <w:rsid w:val="00651906"/>
    <w:pPr>
      <w:keepNext/>
      <w:keepLines/>
      <w:spacing w:before="320" w:after="320" w:line="576" w:lineRule="auto"/>
      <w:jc w:val="center"/>
      <w:outlineLvl w:val="1"/>
    </w:pPr>
    <w:rPr>
      <w:rFonts w:eastAsia="方正黑体_GBK"/>
      <w:bCs/>
      <w:sz w:val="32"/>
      <w:szCs w:val="32"/>
    </w:rPr>
  </w:style>
  <w:style w:type="paragraph" w:styleId="3">
    <w:name w:val="heading 3"/>
    <w:basedOn w:val="a"/>
    <w:next w:val="a"/>
    <w:link w:val="3Char"/>
    <w:autoRedefine/>
    <w:uiPriority w:val="9"/>
    <w:unhideWhenUsed/>
    <w:qFormat/>
    <w:rsid w:val="00332DF9"/>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autoRedefine/>
    <w:uiPriority w:val="9"/>
    <w:semiHidden/>
    <w:unhideWhenUsed/>
    <w:qFormat/>
    <w:rsid w:val="00332DF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autoRedefine/>
    <w:uiPriority w:val="9"/>
    <w:semiHidden/>
    <w:unhideWhenUsed/>
    <w:qFormat/>
    <w:rsid w:val="00332DF9"/>
    <w:pPr>
      <w:keepNext/>
      <w:keepLines/>
      <w:spacing w:before="280" w:after="290" w:line="376" w:lineRule="auto"/>
      <w:outlineLvl w:val="4"/>
    </w:pPr>
    <w:rPr>
      <w:b/>
      <w:bCs/>
      <w:sz w:val="28"/>
      <w:szCs w:val="28"/>
    </w:rPr>
  </w:style>
  <w:style w:type="paragraph" w:styleId="6">
    <w:name w:val="heading 6"/>
    <w:basedOn w:val="a"/>
    <w:next w:val="a"/>
    <w:link w:val="6Char"/>
    <w:autoRedefine/>
    <w:uiPriority w:val="9"/>
    <w:semiHidden/>
    <w:unhideWhenUsed/>
    <w:qFormat/>
    <w:rsid w:val="00332DF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autoRedefine/>
    <w:uiPriority w:val="9"/>
    <w:semiHidden/>
    <w:unhideWhenUsed/>
    <w:qFormat/>
    <w:rsid w:val="00332DF9"/>
    <w:pPr>
      <w:keepNext/>
      <w:keepLines/>
      <w:spacing w:before="240" w:after="64" w:line="320" w:lineRule="auto"/>
      <w:outlineLvl w:val="6"/>
    </w:pPr>
    <w:rPr>
      <w:b/>
      <w:bCs/>
      <w:sz w:val="24"/>
      <w:szCs w:val="24"/>
    </w:rPr>
  </w:style>
  <w:style w:type="paragraph" w:styleId="8">
    <w:name w:val="heading 8"/>
    <w:basedOn w:val="a"/>
    <w:next w:val="a"/>
    <w:link w:val="8Char"/>
    <w:autoRedefine/>
    <w:uiPriority w:val="9"/>
    <w:semiHidden/>
    <w:unhideWhenUsed/>
    <w:qFormat/>
    <w:rsid w:val="00332DF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autoRedefine/>
    <w:uiPriority w:val="99"/>
    <w:unhideWhenUsed/>
    <w:qFormat/>
    <w:rsid w:val="00332DF9"/>
    <w:pPr>
      <w:spacing w:before="100" w:beforeAutospacing="1" w:after="120"/>
      <w:ind w:leftChars="200" w:left="200"/>
    </w:pPr>
    <w:rPr>
      <w:szCs w:val="21"/>
    </w:rPr>
  </w:style>
  <w:style w:type="paragraph" w:styleId="a4">
    <w:name w:val="Plain Text"/>
    <w:basedOn w:val="a"/>
    <w:link w:val="Char0"/>
    <w:autoRedefine/>
    <w:uiPriority w:val="99"/>
    <w:unhideWhenUsed/>
    <w:qFormat/>
    <w:rsid w:val="00D74529"/>
    <w:pPr>
      <w:ind w:firstLineChars="200" w:firstLine="640"/>
    </w:pPr>
    <w:rPr>
      <w:rFonts w:ascii="仿宋_GB2312" w:eastAsia="仿宋_GB2312"/>
      <w:sz w:val="32"/>
      <w:szCs w:val="32"/>
    </w:rPr>
  </w:style>
  <w:style w:type="paragraph" w:styleId="a5">
    <w:name w:val="Balloon Text"/>
    <w:basedOn w:val="a"/>
    <w:link w:val="Char1"/>
    <w:autoRedefine/>
    <w:uiPriority w:val="99"/>
    <w:semiHidden/>
    <w:unhideWhenUsed/>
    <w:qFormat/>
    <w:rsid w:val="00332DF9"/>
    <w:rPr>
      <w:rFonts w:asciiTheme="minorHAnsi" w:eastAsiaTheme="minorEastAsia" w:hAnsiTheme="minorHAnsi" w:cstheme="minorBidi"/>
      <w:sz w:val="18"/>
      <w:szCs w:val="18"/>
    </w:rPr>
  </w:style>
  <w:style w:type="paragraph" w:styleId="a6">
    <w:name w:val="footer"/>
    <w:basedOn w:val="a"/>
    <w:link w:val="Char10"/>
    <w:autoRedefine/>
    <w:uiPriority w:val="99"/>
    <w:unhideWhenUsed/>
    <w:qFormat/>
    <w:rsid w:val="00332DF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autoRedefine/>
    <w:uiPriority w:val="99"/>
    <w:unhideWhenUsed/>
    <w:qFormat/>
    <w:rsid w:val="00332D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autoRedefine/>
    <w:uiPriority w:val="99"/>
    <w:semiHidden/>
    <w:unhideWhenUsed/>
    <w:qFormat/>
    <w:rsid w:val="00332DF9"/>
    <w:pPr>
      <w:snapToGrid w:val="0"/>
      <w:jc w:val="left"/>
    </w:pPr>
    <w:rPr>
      <w:rFonts w:asciiTheme="minorHAnsi" w:eastAsiaTheme="minorEastAsia" w:hAnsiTheme="minorHAnsi" w:cstheme="minorBidi"/>
      <w:sz w:val="18"/>
      <w:szCs w:val="18"/>
    </w:rPr>
  </w:style>
  <w:style w:type="paragraph" w:styleId="a9">
    <w:name w:val="Normal (Web)"/>
    <w:basedOn w:val="a"/>
    <w:autoRedefine/>
    <w:uiPriority w:val="99"/>
    <w:unhideWhenUsed/>
    <w:qFormat/>
    <w:rsid w:val="00332DF9"/>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32DF9"/>
    <w:pPr>
      <w:spacing w:before="240" w:after="60"/>
      <w:jc w:val="center"/>
      <w:outlineLvl w:val="0"/>
    </w:pPr>
    <w:rPr>
      <w:rFonts w:ascii="Cambria" w:hAnsi="Cambria"/>
      <w:b/>
      <w:sz w:val="32"/>
      <w:szCs w:val="32"/>
    </w:rPr>
  </w:style>
  <w:style w:type="table" w:styleId="ab">
    <w:name w:val="Table Grid"/>
    <w:basedOn w:val="a1"/>
    <w:autoRedefine/>
    <w:uiPriority w:val="59"/>
    <w:qFormat/>
    <w:rsid w:val="00332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332DF9"/>
    <w:rPr>
      <w:b/>
    </w:rPr>
  </w:style>
  <w:style w:type="character" w:styleId="ad">
    <w:name w:val="FollowedHyperlink"/>
    <w:basedOn w:val="a0"/>
    <w:autoRedefine/>
    <w:uiPriority w:val="99"/>
    <w:semiHidden/>
    <w:unhideWhenUsed/>
    <w:qFormat/>
    <w:rsid w:val="00332DF9"/>
    <w:rPr>
      <w:color w:val="000000"/>
      <w:u w:val="none"/>
    </w:rPr>
  </w:style>
  <w:style w:type="character" w:styleId="ae">
    <w:name w:val="Hyperlink"/>
    <w:basedOn w:val="a0"/>
    <w:autoRedefine/>
    <w:uiPriority w:val="99"/>
    <w:semiHidden/>
    <w:unhideWhenUsed/>
    <w:qFormat/>
    <w:rsid w:val="00332DF9"/>
    <w:rPr>
      <w:color w:val="000000"/>
      <w:u w:val="none"/>
    </w:rPr>
  </w:style>
  <w:style w:type="character" w:styleId="HTML">
    <w:name w:val="HTML Code"/>
    <w:basedOn w:val="a0"/>
    <w:autoRedefine/>
    <w:uiPriority w:val="99"/>
    <w:semiHidden/>
    <w:unhideWhenUsed/>
    <w:qFormat/>
    <w:rsid w:val="00332DF9"/>
    <w:rPr>
      <w:rFonts w:ascii="Courier New" w:hAnsi="Courier New"/>
      <w:sz w:val="20"/>
    </w:rPr>
  </w:style>
  <w:style w:type="character" w:styleId="af">
    <w:name w:val="footnote reference"/>
    <w:basedOn w:val="a0"/>
    <w:autoRedefine/>
    <w:uiPriority w:val="99"/>
    <w:semiHidden/>
    <w:unhideWhenUsed/>
    <w:qFormat/>
    <w:rsid w:val="00332DF9"/>
    <w:rPr>
      <w:vertAlign w:val="superscript"/>
    </w:rPr>
  </w:style>
  <w:style w:type="character" w:customStyle="1" w:styleId="Char0">
    <w:name w:val="纯文本 Char"/>
    <w:basedOn w:val="a0"/>
    <w:link w:val="a4"/>
    <w:autoRedefine/>
    <w:uiPriority w:val="99"/>
    <w:qFormat/>
    <w:rsid w:val="00D74529"/>
    <w:rPr>
      <w:rFonts w:ascii="仿宋_GB2312" w:eastAsia="仿宋_GB2312"/>
      <w:kern w:val="2"/>
      <w:sz w:val="32"/>
      <w:szCs w:val="32"/>
    </w:rPr>
  </w:style>
  <w:style w:type="character" w:customStyle="1" w:styleId="Char2">
    <w:name w:val="页眉 Char"/>
    <w:basedOn w:val="a0"/>
    <w:link w:val="a7"/>
    <w:uiPriority w:val="99"/>
    <w:qFormat/>
    <w:rsid w:val="00332DF9"/>
    <w:rPr>
      <w:sz w:val="18"/>
      <w:szCs w:val="18"/>
    </w:rPr>
  </w:style>
  <w:style w:type="character" w:customStyle="1" w:styleId="Char4">
    <w:name w:val="页脚 Char"/>
    <w:basedOn w:val="a0"/>
    <w:link w:val="a6"/>
    <w:uiPriority w:val="99"/>
    <w:qFormat/>
    <w:rsid w:val="00332DF9"/>
    <w:rPr>
      <w:sz w:val="18"/>
      <w:szCs w:val="18"/>
    </w:rPr>
  </w:style>
  <w:style w:type="character" w:customStyle="1" w:styleId="1Char">
    <w:name w:val="标题 1 Char"/>
    <w:basedOn w:val="a0"/>
    <w:link w:val="1"/>
    <w:uiPriority w:val="9"/>
    <w:qFormat/>
    <w:rsid w:val="00332DF9"/>
    <w:rPr>
      <w:rFonts w:asciiTheme="minorHAnsi" w:eastAsia="黑体" w:hAnsiTheme="minorHAnsi"/>
      <w:bCs/>
      <w:kern w:val="44"/>
      <w:sz w:val="32"/>
      <w:szCs w:val="44"/>
    </w:rPr>
  </w:style>
  <w:style w:type="character" w:customStyle="1" w:styleId="2Char">
    <w:name w:val="标题 2 Char"/>
    <w:basedOn w:val="a0"/>
    <w:link w:val="2"/>
    <w:uiPriority w:val="9"/>
    <w:qFormat/>
    <w:rsid w:val="00651906"/>
    <w:rPr>
      <w:rFonts w:eastAsia="方正黑体_GBK"/>
      <w:bCs/>
      <w:kern w:val="2"/>
      <w:sz w:val="32"/>
      <w:szCs w:val="32"/>
    </w:rPr>
  </w:style>
  <w:style w:type="character" w:customStyle="1" w:styleId="3Char">
    <w:name w:val="标题 3 Char"/>
    <w:basedOn w:val="a0"/>
    <w:link w:val="3"/>
    <w:autoRedefine/>
    <w:uiPriority w:val="9"/>
    <w:semiHidden/>
    <w:qFormat/>
    <w:rsid w:val="00332DF9"/>
    <w:rPr>
      <w:rFonts w:asciiTheme="minorHAnsi" w:eastAsia="方正楷体_GBK" w:hAnsiTheme="minorHAnsi"/>
      <w:b/>
      <w:bCs/>
      <w:sz w:val="32"/>
      <w:szCs w:val="32"/>
    </w:rPr>
  </w:style>
  <w:style w:type="character" w:customStyle="1" w:styleId="4Char">
    <w:name w:val="标题 4 Char"/>
    <w:basedOn w:val="a0"/>
    <w:link w:val="4"/>
    <w:autoRedefine/>
    <w:uiPriority w:val="9"/>
    <w:semiHidden/>
    <w:qFormat/>
    <w:rsid w:val="00332DF9"/>
    <w:rPr>
      <w:rFonts w:asciiTheme="majorHAnsi" w:eastAsiaTheme="majorEastAsia" w:hAnsiTheme="majorHAnsi" w:cstheme="majorBidi"/>
      <w:b/>
      <w:bCs/>
      <w:sz w:val="28"/>
      <w:szCs w:val="28"/>
    </w:rPr>
  </w:style>
  <w:style w:type="character" w:customStyle="1" w:styleId="5Char">
    <w:name w:val="标题 5 Char"/>
    <w:basedOn w:val="a0"/>
    <w:link w:val="5"/>
    <w:autoRedefine/>
    <w:uiPriority w:val="9"/>
    <w:semiHidden/>
    <w:qFormat/>
    <w:rsid w:val="00332DF9"/>
    <w:rPr>
      <w:b/>
      <w:bCs/>
      <w:sz w:val="28"/>
      <w:szCs w:val="28"/>
    </w:rPr>
  </w:style>
  <w:style w:type="character" w:customStyle="1" w:styleId="6Char">
    <w:name w:val="标题 6 Char"/>
    <w:basedOn w:val="a0"/>
    <w:link w:val="6"/>
    <w:autoRedefine/>
    <w:uiPriority w:val="9"/>
    <w:semiHidden/>
    <w:qFormat/>
    <w:rsid w:val="00332DF9"/>
    <w:rPr>
      <w:rFonts w:asciiTheme="majorHAnsi" w:eastAsiaTheme="majorEastAsia" w:hAnsiTheme="majorHAnsi" w:cstheme="majorBidi"/>
      <w:b/>
      <w:bCs/>
      <w:sz w:val="24"/>
      <w:szCs w:val="24"/>
    </w:rPr>
  </w:style>
  <w:style w:type="character" w:customStyle="1" w:styleId="7Char">
    <w:name w:val="标题 7 Char"/>
    <w:basedOn w:val="a0"/>
    <w:link w:val="7"/>
    <w:autoRedefine/>
    <w:uiPriority w:val="9"/>
    <w:semiHidden/>
    <w:qFormat/>
    <w:rsid w:val="00332DF9"/>
    <w:rPr>
      <w:b/>
      <w:bCs/>
      <w:sz w:val="24"/>
      <w:szCs w:val="24"/>
    </w:rPr>
  </w:style>
  <w:style w:type="character" w:customStyle="1" w:styleId="8Char">
    <w:name w:val="标题 8 Char"/>
    <w:basedOn w:val="a0"/>
    <w:link w:val="8"/>
    <w:autoRedefine/>
    <w:uiPriority w:val="9"/>
    <w:semiHidden/>
    <w:qFormat/>
    <w:rsid w:val="00332DF9"/>
    <w:rPr>
      <w:rFonts w:asciiTheme="majorHAnsi" w:eastAsiaTheme="majorEastAsia" w:hAnsiTheme="majorHAnsi" w:cstheme="majorBidi"/>
      <w:sz w:val="24"/>
      <w:szCs w:val="24"/>
    </w:rPr>
  </w:style>
  <w:style w:type="character" w:customStyle="1" w:styleId="Char1">
    <w:name w:val="批注框文本 Char"/>
    <w:basedOn w:val="a0"/>
    <w:link w:val="a5"/>
    <w:autoRedefine/>
    <w:uiPriority w:val="99"/>
    <w:semiHidden/>
    <w:qFormat/>
    <w:rsid w:val="00332DF9"/>
    <w:rPr>
      <w:kern w:val="2"/>
      <w:sz w:val="18"/>
      <w:szCs w:val="18"/>
    </w:rPr>
  </w:style>
  <w:style w:type="character" w:customStyle="1" w:styleId="15">
    <w:name w:val="15"/>
    <w:basedOn w:val="a0"/>
    <w:autoRedefine/>
    <w:qFormat/>
    <w:rsid w:val="00332DF9"/>
    <w:rPr>
      <w:rFonts w:ascii="Times New Roman" w:hAnsi="Times New Roman" w:cs="Times New Roman" w:hint="default"/>
      <w:b/>
      <w:bCs/>
    </w:rPr>
  </w:style>
  <w:style w:type="character" w:customStyle="1" w:styleId="Char">
    <w:name w:val="正文文本缩进 Char"/>
    <w:basedOn w:val="a0"/>
    <w:link w:val="a3"/>
    <w:autoRedefine/>
    <w:uiPriority w:val="99"/>
    <w:qFormat/>
    <w:rsid w:val="00332DF9"/>
    <w:rPr>
      <w:rFonts w:ascii="Times New Roman" w:eastAsia="宋体" w:hAnsi="Times New Roman" w:cs="Times New Roman"/>
      <w:kern w:val="2"/>
      <w:sz w:val="21"/>
      <w:szCs w:val="21"/>
    </w:rPr>
  </w:style>
  <w:style w:type="character" w:customStyle="1" w:styleId="Char3">
    <w:name w:val="标题 Char"/>
    <w:basedOn w:val="a0"/>
    <w:link w:val="aa"/>
    <w:autoRedefine/>
    <w:qFormat/>
    <w:rsid w:val="00332DF9"/>
    <w:rPr>
      <w:rFonts w:ascii="Cambria" w:eastAsia="宋体" w:hAnsi="Cambria" w:cs="Cambria" w:hint="default"/>
      <w:b/>
      <w:kern w:val="2"/>
      <w:sz w:val="32"/>
      <w:szCs w:val="32"/>
    </w:rPr>
  </w:style>
  <w:style w:type="character" w:customStyle="1" w:styleId="Char10">
    <w:name w:val="页脚 Char1"/>
    <w:basedOn w:val="a0"/>
    <w:link w:val="a6"/>
    <w:autoRedefine/>
    <w:qFormat/>
    <w:rsid w:val="00332DF9"/>
    <w:rPr>
      <w:rFonts w:ascii="Times New Roman" w:eastAsia="宋体" w:hAnsi="Times New Roman" w:cs="Times New Roman" w:hint="default"/>
      <w:kern w:val="2"/>
      <w:sz w:val="18"/>
      <w:szCs w:val="18"/>
    </w:rPr>
  </w:style>
  <w:style w:type="character" w:customStyle="1" w:styleId="tabg">
    <w:name w:val="tabg"/>
    <w:basedOn w:val="a0"/>
    <w:autoRedefine/>
    <w:qFormat/>
    <w:rsid w:val="00332DF9"/>
    <w:rPr>
      <w:color w:val="FFFFFF"/>
      <w:sz w:val="27"/>
      <w:szCs w:val="27"/>
    </w:rPr>
  </w:style>
  <w:style w:type="character" w:customStyle="1" w:styleId="font">
    <w:name w:val="font"/>
    <w:basedOn w:val="a0"/>
    <w:autoRedefine/>
    <w:qFormat/>
    <w:rsid w:val="00332DF9"/>
  </w:style>
  <w:style w:type="character" w:customStyle="1" w:styleId="font1">
    <w:name w:val="font1"/>
    <w:basedOn w:val="a0"/>
    <w:autoRedefine/>
    <w:qFormat/>
    <w:rsid w:val="00332DF9"/>
  </w:style>
  <w:style w:type="character" w:customStyle="1" w:styleId="bg01">
    <w:name w:val="bg01"/>
    <w:basedOn w:val="a0"/>
    <w:autoRedefine/>
    <w:qFormat/>
    <w:rsid w:val="00332DF9"/>
  </w:style>
  <w:style w:type="character" w:customStyle="1" w:styleId="m01">
    <w:name w:val="m01"/>
    <w:basedOn w:val="a0"/>
    <w:autoRedefine/>
    <w:qFormat/>
    <w:rsid w:val="00332DF9"/>
  </w:style>
  <w:style w:type="character" w:customStyle="1" w:styleId="m011">
    <w:name w:val="m011"/>
    <w:basedOn w:val="a0"/>
    <w:autoRedefine/>
    <w:qFormat/>
    <w:rsid w:val="00332DF9"/>
  </w:style>
  <w:style w:type="character" w:customStyle="1" w:styleId="name">
    <w:name w:val="name"/>
    <w:basedOn w:val="a0"/>
    <w:autoRedefine/>
    <w:qFormat/>
    <w:rsid w:val="00332DF9"/>
    <w:rPr>
      <w:color w:val="6A6A6A"/>
      <w:u w:val="single"/>
    </w:rPr>
  </w:style>
  <w:style w:type="character" w:customStyle="1" w:styleId="dates">
    <w:name w:val="dates"/>
    <w:basedOn w:val="a0"/>
    <w:autoRedefine/>
    <w:qFormat/>
    <w:rsid w:val="00332DF9"/>
  </w:style>
  <w:style w:type="character" w:customStyle="1" w:styleId="bg02">
    <w:name w:val="bg02"/>
    <w:basedOn w:val="a0"/>
    <w:autoRedefine/>
    <w:qFormat/>
    <w:rsid w:val="00332DF9"/>
  </w:style>
  <w:style w:type="character" w:customStyle="1" w:styleId="more4">
    <w:name w:val="more4"/>
    <w:basedOn w:val="a0"/>
    <w:autoRedefine/>
    <w:qFormat/>
    <w:rsid w:val="00332DF9"/>
    <w:rPr>
      <w:color w:val="666666"/>
      <w:sz w:val="18"/>
      <w:szCs w:val="18"/>
    </w:rPr>
  </w:style>
  <w:style w:type="character" w:customStyle="1" w:styleId="laypagecurr">
    <w:name w:val="laypage_curr"/>
    <w:basedOn w:val="a0"/>
    <w:autoRedefine/>
    <w:qFormat/>
    <w:rsid w:val="00332DF9"/>
    <w:rPr>
      <w:color w:val="FFFDF4"/>
      <w:shd w:val="clear" w:color="auto" w:fill="0B67A6"/>
    </w:rPr>
  </w:style>
  <w:style w:type="character" w:customStyle="1" w:styleId="hover15">
    <w:name w:val="hover15"/>
    <w:basedOn w:val="a0"/>
    <w:autoRedefine/>
    <w:qFormat/>
    <w:rsid w:val="00332DF9"/>
    <w:rPr>
      <w:color w:val="015293"/>
    </w:rPr>
  </w:style>
  <w:style w:type="character" w:customStyle="1" w:styleId="hover19">
    <w:name w:val="hover19"/>
    <w:basedOn w:val="a0"/>
    <w:autoRedefine/>
    <w:qFormat/>
    <w:rsid w:val="00332DF9"/>
    <w:rPr>
      <w:color w:val="015293"/>
    </w:rPr>
  </w:style>
</w:styles>
</file>

<file path=word/webSettings.xml><?xml version="1.0" encoding="utf-8"?>
<w:webSettings xmlns:r="http://schemas.openxmlformats.org/officeDocument/2006/relationships" xmlns:w="http://schemas.openxmlformats.org/wordprocessingml/2006/main">
  <w:divs>
    <w:div w:id="573274848">
      <w:bodyDiv w:val="1"/>
      <w:marLeft w:val="0"/>
      <w:marRight w:val="0"/>
      <w:marTop w:val="0"/>
      <w:marBottom w:val="0"/>
      <w:divBdr>
        <w:top w:val="none" w:sz="0" w:space="0" w:color="auto"/>
        <w:left w:val="none" w:sz="0" w:space="0" w:color="auto"/>
        <w:bottom w:val="none" w:sz="0" w:space="0" w:color="auto"/>
        <w:right w:val="none" w:sz="0" w:space="0" w:color="auto"/>
      </w:divBdr>
    </w:div>
    <w:div w:id="826089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8CFED2-9368-4810-A432-4A3746DE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15</Pages>
  <Words>971</Words>
  <Characters>5536</Characters>
  <Application>Microsoft Office Word</Application>
  <DocSecurity>0</DocSecurity>
  <Lines>46</Lines>
  <Paragraphs>12</Paragraphs>
  <ScaleCrop>false</ScaleCrop>
  <Company/>
  <LinksUpToDate>false</LinksUpToDate>
  <CharactersWithSpaces>6495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aaaaaa</cp:lastModifiedBy>
  <cp:revision>53</cp:revision>
  <dcterms:created xsi:type="dcterms:W3CDTF">2019-05-21T02:29:00Z</dcterms:created>
  <dcterms:modified xsi:type="dcterms:W3CDTF">2026-08-04T07:59:00Z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