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1BDFB9">
      <w:pPr>
        <w:pStyle w:val="2"/>
        <w:jc w:val="center"/>
        <w:rPr>
          <w:rFonts w:ascii="Times New Roman" w:hAnsi="Times New Roman" w:cs="Times New Roman"/>
          <w:sz w:val="44"/>
          <w:szCs w:val="44"/>
        </w:rPr>
      </w:pPr>
    </w:p>
    <w:p w14:paraId="4A62A136">
      <w:pPr>
        <w:pStyle w:val="2"/>
        <w:jc w:val="center"/>
        <w:rPr>
          <w:rFonts w:ascii="Times New Roman" w:hAnsi="Times New Roman" w:cs="Times New Roman"/>
          <w:sz w:val="44"/>
          <w:szCs w:val="44"/>
        </w:rPr>
      </w:pPr>
      <w:r>
        <w:rPr>
          <w:rFonts w:ascii="Times New Roman" w:hAnsi="Times New Roman" w:cs="Times New Roman"/>
          <w:sz w:val="44"/>
          <w:szCs w:val="44"/>
        </w:rPr>
        <w:t>民用航空运输不定期飞行</w:t>
      </w:r>
    </w:p>
    <w:p w14:paraId="44CF68C3">
      <w:pPr>
        <w:pStyle w:val="2"/>
        <w:jc w:val="center"/>
        <w:rPr>
          <w:rFonts w:ascii="Times New Roman" w:hAnsi="Times New Roman" w:cs="Times New Roman"/>
          <w:sz w:val="44"/>
          <w:szCs w:val="44"/>
        </w:rPr>
      </w:pPr>
      <w:r>
        <w:rPr>
          <w:rFonts w:ascii="Times New Roman" w:hAnsi="Times New Roman" w:cs="Times New Roman"/>
          <w:sz w:val="44"/>
          <w:szCs w:val="44"/>
        </w:rPr>
        <w:t>管理暂行规定</w:t>
      </w:r>
    </w:p>
    <w:p w14:paraId="63F2DA01">
      <w:pPr>
        <w:pStyle w:val="2"/>
        <w:ind w:firstLine="640" w:firstLineChars="200"/>
        <w:rPr>
          <w:rFonts w:ascii="Times New Roman" w:hAnsi="Times New Roman" w:eastAsia="楷体_GB2312" w:cs="Times New Roman"/>
          <w:sz w:val="32"/>
          <w:szCs w:val="32"/>
        </w:rPr>
      </w:pPr>
    </w:p>
    <w:p w14:paraId="76A2380B">
      <w:pPr>
        <w:pStyle w:val="2"/>
        <w:ind w:firstLine="596" w:firstLineChars="200"/>
        <w:rPr>
          <w:rFonts w:hint="eastAsia" w:ascii="楷体_GB2312" w:hAnsi="楷体_GB2312" w:eastAsia="楷体_GB2312" w:cs="楷体_GB2312"/>
          <w:sz w:val="32"/>
          <w:szCs w:val="32"/>
        </w:rPr>
      </w:pPr>
      <w:r>
        <w:rPr>
          <w:rFonts w:hint="eastAsia" w:ascii="楷体_GB2312" w:hAnsi="楷体_GB2312" w:eastAsia="楷体_GB2312" w:cs="楷体_GB2312"/>
          <w:spacing w:val="-11"/>
          <w:sz w:val="32"/>
          <w:szCs w:val="32"/>
        </w:rPr>
        <w:t>(1989年3月2日中华人民共和国国务院令第29号发布</w:t>
      </w:r>
      <w:r>
        <w:rPr>
          <w:rFonts w:hint="eastAsia" w:ascii="楷体_GB2312" w:hAnsi="楷体_GB2312" w:eastAsia="楷体_GB2312" w:cs="楷体_GB2312"/>
          <w:sz w:val="32"/>
          <w:szCs w:val="32"/>
        </w:rPr>
        <w:t>　根据</w:t>
      </w:r>
      <w:r>
        <w:rPr>
          <w:rFonts w:ascii="楷体_GB2312" w:hAnsi="楷体_GB2312" w:eastAsia="楷体_GB2312" w:cs="楷体_GB2312"/>
          <w:sz w:val="32"/>
          <w:szCs w:val="32"/>
        </w:rPr>
        <w:t>2024</w:t>
      </w:r>
      <w:r>
        <w:rPr>
          <w:rFonts w:hint="eastAsia" w:ascii="楷体_GB2312" w:hAnsi="楷体_GB2312" w:eastAsia="楷体_GB2312" w:cs="楷体_GB2312"/>
          <w:sz w:val="32"/>
          <w:szCs w:val="32"/>
        </w:rPr>
        <w:t>年</w:t>
      </w:r>
      <w:r>
        <w:rPr>
          <w:rFonts w:ascii="楷体_GB2312" w:hAnsi="楷体_GB2312" w:eastAsia="楷体_GB2312" w:cs="楷体_GB2312"/>
          <w:sz w:val="32"/>
          <w:szCs w:val="32"/>
        </w:rPr>
        <w:t>12</w:t>
      </w:r>
      <w:r>
        <w:rPr>
          <w:rFonts w:hint="eastAsia" w:ascii="楷体_GB2312" w:hAnsi="楷体_GB2312" w:eastAsia="楷体_GB2312" w:cs="楷体_GB2312"/>
          <w:sz w:val="32"/>
          <w:szCs w:val="32"/>
        </w:rPr>
        <w:t>月</w:t>
      </w:r>
      <w:r>
        <w:rPr>
          <w:rFonts w:ascii="楷体_GB2312" w:hAnsi="楷体_GB2312" w:eastAsia="楷体_GB2312" w:cs="楷体_GB2312"/>
          <w:sz w:val="32"/>
          <w:szCs w:val="32"/>
        </w:rPr>
        <w:t>6</w:t>
      </w:r>
      <w:r>
        <w:rPr>
          <w:rFonts w:hint="eastAsia" w:ascii="楷体_GB2312" w:hAnsi="楷体_GB2312" w:eastAsia="楷体_GB2312" w:cs="楷体_GB2312"/>
          <w:sz w:val="32"/>
          <w:szCs w:val="32"/>
        </w:rPr>
        <w:t>日《国务院关于修改和废止部分行政法规的决定》修订)</w:t>
      </w:r>
    </w:p>
    <w:p w14:paraId="484CFC7A">
      <w:pPr>
        <w:pStyle w:val="2"/>
        <w:ind w:firstLine="640" w:firstLineChars="200"/>
        <w:rPr>
          <w:rFonts w:ascii="Times New Roman" w:hAnsi="Times New Roman" w:cs="Times New Roman"/>
          <w:sz w:val="32"/>
          <w:szCs w:val="32"/>
        </w:rPr>
      </w:pPr>
    </w:p>
    <w:p w14:paraId="4C7E9F2C">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为了维护国家航空权益，保证航空运输安全，促进民用航空运输的发展，制定本规定。</w:t>
      </w:r>
    </w:p>
    <w:p w14:paraId="30AD466F">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本规定适用于在中华人民共和国领域内以及中华人民共和国和外国之间，从事运送旅客、行李、货物和邮件的中国和外国民用航空器的不定期飞行。</w:t>
      </w:r>
    </w:p>
    <w:p w14:paraId="0273D5F0">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本规定所称不定期飞行，是指不属于定期航班的民用航空运输飞行。</w:t>
      </w:r>
    </w:p>
    <w:p w14:paraId="30E301D9">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从事不定期飞行，必须向国务院民用航空主管部门申请，经批准后方可飞行。申请和批准程序由国务院民用航空主管部门制定。</w:t>
      </w:r>
    </w:p>
    <w:p w14:paraId="0FCABB60">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从事不定期飞行，必须遵守国务院民用航空主管部门制定的运输规则，并不得影响定期航班的正常经营。</w:t>
      </w:r>
    </w:p>
    <w:p w14:paraId="6F831EAD">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从事不定期飞行的空勤人员和航空器，必须符合国务院民用航空主管部门规定的条件或技术标准，具备机组人员执照、航空器登记证、航空器适航证和按照有关规定应当携带的其他证件和文件。</w:t>
      </w:r>
    </w:p>
    <w:p w14:paraId="143CB3A8">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外国民用航空运输企业经营飞入或飞出中华人民共和国领域运输业务的不定期飞行，按照中华人民共和国政府和该外国政府签订的航空运输协定中有关规定办理。</w:t>
      </w:r>
    </w:p>
    <w:p w14:paraId="77C50194">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外国民用航空运输企业不得经营中华人民共和国领域内任何两点之间不定期飞行的运输业务。</w:t>
      </w:r>
    </w:p>
    <w:p w14:paraId="5BDA8AE4">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对外国民用航空运输企业经营取酬运输业务的不定期飞行，中国方面有权收取航空业务权补偿费。</w:t>
      </w:r>
    </w:p>
    <w:p w14:paraId="65CC1771">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不定期民用航空运输价格实行市场调节价，由航空运输企业自主制定。</w:t>
      </w:r>
    </w:p>
    <w:p w14:paraId="61AC3605">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除经国务院民用航空主管部门特准者外，从事非取酬的不定期飞行的外国航空器，只能飞抵中华人民共和国领域内的一个指定地点，并不得载运非该航空器的原载人员或者原载货物飞出中华人民共和国领域，也不得将原载人员或者原载货物留在中华人民共和国领域内。</w:t>
      </w:r>
    </w:p>
    <w:p w14:paraId="26A15434">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从事国际运输的不定期飞行的航空器，必须按照中华人民共和国有关规定办理边防、海关、卫生检疫和安全检查等项手续，并按规定缴付费用。</w:t>
      </w:r>
    </w:p>
    <w:p w14:paraId="1628286F">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从事不定期飞行的外国航空器及其机组成员和所载旅客、行李、货物和邮件进出中华人民共和国领域和在中华人民共和国领域内，必须遵守中华人民共和国有关法律、法规和规章，并按规定缴付各项费用。</w:t>
      </w:r>
    </w:p>
    <w:p w14:paraId="1DA3E020">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从事不定期飞行的外国航空器的经营人，必须投保该航空器在中华人民共和国领域内飞行时对地面第三者造成损害的责任险；如果从事运送旅客、行李、货物和邮件的不定期飞行，还必须投保法定责任险。</w:t>
      </w:r>
    </w:p>
    <w:p w14:paraId="3E4E6CF3">
      <w:pPr>
        <w:pStyle w:val="2"/>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对违反本规定的单位或者个人，国务院民用航空主管部门有权给予警告、罚款、勒令中止飞行或者吊销有关证件的处罚；构成犯罪的，由司法机关依法追究刑事责任。</w:t>
      </w:r>
    </w:p>
    <w:p w14:paraId="41DD6EE4">
      <w:pPr>
        <w:pStyle w:val="2"/>
        <w:ind w:firstLine="640" w:firstLineChars="200"/>
      </w:pPr>
      <w:bookmarkStart w:id="0" w:name="_GoBack"/>
      <w:r>
        <w:rPr>
          <w:rFonts w:hint="eastAsia" w:ascii="方正黑体_GBK" w:hAnsi="方正黑体_GBK" w:eastAsia="方正黑体_GBK" w:cs="方正黑体_GBK"/>
          <w:sz w:val="32"/>
          <w:szCs w:val="32"/>
        </w:rPr>
        <w:t>第十六条　</w:t>
      </w:r>
      <w:bookmarkEnd w:id="0"/>
      <w:r>
        <w:rPr>
          <w:rFonts w:hint="eastAsia" w:ascii="仿宋_GB2312" w:hAnsi="仿宋_GB2312" w:eastAsia="仿宋_GB2312" w:cs="仿宋_GB2312"/>
          <w:sz w:val="32"/>
          <w:szCs w:val="32"/>
        </w:rPr>
        <w:t>本规定自发布之日起施行。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龙爪简体">
    <w:panose1 w:val="02000000000000000000"/>
    <w:charset w:val="86"/>
    <w:family w:val="auto"/>
    <w:pitch w:val="default"/>
    <w:sig w:usb0="A00002BF" w:usb1="184F6CFA" w:usb2="00000012" w:usb3="00000000" w:csb0="00040001"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F3FED5">
    <w:pPr>
      <w:pStyle w:val="3"/>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14:paraId="61FD9CF2">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CB708F1"/>
    <w:rsid w:val="00022971"/>
    <w:rsid w:val="00132080"/>
    <w:rsid w:val="001617F0"/>
    <w:rsid w:val="001E565E"/>
    <w:rsid w:val="00234F07"/>
    <w:rsid w:val="003D6FDC"/>
    <w:rsid w:val="004B6DE0"/>
    <w:rsid w:val="00685FFB"/>
    <w:rsid w:val="006B45DC"/>
    <w:rsid w:val="006E3445"/>
    <w:rsid w:val="00845F19"/>
    <w:rsid w:val="00975FB7"/>
    <w:rsid w:val="00A260FF"/>
    <w:rsid w:val="00A97A8B"/>
    <w:rsid w:val="00BF5A6B"/>
    <w:rsid w:val="00E05054"/>
    <w:rsid w:val="00E83B6A"/>
    <w:rsid w:val="00ED336D"/>
    <w:rsid w:val="1A49587E"/>
    <w:rsid w:val="25EC3DCA"/>
    <w:rsid w:val="2D842BB7"/>
    <w:rsid w:val="4CB708F1"/>
    <w:rsid w:val="515B09D8"/>
    <w:rsid w:val="75471CE7"/>
    <w:rsid w:val="78073C11"/>
    <w:rsid w:val="7827432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1077</Words>
  <Characters>1086</Characters>
  <Lines>7</Lines>
  <Paragraphs>2</Paragraphs>
  <TotalTime>7</TotalTime>
  <ScaleCrop>false</ScaleCrop>
  <LinksUpToDate>false</LinksUpToDate>
  <CharactersWithSpaces>1103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2019-05-22T15:17:00Z</dcterms:created>
  <dc:creator>Administrator</dc:creator>
  <cp:lastModifiedBy>Administrator</cp:lastModifiedBy>
  <cp:lastPrinted>2019-05-25T02:47:00Z</cp:lastPrinted>
  <dcterms:modified xsi:type="dcterms:W3CDTF">2024-12-15T09:03:26Z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1DEA8120F32742FEACFBB4A73E17800E_12</vt:lpwstr>
  </property>
</Properties>
</file>