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bCs/>
          <w:sz w:val="44"/>
          <w:szCs w:val="44"/>
        </w:rPr>
      </w:pPr>
    </w:p>
    <w:p>
      <w:pPr>
        <w:widowControl/>
        <w:spacing w:line="500" w:lineRule="exact"/>
        <w:jc w:val="center"/>
        <w:rPr>
          <w:rFonts w:ascii="宋体" w:hAnsi="宋体" w:cs="宋体"/>
          <w:bCs/>
          <w:sz w:val="44"/>
          <w:szCs w:val="44"/>
          <w:shd w:val="clear" w:color="auto" w:fill="FFFFFF"/>
        </w:rPr>
      </w:pPr>
      <w:r>
        <w:rPr>
          <w:rFonts w:hint="eastAsia" w:ascii="Times New Roman" w:hAnsi="Times New Roman" w:cs="Times New Roman"/>
          <w:sz w:val="44"/>
          <w:szCs w:val="44"/>
        </w:rPr>
        <w:t>中华人民共和国标准化法实施条例</w:t>
      </w:r>
    </w:p>
    <w:p>
      <w:pPr>
        <w:widowControl/>
        <w:spacing w:line="500" w:lineRule="exact"/>
        <w:jc w:val="center"/>
        <w:rPr>
          <w:rFonts w:ascii="宋体" w:hAnsi="宋体" w:cs="宋体"/>
          <w:bCs/>
          <w:sz w:val="44"/>
          <w:szCs w:val="44"/>
          <w:shd w:val="clear" w:color="auto" w:fill="FFFFFF"/>
        </w:rPr>
      </w:pPr>
    </w:p>
    <w:p>
      <w:pPr>
        <w:widowControl/>
        <w:spacing w:line="500" w:lineRule="exact"/>
        <w:ind w:firstLine="640" w:firstLineChars="200"/>
        <w:jc w:val="left"/>
        <w:rPr>
          <w:rFonts w:hint="eastAsia" w:ascii="楷体_GB2312" w:hAnsi="楷体_GB2312" w:eastAsia="楷体_GB2312" w:cs="楷体_GB2312"/>
          <w:spacing w:val="11"/>
          <w:sz w:val="32"/>
          <w:szCs w:val="32"/>
          <w:shd w:val="clear" w:color="auto" w:fill="FFFFFF"/>
        </w:rPr>
      </w:pPr>
      <w:r>
        <w:rPr>
          <w:rFonts w:hint="eastAsia" w:ascii="楷体_GB2312" w:hAnsi="楷体_GB2312" w:eastAsia="楷体_GB2312" w:cs="楷体_GB2312"/>
          <w:spacing w:val="0"/>
          <w:sz w:val="32"/>
          <w:szCs w:val="32"/>
          <w:shd w:val="clear" w:color="auto" w:fill="FFFFFF"/>
        </w:rPr>
        <w:t>(1990年4月6日中华人民共和国国务院令第53号发布　</w:t>
      </w:r>
      <w:r>
        <w:rPr>
          <w:rFonts w:hint="eastAsia" w:ascii="楷体_GB2312" w:hAnsi="楷体_GB2312" w:eastAsia="楷体_GB2312" w:cs="楷体_GB2312"/>
          <w:spacing w:val="11"/>
          <w:sz w:val="32"/>
          <w:szCs w:val="32"/>
          <w:shd w:val="clear" w:color="auto" w:fill="FFFFFF"/>
        </w:rPr>
        <w:t>根据2024年3月10日《国务院关于修改和废止部分行政法规的决定》修订</w:t>
      </w:r>
      <w:r>
        <w:rPr>
          <w:rFonts w:hint="eastAsia" w:ascii="楷体_GB2312" w:hAnsi="楷体_GB2312" w:eastAsia="楷体_GB2312" w:cs="楷体_GB2312"/>
          <w:spacing w:val="11"/>
          <w:sz w:val="32"/>
          <w:szCs w:val="32"/>
          <w:shd w:val="clear" w:color="auto" w:fill="FFFFFF"/>
        </w:rPr>
        <w:t>)</w:t>
      </w:r>
    </w:p>
    <w:p>
      <w:pPr>
        <w:pStyle w:val="3"/>
        <w:jc w:val="center"/>
        <w:rPr>
          <w:rFonts w:ascii="方正黑体_GBK" w:eastAsia="方正黑体_GBK"/>
        </w:rPr>
      </w:pPr>
      <w:r>
        <w:rPr>
          <w:rFonts w:hint="eastAsia" w:ascii="方正黑体_GBK" w:hAnsi="Times New Roman" w:eastAsia="方正黑体_GBK" w:cs="Times New Roman"/>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根据《中华人民共和国标准化法》(以下简称《标准化法》)的规定，制定本条例。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对下列需要统一的技术要求，应当制定标准：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(一)工业产品的品种、规格、质量、等级或者安全、卫生要求；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(二)工业产品的设计、生产、试验、检验、包装、储存、运输、使用的方法或者生产、储存、运输过程中的安全、卫生要求；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(三)有关环境保护的各项技术要求和检验方法；</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(四)建设工程的勘察、设计、施工、验收的技术要求和方法；</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(五)有关工业生产、工程建设和环境保护的技术术语、符号、代号、制图方法、互换配合要求；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(六)农业(含林业、牧业、渔业，下同)产品(含种子、种苗、种畜、种禽，下同)的品种、规格、质量、等级、检验、包装、储存、运输以及生产技术、管理技术的要求；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(七)信息、能源、资源、交通运输的技术要求。</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国家有计划地发展标准化事业。标准化工作应当纳入各级国民经济和社会发展计划。</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国家鼓励采用国际标准和国外先进标准，积极参与制定国际标准。</w:t>
      </w:r>
    </w:p>
    <w:p>
      <w:pPr>
        <w:pStyle w:val="3"/>
        <w:jc w:val="center"/>
        <w:rPr>
          <w:rFonts w:ascii="方正黑体_GBK" w:eastAsia="方正黑体_GBK"/>
        </w:rPr>
      </w:pPr>
      <w:r>
        <w:rPr>
          <w:rFonts w:hint="eastAsia" w:ascii="方正黑体_GBK" w:hAnsi="Times New Roman" w:eastAsia="方正黑体_GBK" w:cs="Times New Roman"/>
        </w:rPr>
        <w:t>第二章　标准化工作的管理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标准化工作的任务是制定标准、组织实施标准和对标准的实施进行监督。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国务院标准化行政主管部门统一管理全国标准化工作，履行下列职责：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(一)组织贯彻国家有关标准化工作的法律、法规、方针、政策；</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(二)组织制定全国标准化工作规划、计划；</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(三)组织制定国家标准；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(四)指导国务院有关行政主管部门和省、自治区、直辖市人民政府标准化行政主管部门的标准化工作，协调和处理有关标准化工作问题；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(五)组织实施标准；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(六)对标准的实施情况进行监督检查；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(七)统一管理全国的产品质量认证工作；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(八)统一负责对有关国际标准化组织的业务联系。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国务院有关行政主管部门分工管理本部门、本行业的标准化工作，履行下列职责：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(一)贯彻国家标准化工作的法律、法规、方针、政策，并制定在本部门、本行业实施的具体办法；</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(二)制定本部门、本行业的标准化工作规划、计划；</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(三)承担国家下达的草拟国家标准的任务，组织制定行业标准；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(四)指导省、自治区、直辖市有关行政主管部门的标准化工作；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(五)组织本部门、本行业实施标准；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(六)对标准实施情况进行监督检查；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(七)经国务院标准化行政主管部门授权，分工管理本行业的产品质量认证工作。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省、自治区、直辖市人民政府标准化行政主管部门统一管理本行政区域的标准化工作，履行下列职责：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(一)贯彻国家标准化工作的法律、法规、方针、政策，并制定在本行政区域实施的具体办法；</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(二)制定地方标准化工作规划、计划；</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(三)组织制定地方标准；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(四)指导本行政区域有关行政主管部门的标准化工作，协调和处理有关标准化工作问题；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(五)在本行政区域组织实施标准；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(六)对标准实施情况进行监督检查。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省、自治区、直辖市有关行政主管部门分工管理本行政区域内本部门、本行业的标准化工作，履行下列职责：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(一)贯彻国家和本部门、本行业、本行政区域标准化工作的法律、法规、方针、政策，并制定实施的具体办法；</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(二)制定本行政区域内本部门、本行业的标准化工作规划、计划；</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(三)承担省、自治区、直辖市人民政府下达的草拟地方标准的任务；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(四)在本行政区域内组织本部门、本行业实施标准；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(五)对标准实施情况进行监督检查。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市、县标准化行政主管部门和有关行政主管部门的职责分工，由省、自治区、直辖市人民政府规定。</w:t>
      </w:r>
    </w:p>
    <w:p>
      <w:pPr>
        <w:pStyle w:val="3"/>
        <w:jc w:val="center"/>
        <w:rPr>
          <w:rFonts w:ascii="方正黑体_GBK" w:eastAsia="方正黑体_GBK"/>
        </w:rPr>
      </w:pPr>
      <w:r>
        <w:rPr>
          <w:rFonts w:hint="eastAsia" w:ascii="方正黑体_GBK" w:hAnsi="Times New Roman" w:eastAsia="方正黑体_GBK" w:cs="Times New Roman"/>
        </w:rPr>
        <w:t>第三章　标准的制定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对需要在全国范围内统一的下列技术要求，应当制定国家标准(含标准样品的制作)：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(一)互换配合、通用技术语言要求；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(二)保障人体健康和人身、财产安全的技术要求；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(三)基本原料、燃料、材料的技术要求；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(四)通用基础件的技术要求；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(五)通用的试验、检验方法；</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(六)通用的管理技术要求；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(七)工程建设的重要技术要求；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(八)国家需要控制的其他重要产品的技术要求。</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国家标准由国务院标准化行政主管部门编制计划，组织草拟，统一审批、编号、发布。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工程建设、药品、食品卫生、兽药、环境保护的国家标准，分别由国务院工程建设主管部门、卫生主管部门、农业主管部门、环境保护主管部门组织草拟、审批；其编号、发布办法由国务院标准化行政主管部门会同国务院有关行政主管部门制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法律对国家标准的制定另有规定的，依照法律的规定执行。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对没有国家标准而又需要在全国某个行业范围内统一的技术要求，可以制定行业标准(含标准样品的制作)。制定行业标准的项目由国务院有关行政主管部门确定。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行业标准由国务院有关行政主管部门编制计划，组织草拟，统一审批、编号、发布，并报国务院标准化行政主管部门备案。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行业标准在相应的国家标准实施后，自行废止。</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对没有国家标准和行业标准而又需要在省、自治区、直辖市范围内统一的工业产品的安全、卫生要求，可以制定地方标准。制定地方标准的项目，由省、自治区、直辖市人民政府标准化行政主管部门确定。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地方标准由省、自治区、直辖市人民政府标准化行政主管部门编制计划，组织草拟，统一审批、编号、发布，并报国务院标准化行政主管部门和国务院有关行政主管部门备案。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法律对地方标准的制定另有规定的，依照法律的规定执行。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地方标准在相应的国家标准或行业标准实施后，自行废止。</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企业生产的产品没有国家标准、行业标准和地方标准的，应当制定相应的企业标准，作为组织生产的依据。企业标准由企业组织制定(农业企业标准制定办法另定)，并按省、自治区、直辖市人民政府的规定备案。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对已有国家标准、行业标准或者地方标准的，鼓励企业制定严于国家标准、行业标准或者地方标准要求的企业标准，在企业内部适用。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国家标准、行业标准分为强制性标准和推荐性标准。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下列标准属于强制性标准：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(一)药品标准，食品卫生标准，兽药标准；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(二)产品及产品生产、储运和使用中的安全、卫生标准，劳动安全、卫生标准，运输安全标准；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(三)工程建设的质量、安全、卫生标准及国家需要控制的其他工程建设标准；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(四)环境保护的污染物排放标准和环境质量标准；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(五)重要的通用技术术语、符号、代号和制图方法；</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(六)通用的试验、检验方法标准；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(七)互换配合标准；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(八)国家需要控制的重要产品质量标准。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国家需要控制的重要产品目录由国务院标准化行政主管部门会同国务院有关行政主管部门确定。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强制性标准以外的标准是推荐性标准。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省、自治区、直辖市人民政府标准化行政主管部门制定的工业产品的安全、卫生要求的地方标准，在本行政区域内是强制性标准。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制定标准应当发挥行业协会、科学技术研究机构和学术团体的作用。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制定国家标准、行业标准和地方标准的部门应当组织由用户、生产单位、行业协会、科学技术研究机构、学术团体及有关部门的专家组成标准化技术委员会，负责标准草拟和参加标准草案的技术审查工作。未组成标准化技术委员会的，可以由标准化技术归口单位负责标准草拟和参加标准草案的技术审查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制定企业标准应当充分听取使用单位、科学技术研究机构的意见。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标准实施后，制定标准的部门应当根据科学技术的发展和经济建设的需要适时进行复审。标准复审周期一般不超过五年。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国家标准、行业标准和地方标准的代号、编号办法，由国务院标准化行政主管部门统一规定。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企业标准的代号、编号办法，由国务院标准化行政主管部门会同国务院有关行政主管部门规定。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标准的出版、发行办法，由制定标准的部门规定。</w:t>
      </w:r>
    </w:p>
    <w:p>
      <w:pPr>
        <w:pStyle w:val="3"/>
        <w:jc w:val="center"/>
        <w:rPr>
          <w:rFonts w:ascii="方正黑体_GBK" w:eastAsia="方正黑体_GBK"/>
        </w:rPr>
      </w:pPr>
      <w:r>
        <w:rPr>
          <w:rFonts w:hint="eastAsia" w:ascii="方正黑体_GBK" w:hAnsi="Times New Roman" w:eastAsia="方正黑体_GBK" w:cs="Times New Roman"/>
        </w:rPr>
        <w:t>第四章　标准的实施与监督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从事科研、生产、经营的单位和个人，必须严格执行强制性标准。不符合强制性标准的产品，禁止生产、销售和进口。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企业生产执行国家标准、行业标准、地方标准或企业标准，应当在产品或其说明书、包装物上标注所执行标准的代号、编号、名称。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出口产品的技术要求由合同双方约定。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出口产品在国内销售时，属于我国强制性标准管理范围的，必须符合强制性标准的要求。</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企业研制新产品、改进产品、进行技术改造，应当符合标准化要求。</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国务院标准化行政主管部门组织或授权国务院有关行政主管部门建立行业认证机构，进行产品质量认证工作。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国务院标准化行政主管部门统一负责全国标准实施的监督。国务院有关行政主管部门分工负责本部门、本行业的标准实施的监督。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省、自治区、直辖市标准化行政主管部门统一负责本行政区域内的标准实施的监督。省、自治区、直辖市人民政府有关行政主管部门分工负责本行政区域内本部门、本行业的标准实施的监督。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市、县标准化行政主管部门和有关行政主管部门，按照省、自治区、直辖市人民政府规定的各自的职责，负责本行政区域内的标准实施的监督。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国家检验机构由国务院标准化行政主管部门会同国务院有关行政主管部门规划、审查。地方检验机构由省、自治区、直辖市人民政府标准化行政主管部门会同省级有关行政主管部门规划、审查。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处理有关产品是否符合标准的争议，以本条规定的检验机构的检验数据为准。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国务院有关行政主管部门可以根据需要和国家有关规定设立检验机构，负责本行业、本部门的检验工作。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国家机关、社会团体、企业事业单位及全体公民均有权检举、揭发违反强制性标准的行为。</w:t>
      </w:r>
    </w:p>
    <w:p>
      <w:pPr>
        <w:pStyle w:val="3"/>
        <w:jc w:val="center"/>
        <w:rPr>
          <w:rFonts w:ascii="方正黑体_GBK" w:eastAsia="方正黑体_GBK"/>
        </w:rPr>
      </w:pPr>
      <w:r>
        <w:rPr>
          <w:rFonts w:hint="eastAsia" w:ascii="方正黑体_GBK" w:hAnsi="Times New Roman" w:eastAsia="方正黑体_GBK" w:cs="Times New Roman"/>
        </w:rPr>
        <w:t>第五章　法</w:t>
      </w:r>
      <w:r>
        <w:rPr>
          <w:rFonts w:hint="eastAsia" w:ascii="方正黑体_GBK" w:hAnsi="Times New Roman" w:cs="Times New Roman"/>
          <w:lang w:val="en-US" w:eastAsia="zh-CN"/>
        </w:rPr>
        <w:t xml:space="preserve"> </w:t>
      </w:r>
      <w:r>
        <w:rPr>
          <w:rFonts w:hint="eastAsia" w:ascii="方正黑体_GBK" w:hAnsi="Times New Roman" w:eastAsia="方正黑体_GBK" w:cs="Times New Roman"/>
        </w:rPr>
        <w:t>律</w:t>
      </w:r>
      <w:r>
        <w:rPr>
          <w:rFonts w:hint="eastAsia" w:ascii="方正黑体_GBK" w:hAnsi="Times New Roman" w:cs="Times New Roman"/>
          <w:lang w:val="en-US" w:eastAsia="zh-CN"/>
        </w:rPr>
        <w:t xml:space="preserve"> </w:t>
      </w:r>
      <w:r>
        <w:rPr>
          <w:rFonts w:hint="eastAsia" w:ascii="方正黑体_GBK" w:hAnsi="Times New Roman" w:eastAsia="方正黑体_GBK" w:cs="Times New Roman"/>
        </w:rPr>
        <w:t>责</w:t>
      </w:r>
      <w:r>
        <w:rPr>
          <w:rFonts w:hint="eastAsia" w:ascii="方正黑体_GBK" w:hAnsi="Times New Roman" w:cs="Times New Roman"/>
          <w:lang w:val="en-US" w:eastAsia="zh-CN"/>
        </w:rPr>
        <w:t xml:space="preserve"> </w:t>
      </w:r>
      <w:r>
        <w:rPr>
          <w:rFonts w:hint="eastAsia" w:ascii="方正黑体_GBK" w:hAnsi="Times New Roman" w:eastAsia="方正黑体_GBK" w:cs="Times New Roman"/>
        </w:rPr>
        <w:t>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违反《标准化法》和本条例有关规定，有下列情形之一的，由标准化行政主管部门或有关行政主管部门在各自的职权范围内责令限期改进，并可通报批评：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(一)企业未按规定制定标准作为组织生产依据的；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(二)企业未按规定要求将产品标准上报备案的；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(三)企业的产品未按规定附有标识或与其标识不符的；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(四)企业研制新产品、改进产品、进行技术改造，不符合标准化要求的；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(五)科研、设计、生产中违反有关强制性标准规定的。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生产不符合强制性标准的产品的，应当责令其停止生产，并没收产品，监督销毁或作必要技术处理；处以该批产品货值金额百分之二十至百分之五十的罚款；对有关责任者处以五千元以下罚款。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销售不符合强制性标准的商品的，应当责令其停止销售，并限期追回已售出的商品，监督销毁或作必要技术处理；没收违法所得；处以该批商品货值金额百分之十至百分之二十的罚款；对有关责任者处以五千元以下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进口不符合强制性标准的产品的，应当封存并没收该产品，监督销毁或作必要技术处理；处以进口产品货值金额百分之二十至百分之五十的罚款；对有关责任者处以五千元以下罚款。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本条规定的责令停止生产，由有关行政主管部门决定；其他行政处罚由市场监督管理部门决定。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生产、销售、进口不符合强制性标准的产品，造成严重后果，构成犯罪的，由司法机关依法追究直接责任人员的刑事责任。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当事人对没收产品、没收违法所得和罚款的处罚不服的，可以在接到处罚通知之日起十五日内，向作出处罚决定的机关的上一级机关申请复议；对复议决定不服的，可以在接到复议决定之日起十五日内，向人民法院起诉。当事人也可以在接到处罚通知之日起十五日内，直接向人民法院起诉。当事人逾期不申请复议或者不向人民法院起诉又不履行处罚决定的，由作出处罚决定的机关申请人民法院强制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本条例第三十二条至第三十四</w:t>
      </w:r>
      <w:r>
        <w:rPr>
          <w:rFonts w:hint="eastAsia" w:ascii="仿宋_GB2312" w:hAnsi="仿宋_GB2312" w:eastAsia="仿宋_GB2312" w:cs="仿宋_GB2312"/>
          <w:sz w:val="32"/>
          <w:szCs w:val="32"/>
        </w:rPr>
        <w:t>条规定的处罚不免除由此产生的对他人的损害赔偿责任。受到损害的有权要求责任人赔偿损失。赔偿责任和赔偿金额纠纷可以由有关行政主管部门处理，当事人也可以直接向人民法院起诉。</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标准化工作的监督、检验、管理人员有下列行为之一的，由有关主管部门给予行政处分</w:t>
      </w:r>
      <w:r>
        <w:rPr>
          <w:rFonts w:hint="eastAsia" w:ascii="仿宋_GB2312" w:hAnsi="仿宋_GB2312" w:eastAsia="仿宋_GB2312" w:cs="仿宋_GB2312"/>
          <w:sz w:val="32"/>
          <w:szCs w:val="32"/>
        </w:rPr>
        <w:t>，构成犯罪的，由司法机关依法追究刑事责任：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(一)违反本条例规定，工作失误，造成损失的；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(二)伪造、篡改检验数据的；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(三)徇私舞弊、滥用职权、索贿受贿的。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罚没收入全部上缴财政。对单位的罚款，一律从其自有资金中支付，不得列入成本。对责任人的罚款，不得从公款中核销。</w:t>
      </w:r>
    </w:p>
    <w:p>
      <w:pPr>
        <w:pStyle w:val="3"/>
        <w:jc w:val="center"/>
        <w:rPr>
          <w:rFonts w:ascii="方正黑体_GBK" w:eastAsia="方正黑体_GBK"/>
        </w:rPr>
      </w:pPr>
      <w:r>
        <w:rPr>
          <w:rFonts w:hint="eastAsia" w:ascii="方正黑体_GBK" w:hAnsi="Times New Roman" w:eastAsia="方正黑体_GBK" w:cs="Times New Roman"/>
        </w:rPr>
        <w:t>第六章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军用标准化管理条例，由国务院、中央军委另行制定。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工程建设标准化管理规定，由国务院工程建设主管部门依据《标准化法》和本条例的有关规定另行制定，报国务院批准后实施。</w:t>
      </w:r>
    </w:p>
    <w:p>
      <w:pPr>
        <w:ind w:firstLine="640" w:firstLineChars="200"/>
        <w:rPr>
          <w:rFonts w:hint="eastAsia" w:ascii="仿宋_GB2312" w:hAnsi="仿宋_GB2312" w:eastAsia="仿宋_GB2312" w:cs="仿宋_GB2312"/>
          <w:kern w:val="2"/>
          <w:sz w:val="32"/>
          <w:szCs w:val="32"/>
          <w:lang w:val="en-US" w:eastAsia="zh-CN" w:bidi="ar-SA"/>
        </w:rPr>
      </w:pPr>
      <w:r>
        <w:rPr>
          <w:rFonts w:hint="eastAsia" w:ascii="方正黑体_GBK" w:hAnsi="方正黑体_GBK" w:eastAsia="方正黑体_GBK" w:cs="方正黑体_GBK"/>
          <w:kern w:val="2"/>
          <w:sz w:val="32"/>
          <w:szCs w:val="32"/>
          <w:lang w:val="en-US" w:eastAsia="zh-CN" w:bidi="ar-SA"/>
        </w:rPr>
        <w:t>第四十一条　</w:t>
      </w:r>
      <w:r>
        <w:rPr>
          <w:rFonts w:hint="eastAsia" w:ascii="仿宋_GB2312" w:hAnsi="仿宋_GB2312" w:eastAsia="仿宋_GB2312" w:cs="仿宋_GB2312"/>
          <w:kern w:val="2"/>
          <w:sz w:val="32"/>
          <w:szCs w:val="32"/>
          <w:lang w:val="en-US" w:eastAsia="zh-CN" w:bidi="ar-SA"/>
        </w:rPr>
        <w:t>本条例自发布之日起施行。</w:t>
      </w:r>
    </w:p>
    <w:p>
      <w:pPr>
        <w:pStyle w:val="11"/>
        <w:ind w:firstLine="420" w:firstLineChars="200"/>
        <w:rPr>
          <w:rFonts w:hint="eastAsia"/>
        </w:rPr>
      </w:pPr>
      <w:bookmarkStart w:id="0" w:name="_GoBack"/>
      <w:bookmarkEnd w:id="0"/>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造字工房朗倩（非商用）常规体">
    <w:panose1 w:val="00000000000000000000"/>
    <w:charset w:val="86"/>
    <w:family w:val="auto"/>
    <w:pitch w:val="default"/>
    <w:sig w:usb0="00000001" w:usb1="08010000" w:usb2="00000000" w:usb3="00000000" w:csb0="00040001" w:csb1="00000000"/>
  </w:font>
  <w:font w:name="造字工房尚黑（非商用）常规体">
    <w:panose1 w:val="00000000000000000000"/>
    <w:charset w:val="86"/>
    <w:family w:val="auto"/>
    <w:pitch w:val="default"/>
    <w:sig w:usb0="00000001" w:usb1="08010000" w:usb2="00000000" w:usb3="00000000" w:csb0="00040001" w:csb1="00000000"/>
  </w:font>
  <w:font w:name="隶书">
    <w:panose1 w:val="02010509060101010101"/>
    <w:charset w:val="86"/>
    <w:family w:val="auto"/>
    <w:pitch w:val="default"/>
    <w:sig w:usb0="00000001" w:usb1="080E0000" w:usb2="00000000" w:usb3="00000000" w:csb0="00040000" w:csb1="00000000"/>
  </w:font>
  <w:font w:name="造字工房力黑（非商用）常规体">
    <w:panose1 w:val="00000000000000000000"/>
    <w:charset w:val="86"/>
    <w:family w:val="auto"/>
    <w:pitch w:val="default"/>
    <w:sig w:usb0="00000001" w:usb1="08010000" w:usb2="00000000" w:usb3="00000000" w:csb0="00040001" w:csb1="00000000"/>
  </w:font>
  <w:font w:name="造字工房尚雅体演示版常规体">
    <w:panose1 w:val="00000000000000000000"/>
    <w:charset w:val="86"/>
    <w:family w:val="auto"/>
    <w:pitch w:val="default"/>
    <w:sig w:usb0="00000001" w:usb1="0801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- 17 -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917B9"/>
    <w:rsid w:val="000A5459"/>
    <w:rsid w:val="000C4C92"/>
    <w:rsid w:val="000E1E0F"/>
    <w:rsid w:val="000E61BB"/>
    <w:rsid w:val="001070C3"/>
    <w:rsid w:val="001123A3"/>
    <w:rsid w:val="001308F7"/>
    <w:rsid w:val="00131E40"/>
    <w:rsid w:val="001B30ED"/>
    <w:rsid w:val="001D2E61"/>
    <w:rsid w:val="001E555F"/>
    <w:rsid w:val="002232B1"/>
    <w:rsid w:val="002262E9"/>
    <w:rsid w:val="00290D32"/>
    <w:rsid w:val="002A6FFE"/>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505F3"/>
    <w:rsid w:val="00574409"/>
    <w:rsid w:val="00574DA9"/>
    <w:rsid w:val="005F72E4"/>
    <w:rsid w:val="0060161F"/>
    <w:rsid w:val="0060279C"/>
    <w:rsid w:val="00604330"/>
    <w:rsid w:val="006169E7"/>
    <w:rsid w:val="006405E2"/>
    <w:rsid w:val="006848F5"/>
    <w:rsid w:val="006C3057"/>
    <w:rsid w:val="006F2D49"/>
    <w:rsid w:val="00723BD5"/>
    <w:rsid w:val="007259CF"/>
    <w:rsid w:val="00730ACC"/>
    <w:rsid w:val="00735841"/>
    <w:rsid w:val="00754610"/>
    <w:rsid w:val="00757E1B"/>
    <w:rsid w:val="00774219"/>
    <w:rsid w:val="0077596B"/>
    <w:rsid w:val="007802F6"/>
    <w:rsid w:val="007953C3"/>
    <w:rsid w:val="007A2BEC"/>
    <w:rsid w:val="007C74E7"/>
    <w:rsid w:val="007E54CD"/>
    <w:rsid w:val="007E6D14"/>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7266A"/>
    <w:rsid w:val="00AA747A"/>
    <w:rsid w:val="00AC7BC9"/>
    <w:rsid w:val="00B15D96"/>
    <w:rsid w:val="00B31E84"/>
    <w:rsid w:val="00B3635C"/>
    <w:rsid w:val="00B66E1D"/>
    <w:rsid w:val="00B80941"/>
    <w:rsid w:val="00B9435F"/>
    <w:rsid w:val="00BC2466"/>
    <w:rsid w:val="00BC4671"/>
    <w:rsid w:val="00BD7AE1"/>
    <w:rsid w:val="00BE0B46"/>
    <w:rsid w:val="00C23820"/>
    <w:rsid w:val="00C44E90"/>
    <w:rsid w:val="00C603F7"/>
    <w:rsid w:val="00C679F8"/>
    <w:rsid w:val="00C87FFA"/>
    <w:rsid w:val="00CA02BD"/>
    <w:rsid w:val="00CB4C46"/>
    <w:rsid w:val="00CC5669"/>
    <w:rsid w:val="00CD01A8"/>
    <w:rsid w:val="00D11792"/>
    <w:rsid w:val="00D15169"/>
    <w:rsid w:val="00D247A9"/>
    <w:rsid w:val="00D256FC"/>
    <w:rsid w:val="00D56479"/>
    <w:rsid w:val="00D56773"/>
    <w:rsid w:val="00D621F7"/>
    <w:rsid w:val="00D76E74"/>
    <w:rsid w:val="00D83072"/>
    <w:rsid w:val="00D92776"/>
    <w:rsid w:val="00DA1F47"/>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4416"/>
    <w:rsid w:val="00FB783C"/>
    <w:rsid w:val="00FD082C"/>
    <w:rsid w:val="00FD7678"/>
    <w:rsid w:val="00FD7765"/>
    <w:rsid w:val="00FF0C8C"/>
    <w:rsid w:val="012B0674"/>
    <w:rsid w:val="0152181F"/>
    <w:rsid w:val="01AB304A"/>
    <w:rsid w:val="01B023D3"/>
    <w:rsid w:val="01CF6706"/>
    <w:rsid w:val="026D2287"/>
    <w:rsid w:val="02982C5B"/>
    <w:rsid w:val="029A493F"/>
    <w:rsid w:val="02B836F8"/>
    <w:rsid w:val="02D3568D"/>
    <w:rsid w:val="03356D16"/>
    <w:rsid w:val="03985ADA"/>
    <w:rsid w:val="039F0CBD"/>
    <w:rsid w:val="03C9760A"/>
    <w:rsid w:val="04401145"/>
    <w:rsid w:val="051529ED"/>
    <w:rsid w:val="058213F7"/>
    <w:rsid w:val="06A0228E"/>
    <w:rsid w:val="06E72AA9"/>
    <w:rsid w:val="07405EF4"/>
    <w:rsid w:val="0788080A"/>
    <w:rsid w:val="07E71367"/>
    <w:rsid w:val="08BC05A4"/>
    <w:rsid w:val="08FF0C17"/>
    <w:rsid w:val="094845F0"/>
    <w:rsid w:val="0963250F"/>
    <w:rsid w:val="09723D9C"/>
    <w:rsid w:val="097F7BAD"/>
    <w:rsid w:val="09B60066"/>
    <w:rsid w:val="0A6920EC"/>
    <w:rsid w:val="0A8C2526"/>
    <w:rsid w:val="0AE962F4"/>
    <w:rsid w:val="0AEB2A0D"/>
    <w:rsid w:val="0B1D5B42"/>
    <w:rsid w:val="0B3D0578"/>
    <w:rsid w:val="0C255D01"/>
    <w:rsid w:val="0C297D97"/>
    <w:rsid w:val="0D3C4224"/>
    <w:rsid w:val="0D610029"/>
    <w:rsid w:val="0D88679D"/>
    <w:rsid w:val="0DFE10B9"/>
    <w:rsid w:val="107A4DEE"/>
    <w:rsid w:val="10A47D69"/>
    <w:rsid w:val="11366EEC"/>
    <w:rsid w:val="12146020"/>
    <w:rsid w:val="12C10B30"/>
    <w:rsid w:val="12F06217"/>
    <w:rsid w:val="134A1994"/>
    <w:rsid w:val="136642BB"/>
    <w:rsid w:val="142327B5"/>
    <w:rsid w:val="14484CDF"/>
    <w:rsid w:val="155E2CB3"/>
    <w:rsid w:val="157124FD"/>
    <w:rsid w:val="15B17054"/>
    <w:rsid w:val="16173655"/>
    <w:rsid w:val="16E85B46"/>
    <w:rsid w:val="174517D7"/>
    <w:rsid w:val="18413C16"/>
    <w:rsid w:val="18971E78"/>
    <w:rsid w:val="18C776B0"/>
    <w:rsid w:val="198A0A54"/>
    <w:rsid w:val="19DB6C33"/>
    <w:rsid w:val="1A3209E2"/>
    <w:rsid w:val="1ABC528A"/>
    <w:rsid w:val="1BAF2172"/>
    <w:rsid w:val="1C6F6A7C"/>
    <w:rsid w:val="1C9212F7"/>
    <w:rsid w:val="1FE16FBA"/>
    <w:rsid w:val="2096095A"/>
    <w:rsid w:val="20D86240"/>
    <w:rsid w:val="21CE0F2E"/>
    <w:rsid w:val="221D0BEA"/>
    <w:rsid w:val="22DD4281"/>
    <w:rsid w:val="253620CC"/>
    <w:rsid w:val="25981EEB"/>
    <w:rsid w:val="25BF3D61"/>
    <w:rsid w:val="25F044FF"/>
    <w:rsid w:val="26A760E3"/>
    <w:rsid w:val="26C10A61"/>
    <w:rsid w:val="26CA1A3A"/>
    <w:rsid w:val="27680A3B"/>
    <w:rsid w:val="278A0CBD"/>
    <w:rsid w:val="27A96F19"/>
    <w:rsid w:val="2834230D"/>
    <w:rsid w:val="287A18EA"/>
    <w:rsid w:val="28F8723D"/>
    <w:rsid w:val="2A8D0D45"/>
    <w:rsid w:val="2B01664D"/>
    <w:rsid w:val="2C7458A4"/>
    <w:rsid w:val="2D644059"/>
    <w:rsid w:val="2DBE0D65"/>
    <w:rsid w:val="2DDE6B1E"/>
    <w:rsid w:val="2E1B43B4"/>
    <w:rsid w:val="2ED32E01"/>
    <w:rsid w:val="2F435B16"/>
    <w:rsid w:val="2FF20DF5"/>
    <w:rsid w:val="313E5963"/>
    <w:rsid w:val="318138A8"/>
    <w:rsid w:val="31F05688"/>
    <w:rsid w:val="320E2B0A"/>
    <w:rsid w:val="32252208"/>
    <w:rsid w:val="3242780E"/>
    <w:rsid w:val="330D4027"/>
    <w:rsid w:val="3330356C"/>
    <w:rsid w:val="33CF5811"/>
    <w:rsid w:val="33E2466A"/>
    <w:rsid w:val="34031BBE"/>
    <w:rsid w:val="349C60FB"/>
    <w:rsid w:val="35095248"/>
    <w:rsid w:val="355560D1"/>
    <w:rsid w:val="37EB78B4"/>
    <w:rsid w:val="386D21AD"/>
    <w:rsid w:val="387E7233"/>
    <w:rsid w:val="388D0D28"/>
    <w:rsid w:val="39C71577"/>
    <w:rsid w:val="3A7915E5"/>
    <w:rsid w:val="3B1265AF"/>
    <w:rsid w:val="3B596812"/>
    <w:rsid w:val="3BA0652C"/>
    <w:rsid w:val="3C372D12"/>
    <w:rsid w:val="3CA23060"/>
    <w:rsid w:val="3CAF6F9F"/>
    <w:rsid w:val="3CDF39C7"/>
    <w:rsid w:val="3D762392"/>
    <w:rsid w:val="3DFC6899"/>
    <w:rsid w:val="3E3675FB"/>
    <w:rsid w:val="3EEC1919"/>
    <w:rsid w:val="3F800236"/>
    <w:rsid w:val="3F8C783C"/>
    <w:rsid w:val="40226A0B"/>
    <w:rsid w:val="40C1378F"/>
    <w:rsid w:val="40DC5AC3"/>
    <w:rsid w:val="40F66CF8"/>
    <w:rsid w:val="40FE47B4"/>
    <w:rsid w:val="41B857FD"/>
    <w:rsid w:val="429465D8"/>
    <w:rsid w:val="431B4937"/>
    <w:rsid w:val="434336CE"/>
    <w:rsid w:val="4361706F"/>
    <w:rsid w:val="43A4489A"/>
    <w:rsid w:val="43CA1521"/>
    <w:rsid w:val="43D46F84"/>
    <w:rsid w:val="444B0E8A"/>
    <w:rsid w:val="45866A2B"/>
    <w:rsid w:val="46D80A88"/>
    <w:rsid w:val="46EE0064"/>
    <w:rsid w:val="47793996"/>
    <w:rsid w:val="47A250A3"/>
    <w:rsid w:val="48AC4D69"/>
    <w:rsid w:val="494B3B16"/>
    <w:rsid w:val="49C224BB"/>
    <w:rsid w:val="4A4F5FBC"/>
    <w:rsid w:val="4A732A37"/>
    <w:rsid w:val="4B2E2D61"/>
    <w:rsid w:val="4D7C1855"/>
    <w:rsid w:val="4DC87E21"/>
    <w:rsid w:val="4E4E7955"/>
    <w:rsid w:val="4E6A2FDF"/>
    <w:rsid w:val="4EDF3D2B"/>
    <w:rsid w:val="4EED79F5"/>
    <w:rsid w:val="4F2F147A"/>
    <w:rsid w:val="5080370D"/>
    <w:rsid w:val="512A1D93"/>
    <w:rsid w:val="5146198F"/>
    <w:rsid w:val="51F44E31"/>
    <w:rsid w:val="523F45D1"/>
    <w:rsid w:val="524F6E89"/>
    <w:rsid w:val="52695AB4"/>
    <w:rsid w:val="529D4C7B"/>
    <w:rsid w:val="53BF5C69"/>
    <w:rsid w:val="53DA0A43"/>
    <w:rsid w:val="54031803"/>
    <w:rsid w:val="54942BB0"/>
    <w:rsid w:val="55B865F8"/>
    <w:rsid w:val="55C0390E"/>
    <w:rsid w:val="55D520AC"/>
    <w:rsid w:val="566F7832"/>
    <w:rsid w:val="56E91124"/>
    <w:rsid w:val="575D4E2E"/>
    <w:rsid w:val="577F6B33"/>
    <w:rsid w:val="57F547AC"/>
    <w:rsid w:val="58035B31"/>
    <w:rsid w:val="58F6185E"/>
    <w:rsid w:val="591257DC"/>
    <w:rsid w:val="594300AA"/>
    <w:rsid w:val="5B353B99"/>
    <w:rsid w:val="5B6D42C1"/>
    <w:rsid w:val="5C223266"/>
    <w:rsid w:val="5CD118C4"/>
    <w:rsid w:val="5D0B40ED"/>
    <w:rsid w:val="5D101449"/>
    <w:rsid w:val="5DB22BFD"/>
    <w:rsid w:val="5DD739B2"/>
    <w:rsid w:val="5E900D37"/>
    <w:rsid w:val="5F5011B7"/>
    <w:rsid w:val="5F88093C"/>
    <w:rsid w:val="5FDB251D"/>
    <w:rsid w:val="60492E1B"/>
    <w:rsid w:val="60FB7125"/>
    <w:rsid w:val="61152047"/>
    <w:rsid w:val="614E25FC"/>
    <w:rsid w:val="620467BA"/>
    <w:rsid w:val="622D2BEC"/>
    <w:rsid w:val="62F60DE0"/>
    <w:rsid w:val="63DD0DD3"/>
    <w:rsid w:val="641F5EE8"/>
    <w:rsid w:val="649C0E8F"/>
    <w:rsid w:val="65152017"/>
    <w:rsid w:val="65532802"/>
    <w:rsid w:val="65BF6566"/>
    <w:rsid w:val="665D25F4"/>
    <w:rsid w:val="66E50FB1"/>
    <w:rsid w:val="674048E2"/>
    <w:rsid w:val="67D71794"/>
    <w:rsid w:val="67DE6474"/>
    <w:rsid w:val="68426F20"/>
    <w:rsid w:val="68715924"/>
    <w:rsid w:val="6A403C00"/>
    <w:rsid w:val="6B4C7D1B"/>
    <w:rsid w:val="6C267EB4"/>
    <w:rsid w:val="6CD653AF"/>
    <w:rsid w:val="6D1363D3"/>
    <w:rsid w:val="6D15429C"/>
    <w:rsid w:val="6D614426"/>
    <w:rsid w:val="6DA577A5"/>
    <w:rsid w:val="6DB8609B"/>
    <w:rsid w:val="6DB87D30"/>
    <w:rsid w:val="6E804287"/>
    <w:rsid w:val="6EB30283"/>
    <w:rsid w:val="6F605325"/>
    <w:rsid w:val="70817970"/>
    <w:rsid w:val="712B5699"/>
    <w:rsid w:val="71DE60AD"/>
    <w:rsid w:val="72A30A90"/>
    <w:rsid w:val="72AE5309"/>
    <w:rsid w:val="72C042BE"/>
    <w:rsid w:val="735A6A5C"/>
    <w:rsid w:val="73AF3C73"/>
    <w:rsid w:val="746D1278"/>
    <w:rsid w:val="762C29D0"/>
    <w:rsid w:val="76635F01"/>
    <w:rsid w:val="76975133"/>
    <w:rsid w:val="769B60FD"/>
    <w:rsid w:val="76C10F77"/>
    <w:rsid w:val="77D8678E"/>
    <w:rsid w:val="78061DFD"/>
    <w:rsid w:val="7814798C"/>
    <w:rsid w:val="7819740D"/>
    <w:rsid w:val="781E454A"/>
    <w:rsid w:val="789F59B2"/>
    <w:rsid w:val="78E10B53"/>
    <w:rsid w:val="78ED2B64"/>
    <w:rsid w:val="7A224A32"/>
    <w:rsid w:val="7A4B0114"/>
    <w:rsid w:val="7A6D55E9"/>
    <w:rsid w:val="7ABD49CD"/>
    <w:rsid w:val="7BA85469"/>
    <w:rsid w:val="7C0E15E2"/>
    <w:rsid w:val="7C28250F"/>
    <w:rsid w:val="7CFB06AD"/>
    <w:rsid w:val="7D0E2676"/>
    <w:rsid w:val="7E0776A9"/>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autoRedefine/>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autoRedefine/>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autoRedefine/>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autoRedefine/>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autoRedefine/>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autoRedefine/>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autoRedefine/>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autoRedefine/>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autoRedefine/>
    <w:semiHidden/>
    <w:unhideWhenUsed/>
    <w:qFormat/>
    <w:uiPriority w:val="1"/>
  </w:style>
  <w:style w:type="table" w:default="1" w:styleId="18">
    <w:name w:val="Normal Table"/>
    <w:autoRedefin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autoRedefine/>
    <w:unhideWhenUsed/>
    <w:qFormat/>
    <w:uiPriority w:val="99"/>
    <w:pPr>
      <w:spacing w:before="100" w:beforeAutospacing="1" w:after="120"/>
      <w:ind w:left="200" w:leftChars="200"/>
    </w:pPr>
    <w:rPr>
      <w:szCs w:val="21"/>
    </w:rPr>
  </w:style>
  <w:style w:type="paragraph" w:styleId="11">
    <w:name w:val="Plain Text"/>
    <w:basedOn w:val="1"/>
    <w:link w:val="22"/>
    <w:autoRedefine/>
    <w:unhideWhenUsed/>
    <w:qFormat/>
    <w:uiPriority w:val="99"/>
    <w:rPr>
      <w:rFonts w:ascii="宋体" w:hAnsi="Courier New" w:cs="Courier New"/>
      <w:szCs w:val="21"/>
    </w:rPr>
  </w:style>
  <w:style w:type="paragraph" w:styleId="12">
    <w:name w:val="Balloon Text"/>
    <w:basedOn w:val="1"/>
    <w:link w:val="33"/>
    <w:autoRedefine/>
    <w:semiHidden/>
    <w:unhideWhenUsed/>
    <w:qFormat/>
    <w:uiPriority w:val="99"/>
    <w:rPr>
      <w:rFonts w:asciiTheme="minorHAnsi" w:hAnsiTheme="minorHAnsi" w:eastAsiaTheme="minorEastAsia" w:cstheme="minorBidi"/>
      <w:sz w:val="18"/>
      <w:szCs w:val="18"/>
    </w:rPr>
  </w:style>
  <w:style w:type="paragraph" w:styleId="13">
    <w:name w:val="footer"/>
    <w:basedOn w:val="1"/>
    <w:link w:val="37"/>
    <w:autoRedefine/>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autoRedefine/>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autoRedefine/>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autoRedefine/>
    <w:qFormat/>
    <w:uiPriority w:val="10"/>
    <w:pPr>
      <w:spacing w:before="240" w:after="60"/>
      <w:jc w:val="center"/>
      <w:outlineLvl w:val="0"/>
    </w:pPr>
    <w:rPr>
      <w:rFonts w:ascii="Cambria" w:hAnsi="Cambria"/>
      <w:b/>
      <w:sz w:val="32"/>
      <w:szCs w:val="32"/>
    </w:rPr>
  </w:style>
  <w:style w:type="table" w:styleId="19">
    <w:name w:val="Table Grid"/>
    <w:basedOn w:val="18"/>
    <w:autoRedefine/>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autoRedefine/>
    <w:semiHidden/>
    <w:unhideWhenUsed/>
    <w:qFormat/>
    <w:uiPriority w:val="99"/>
    <w:rPr>
      <w:vertAlign w:val="superscript"/>
    </w:rPr>
  </w:style>
  <w:style w:type="character" w:customStyle="1" w:styleId="22">
    <w:name w:val="纯文本 Char"/>
    <w:basedOn w:val="20"/>
    <w:link w:val="11"/>
    <w:autoRedefine/>
    <w:qFormat/>
    <w:uiPriority w:val="99"/>
    <w:rPr>
      <w:rFonts w:ascii="宋体" w:hAnsi="Courier New" w:eastAsia="宋体" w:cs="Courier New"/>
      <w:szCs w:val="21"/>
    </w:rPr>
  </w:style>
  <w:style w:type="character" w:customStyle="1" w:styleId="23">
    <w:name w:val="页眉 Char"/>
    <w:basedOn w:val="20"/>
    <w:link w:val="14"/>
    <w:autoRedefine/>
    <w:qFormat/>
    <w:uiPriority w:val="99"/>
    <w:rPr>
      <w:sz w:val="18"/>
      <w:szCs w:val="18"/>
    </w:rPr>
  </w:style>
  <w:style w:type="character" w:customStyle="1" w:styleId="24">
    <w:name w:val="页脚 Char"/>
    <w:basedOn w:val="20"/>
    <w:link w:val="13"/>
    <w:autoRedefine/>
    <w:qFormat/>
    <w:uiPriority w:val="99"/>
    <w:rPr>
      <w:sz w:val="18"/>
      <w:szCs w:val="18"/>
    </w:rPr>
  </w:style>
  <w:style w:type="character" w:customStyle="1" w:styleId="25">
    <w:name w:val="标题 1 Char"/>
    <w:basedOn w:val="20"/>
    <w:link w:val="2"/>
    <w:autoRedefine/>
    <w:qFormat/>
    <w:uiPriority w:val="9"/>
    <w:rPr>
      <w:rFonts w:eastAsia="黑体" w:asciiTheme="minorHAnsi" w:hAnsiTheme="minorHAnsi"/>
      <w:bCs/>
      <w:kern w:val="44"/>
      <w:sz w:val="32"/>
      <w:szCs w:val="44"/>
    </w:rPr>
  </w:style>
  <w:style w:type="character" w:customStyle="1" w:styleId="26">
    <w:name w:val="标题 2 Char"/>
    <w:basedOn w:val="20"/>
    <w:link w:val="3"/>
    <w:autoRedefine/>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autoRedefine/>
    <w:semiHidden/>
    <w:qFormat/>
    <w:uiPriority w:val="9"/>
    <w:rPr>
      <w:rFonts w:eastAsia="方正楷体_GBK" w:asciiTheme="minorHAnsi" w:hAnsiTheme="minorHAnsi"/>
      <w:b/>
      <w:bCs/>
      <w:sz w:val="32"/>
      <w:szCs w:val="32"/>
    </w:rPr>
  </w:style>
  <w:style w:type="character" w:customStyle="1" w:styleId="28">
    <w:name w:val="标题 4 Char"/>
    <w:basedOn w:val="20"/>
    <w:link w:val="5"/>
    <w:autoRedefine/>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autoRedefine/>
    <w:semiHidden/>
    <w:qFormat/>
    <w:uiPriority w:val="9"/>
    <w:rPr>
      <w:b/>
      <w:bCs/>
      <w:sz w:val="28"/>
      <w:szCs w:val="28"/>
    </w:rPr>
  </w:style>
  <w:style w:type="character" w:customStyle="1" w:styleId="30">
    <w:name w:val="标题 6 Char"/>
    <w:basedOn w:val="20"/>
    <w:link w:val="7"/>
    <w:autoRedefine/>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autoRedefine/>
    <w:semiHidden/>
    <w:qFormat/>
    <w:uiPriority w:val="9"/>
    <w:rPr>
      <w:b/>
      <w:bCs/>
      <w:sz w:val="24"/>
      <w:szCs w:val="24"/>
    </w:rPr>
  </w:style>
  <w:style w:type="character" w:customStyle="1" w:styleId="32">
    <w:name w:val="标题 8 Char"/>
    <w:basedOn w:val="20"/>
    <w:link w:val="9"/>
    <w:autoRedefine/>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autoRedefine/>
    <w:semiHidden/>
    <w:qFormat/>
    <w:uiPriority w:val="99"/>
    <w:rPr>
      <w:kern w:val="2"/>
      <w:sz w:val="18"/>
      <w:szCs w:val="18"/>
    </w:rPr>
  </w:style>
  <w:style w:type="character" w:customStyle="1" w:styleId="34">
    <w:name w:val="15"/>
    <w:basedOn w:val="20"/>
    <w:autoRedefine/>
    <w:qFormat/>
    <w:uiPriority w:val="0"/>
    <w:rPr>
      <w:rFonts w:hint="default" w:ascii="Times New Roman" w:hAnsi="Times New Roman" w:cs="Times New Roman"/>
      <w:b/>
      <w:bCs/>
    </w:rPr>
  </w:style>
  <w:style w:type="character" w:customStyle="1" w:styleId="35">
    <w:name w:val="正文文本缩进 Char"/>
    <w:basedOn w:val="20"/>
    <w:link w:val="10"/>
    <w:autoRedefine/>
    <w:qFormat/>
    <w:uiPriority w:val="99"/>
    <w:rPr>
      <w:rFonts w:ascii="Times New Roman" w:hAnsi="Times New Roman" w:eastAsia="宋体" w:cs="Times New Roman"/>
      <w:kern w:val="2"/>
      <w:sz w:val="21"/>
      <w:szCs w:val="21"/>
    </w:rPr>
  </w:style>
  <w:style w:type="character" w:customStyle="1" w:styleId="36">
    <w:name w:val="标题 Char"/>
    <w:basedOn w:val="20"/>
    <w:link w:val="17"/>
    <w:autoRedefine/>
    <w:qFormat/>
    <w:uiPriority w:val="0"/>
    <w:rPr>
      <w:rFonts w:hint="default" w:ascii="Cambria" w:hAnsi="Cambria" w:eastAsia="宋体" w:cs="Cambria"/>
      <w:b/>
      <w:kern w:val="2"/>
      <w:sz w:val="32"/>
      <w:szCs w:val="32"/>
    </w:rPr>
  </w:style>
  <w:style w:type="character" w:customStyle="1" w:styleId="37">
    <w:name w:val="页脚 Char1"/>
    <w:basedOn w:val="20"/>
    <w:link w:val="13"/>
    <w:autoRedefine/>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B021763-FC01-4654-A6A2-DDAA9AFB2F4D}">
  <ds:schemaRefs/>
</ds:datastoreItem>
</file>

<file path=docProps/app.xml><?xml version="1.0" encoding="utf-8"?>
<Properties xmlns="http://schemas.openxmlformats.org/officeDocument/2006/extended-properties" xmlns:vt="http://schemas.openxmlformats.org/officeDocument/2006/docPropsVTypes">
  <Template>Normal.dotm</Template>
  <Pages>17</Pages>
  <Words>1066</Words>
  <Characters>6078</Characters>
  <Lines>50</Lines>
  <Paragraphs>14</Paragraphs>
  <TotalTime>2</TotalTime>
  <ScaleCrop>false</ScaleCrop>
  <LinksUpToDate>false</LinksUpToDate>
  <CharactersWithSpaces>7130</CharactersWithSpaces>
  <Application>WPS Office_12.1.0.16388_F1E327BC-269C-435d-A152-05C5408002CA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2024-03-16T13:31:53Z</dcterms:modified>
  <cp:revision>27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029B7C4584564BE7A1BB500B073A9D38</vt:lpwstr>
  </property>
</Properties>
</file>