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bookmarkStart w:id="0" w:name="_GoBack"/>
      <w:bookmarkEnd w:id="0"/>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中华人民共和国认证认可条例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16"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w:t>
      </w:r>
      <w:r>
        <w:rPr>
          <w:rFonts w:hint="eastAsia" w:ascii="楷体_GB2312" w:hAnsi="楷体_GB2312" w:eastAsia="楷体_GB2312" w:cs="楷体_GB2312"/>
          <w:spacing w:val="-6"/>
          <w:sz w:val="32"/>
          <w:szCs w:val="32"/>
        </w:rPr>
        <w:t>2003年9月3日中华人民共和国国务院令第390号公布　</w:t>
      </w:r>
      <w:r>
        <w:rPr>
          <w:rFonts w:hint="eastAsia" w:ascii="楷体_GB2312" w:hAnsi="楷体_GB2312" w:eastAsia="楷体_GB2312" w:cs="楷体_GB2312"/>
          <w:sz w:val="32"/>
          <w:szCs w:val="32"/>
        </w:rPr>
        <w:t>根据2016年2月6日《国务院关于修改部分行政法规的决定》第一次修订  根</w:t>
      </w:r>
      <w:r>
        <w:rPr>
          <w:rFonts w:hint="eastAsia" w:ascii="Times New Roman" w:hAnsi="Times New Roman" w:eastAsia="楷体_GB2312"/>
          <w:sz w:val="32"/>
          <w:szCs w:val="32"/>
        </w:rPr>
        <w:t>据</w:t>
      </w:r>
      <w:r>
        <w:rPr>
          <w:rFonts w:hint="eastAsia" w:ascii="楷体_GB2312" w:hAnsi="楷体_GB2312" w:eastAsia="楷体_GB2312" w:cs="楷体_GB2312"/>
          <w:sz w:val="32"/>
          <w:szCs w:val="32"/>
        </w:rPr>
        <w:t>2020</w:t>
      </w:r>
      <w:r>
        <w:rPr>
          <w:rFonts w:hint="eastAsia" w:ascii="Times New Roman" w:hAnsi="Times New Roman" w:eastAsia="楷体_GB2312"/>
          <w:sz w:val="32"/>
          <w:szCs w:val="32"/>
        </w:rPr>
        <w:t>年</w:t>
      </w:r>
      <w:r>
        <w:rPr>
          <w:rFonts w:hint="eastAsia" w:ascii="楷体_GB2312" w:hAnsi="楷体_GB2312" w:eastAsia="楷体_GB2312" w:cs="楷体_GB2312"/>
          <w:sz w:val="32"/>
          <w:szCs w:val="32"/>
        </w:rPr>
        <w:t>11月29</w:t>
      </w:r>
      <w:r>
        <w:rPr>
          <w:rFonts w:hint="eastAsia" w:ascii="Times New Roman" w:hAnsi="Times New Roman" w:eastAsia="楷体_GB2312"/>
          <w:sz w:val="32"/>
          <w:szCs w:val="32"/>
        </w:rPr>
        <w:t>日《国务院关于修改和废止部分行政法规的决定》第二次修订</w:t>
      </w:r>
      <w:r>
        <w:rPr>
          <w:rFonts w:hint="eastAsia" w:ascii="楷体_GB2312" w:hAnsi="楷体_GB2312" w:eastAsia="楷体_GB2312" w:cs="楷体_GB2312"/>
          <w:sz w:val="32"/>
          <w:szCs w:val="32"/>
        </w:rPr>
        <w:t xml:space="preserve">  </w:t>
      </w:r>
      <w:r>
        <w:rPr>
          <w:rFonts w:hint="eastAsia" w:ascii="楷体_GB2312" w:hAnsi="Times New Roman" w:eastAsia="楷体_GB2312"/>
          <w:sz w:val="32"/>
          <w:szCs w:val="32"/>
          <w:lang w:bidi="ar"/>
        </w:rPr>
        <w:t>根据2023年7月20日《国务院关于修改和废止部分行政法规的决定》第三次修订</w:t>
      </w:r>
      <w:r>
        <w:rPr>
          <w:rFonts w:hint="eastAsia" w:ascii="楷体_GB2312" w:hAnsi="楷体_GB2312" w:eastAsia="楷体_GB2312" w:cs="楷体_GB2312"/>
          <w:bCs/>
          <w:spacing w:val="6"/>
          <w:kern w:val="2"/>
          <w:sz w:val="32"/>
          <w:szCs w:val="32"/>
          <w:shd w:val="clear" w:color="auto" w:fill="FFFFFF"/>
          <w:lang w:val="en-US" w:eastAsia="zh-CN" w:bidi="ar-SA"/>
        </w:rPr>
        <w:t>)</w:t>
      </w:r>
    </w:p>
    <w:p>
      <w:pPr>
        <w:pStyle w:val="3"/>
        <w:jc w:val="center"/>
        <w:rPr>
          <w:rFonts w:ascii="方正黑体_GBK" w:eastAsia="方正黑体_GBK"/>
        </w:rPr>
      </w:pPr>
      <w:r>
        <w:rPr>
          <w:rFonts w:hint="eastAsia" w:ascii="方正黑体_GBK" w:hAnsi="Times New Roman" w:eastAsia="方正黑体_GBK" w:cs="Times New Roman"/>
        </w:rPr>
        <w:t>第一章　总</w:t>
      </w:r>
      <w:r>
        <w:rPr>
          <w:rFonts w:hint="eastAsia" w:ascii="方正黑体_GBK" w:hAnsi="Times New Roman" w:cs="Times New Roman"/>
          <w:lang w:eastAsia="zh-CN"/>
        </w:rPr>
        <w:t>　　</w:t>
      </w:r>
      <w:r>
        <w:rPr>
          <w:rFonts w:hint="eastAsia" w:ascii="方正黑体_GBK" w:hAnsi="Times New Roman" w:eastAsia="方正黑体_GBK" w:cs="Times New Roman"/>
        </w:rP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为了规范认证认可活动，提高产品、服务的质量和管理水平，促进经济和社会的发展，制定本条例。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本条例所称认证，是指由认证机构证明产品、服务、管理体系符合相关技术规范、相关技术规范的强制性要求或者标准的合格评定活动。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本条例所称认可，是指由认可机构对认证机构、检查机构、实验室以及从事评审、审核等认证活动人员的能力和执业资格，予以承认的合格评定活动。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在中华人民共和国境内从事认证认可活动，应当遵守本条例。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国家实行统一的认证认可监督管理制度。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国家对认证认可工作实行在国务院认证认可监督管理部门统一管理、监督和综合协调下，各有关方面共同实施的工作机制。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国务院认证认可监督管理部门应当依法对认证培训机构、认证咨询机构的活动加强监督管理。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认证认可活动应当遵循客观独立、公开公正、诚实信用的原则。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国家鼓励平等互利地开展认证认可国际互认活动。认证认可国际互认活动不得损害国家安全和社会公共利益。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从事认证认可活动的机构及其人员，对其所知悉的国家秘密和商业秘密负有保密义务。</w:t>
      </w:r>
    </w:p>
    <w:p>
      <w:pPr>
        <w:pStyle w:val="3"/>
        <w:bidi w:val="0"/>
      </w:pPr>
      <w:r>
        <w:rPr>
          <w:rFonts w:hint="eastAsia"/>
        </w:rPr>
        <w:t>第二章　认证机构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取得认证机构资质，应当经国务院认证认可监督管理部门批准，并在批准范围内从事认证活动。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未经批准，任何单位和个人不得从事认证活动。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取得认证机构资质，应当符合下列条件：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(二)有固定的场所和必要的设施；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(三)有符合认证认可要求的管理制度；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(四)注册资本不得少于人民币300万元；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(五)有10名以上相应领域的专职认证人员。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从事产品认证活动的认证机构，还应当具备与从事相关产品认证活动相适应的检测、检查等技术能力。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认证机构资质的申请和批准程序：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(一)认证机构资质的申请人，应当向国务院认证认可监督管理部门提出书面申请，并提交符合本条例第十条规定条件的证明文件；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认证认可监督管理部门自受理认证机构资质申请之日起45日内，应当作出是否批准的决定。涉及国务院有关部门职责的，应当征求国务院有关部门的意见。决定批准的，向申请人出具批准文件，决定不予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国务院认证认可监督管理部门应当公布依法取得认证机构资质的企业名录。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境外认证机构在中华人民共和国境内设立代表机构，须向市场监督管理部门依法办理登记手续后，方可从事与所从属机构的业务范围相关的推广活动，但不得从事认证活动。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境外认证机构在中华人民共和国境内设立代表机构的登记，按照有关外商投资法律、行政法规和国家有关规定办理。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认证机构不得与行政机关存在利益关系。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认证机构不得接受任何可能对认证活动的客观公正产生影响的资助；不得从事任何可能对认证活动的客观公正产生影响的产品开发、营销等活动。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认证机构不得与认证委托人存在资产、管理方面的利益关系。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认证人员从事认证活动，应当在一个认证机构执业，不得同时在两个以上认证机构执业。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向社会出具具有证明作用的数据和结果的检查机构、实验室，应当具备有关法律、行政法规规定的基本条件和能力，并依法经认定后，方可从事相应活动，认定结果由国务院认证认可监督管理部门公布。</w:t>
      </w:r>
    </w:p>
    <w:p>
      <w:pPr>
        <w:pStyle w:val="3"/>
        <w:bidi w:val="0"/>
      </w:pPr>
      <w:r>
        <w:rPr>
          <w:rFonts w:hint="eastAsia"/>
        </w:rPr>
        <w:t>第三章　认</w:t>
      </w:r>
      <w:r>
        <w:rPr>
          <w:rFonts w:hint="eastAsia"/>
          <w:lang w:eastAsia="zh-CN"/>
        </w:rPr>
        <w:t>　　</w:t>
      </w:r>
      <w:r>
        <w:rPr>
          <w:rFonts w:hint="eastAsia"/>
        </w:rPr>
        <w:t>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国家根据经济和社会发展的需要，推行产品、服务、管理体系认证。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认证机构应当按照认证基本规范、认证规则从事认证活动。认证基本规范、认证规则由国务院认证认可监督管理部门制定；涉及国务院有关部门职责的，国务院认证认可监督管理部门应当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属于认证新领域，前款规定的部门尚未制定认证规则的，认证机构可以自行制定认证规则，并报国务院认证认可监督管理部门备案。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任何法人、组织和个人可以自愿委托依法设立的认证机构进行产品、服务、管理体系认证。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认证机构不得以委托人未参加认证咨询或者认证培训等为理由，拒绝提供本认证机构业务范围内的认证服务，也不得向委托人提出与认证活动无关的要求或者限制条件。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认证机构应当公开认证基本规范、认证规则、收费标准等信息。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认证机构以及与认证有关的检查机构、实验室从事认证以及与认证有关的检查、检测活动，应当完成认证基本规范、认证规则规定的程序，确保认证、检查、检测的完整、客观、真实，不得增加、减少、遗漏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认证机构以及与认证有关的检查机构、实验室应当对认证、检查、检测过程作出完整记录，归档留存。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认证机构及其认证人员应当及时作出认证结论，并保证认证结论的客观、真实。认证结论经认证人员签字后，由认证机构负责人签署。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认证机构及其认证人员对认证结果负责。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认证结论为产品、服务、管理体系符合认证要求的，认证机构应当及时向委托人出具认证证书。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获得认证证书的，应当在认证范围内使用认证证书和认证标志，不得利用产品、服务认证证书、认证标志和相关文字、符号，误导公众认为其管理体系已通过认证，也不得利用管理体系认证证书、认证标志和相关文字、符号，误导公众认为其产品、服务已通过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认证机构可以自行制定认证标志。认证机构自行制定的认证标志的式样、文字和名称，不得违反法律、行政法规的规定，不得与国家推行的认证标志相同或者近似，不得妨碍社会管理，不得有损社会道德风尚。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认证机构应当对其认证的产品、服务、管理体系实施有效的跟踪调查，认证的产品、服务、管理体系不能持续符合认证要求的，认证机构应当暂停其使用直至撤销认证证书，并予公布。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为了保护国家安全、防止欺诈行为、保护人体健康或者安全、保护动植物生命或者健康、保护环境，国家规定相关产品必须经过认证的，应当经过认证并标注认证标志后，方可出厂、销售、进口或者在其他经营活动中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国家对必须经过认证的产品，统一产品目录，统一技术规范的强制性要求、标准和合格评定程序，统一标志，统一收费标准。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统一的产品目录(以下简称目录)由国务院认证认可监督管理部门会同国务院有关部门制定、调整，由国务院认证认可监督管理部门发布，并会同有关方面共同实施。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列入目录的产品，必须经国务院认证认可监督管理部门指定的认证机构进行认证。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列入目录产品的认证标志，由国务院认证认可监督管理部门统一规定。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列入目录的产品，涉及进出口商品检验目录的，应当在进出口商品检验时简化检验手续。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务院认证认可监督管理部门指定的从事列入目录产品认证活动的认证机构以及与认证有关的实验室(以下简称指定的认证机构、实验室)，应当是长期从事相关业务、无不良记录，且已经依照本条例的规定取得认可、具备从事相关认证活动能力的机构。国务院认证认可监督管理部门指定从事列入目录产品认证活动的认证机构，应当确保在每一列入目录产品领域至少指定两家符合本条例规定条件的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指定前款规定的认证机构、实验室，应当事先公布有关信息，并组织在相关领域公认的专家组成专家评审委员会，对符合前款规定要求的认证机构、实验室进行评审；经评审并征求国务院有关部门意见后，按照资源合理利用、公平竞争和便利、有效的原则，在公布的时间内作出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国务院认证认可监督管理部门应当公布指定的认证机构、实验室名录及指定的业务范围。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未经指定的认证机构、实验室不得从事列入目录产品的认证以及与认证有关的检查、检测活动。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列入目录产品的生产者或者销售者、进口商，均可自行委托指定的认证机构进行认证。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指定的认证机构、实验室应当在指定业务范围内，为委托人提供方便、及时的认证、检查、检测服务，不得拖延，不得歧视、刁难委托人，不得牟取不当利益。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指定的认证机构不得向其他机构转让指定的认证业务。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指定的认证机构、实验室开展国际互认活动，应当在国务院认证认可监督管理部门或者经授权的国务院有关部门对外签署的国际互认协议框架内进行。</w:t>
      </w:r>
    </w:p>
    <w:p>
      <w:pPr>
        <w:pStyle w:val="3"/>
        <w:bidi w:val="0"/>
      </w:pPr>
      <w:r>
        <w:rPr>
          <w:rFonts w:hint="eastAsia"/>
        </w:rPr>
        <w:t>第四章　认</w:t>
      </w:r>
      <w:r>
        <w:rPr>
          <w:rFonts w:hint="eastAsia"/>
          <w:lang w:eastAsia="zh-CN"/>
        </w:rPr>
        <w:t>　　</w:t>
      </w:r>
      <w:r>
        <w:rPr>
          <w:rFonts w:hint="eastAsia"/>
        </w:rPr>
        <w:t>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国务院认证认可监督管理部门确定的认可机构(以下简称认可机构)，独立开展认可活动。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除国务院认证认可监督管理部门确定的认可机构外，其他任何单位不得直接或者变相从事认可活动。其他单位直接或者变相从事认可活动的，其认可结果无效。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认证机构、检查机构、实验室可以通过认可机构的认可，以保证其认证、检查、检测能力持续、稳定地符合认可条件。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从事评审、审核等认证活动的人员，应当经认可机构注册后，方可从事相应的认证活动。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认可机构应当具有与其认可范围相适应的质量体系，并建立内部审核制度，保证质量体系的有效实施。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认可机构根据认可的需要，可以选聘从事认可评审活动的人员。从事认可评审活动的人员应当是相关领域公认的专家，熟悉有关法律、行政法规以及认可规则和程序，具有评审所需要的良好品德、专业知识和业务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认可机构委托他人完成与认可有关的具体评审业务的，由认可机构对评审结论负责。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认可机构应当公开认可条件、认可程序、收费标准等信息。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认可机构受理认可申请，不得向申请人提出与认可活动无关的要求或者限制条件。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认可机构应当在公布的时间内，按照国家标准和国务院认证认可监督管理部门的规定，完成对认证机构、检查机构、实验室的评审，作出是否给予认可的决定，并对认可过程作出完整记录，归档留存。认可机构应当确保认可的客观公正和完整有效，并对认可结论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认可机构应当向取得认可的认证机构、检查机构、实验室颁发认可证书，并公布取得认可的认证机构、检查机构、实验室名录。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认可机构应当按照国家标准和国务院认证认可监督管理部门的规定，对从事评审、审核等认证活动的人员进行考核，考核合格的，予以注册。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认可证书应当包括认可范围、认可标准、认可领域和有效期限。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取得认可的机构应当在取得认可的范围内使用认可证书和认可标志。取得认可的机构不当使用认可证书和认可标志的，认可机构应当暂停其使用直至撤销认可证书，并予公布。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认可机构应当对取得认可的机构和人员实施有效的跟踪监督，定期对取得认可的机构进行复评审，以验证其是否持续符合认可条件。取得认可的机构和人员不再符合认可条件的，认可机构应当撤销认可证书，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取得认可的机构的从业人员和主要负责人、设施、自行制定的认证规则等与认可条件相关的情况发生变化的，应当及时告知认可机构。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认可机构不得接受任何可能对认可活动的客观公正产生影响的资助。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境内的认证机构、检查机构、实验室取得境外认可机构认可的，应当向国务院认证认可监督管理部门备案。</w:t>
      </w:r>
    </w:p>
    <w:p>
      <w:pPr>
        <w:pStyle w:val="3"/>
        <w:bidi w:val="0"/>
      </w:pPr>
      <w:r>
        <w:rPr>
          <w:rFonts w:hint="eastAsia"/>
        </w:rPr>
        <w:t>第五章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认证认可监督管理部门可以采取组织同行评议，向被认证企业征求意见，对认证活动和认证结果进行抽查，要求认证机构以及与认证有关的检查机构、实验室报告业务活动情况的方式，对其遵守本条例的情况进行监督。发现有违反本条例行为的，应当及时查处，涉及国务院有关部门职责的，应当及时通报有关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务院认证认可监督管理部门应当重点对指定的认证机构、实验室进行监督，对其认证、检查、检测活动进行定期或者不定期的检查。指定的认证机构、实验室，应当定期向国务院认证认可监督管理部门提交报告，并对报告的真实性负责；报告应当对从事列入目录产品认证、检查、检测活动的情况作出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认可机构应当定期向国务院认证认可监督管理部门提交报告，并对报告的真实性负责；报告应当对认可机构执行认可制度的情况、从事认可活动的情况、从业人员的工作情况作出说明。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国务院认证认可监督管理部门应当对认可机构的报告作出评价，并采取查阅认可活动档案资料、向有关人员了解情况等方式，对认可机构实施监督。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国务院认证认可监督管理部门可以根据认证认可监督管理的需要，就有关事项询问认可机构、认证机构、检查机构、实验室的主要负责人，调查了解情况，给予告诫，有关人员应当积极配合。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县级以上地方人民政府市场监督管理部门在国务院认证认可监督管理部门的授权范围内，依照本条例的规定对认证活动实施监督管理。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国务院认证认可监督管理部门授权的县级以上地方人民政府市场监督管理部门，以下称地方认证监督管理部门。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任何单位和个人对认证认可违法行为，有权向国务院认证认可监督管理部门和地方认证监督管理部门举报。国务院认证认可监督管理部门和地方认证监督管理部门应当及时调查处理，并为举报人保密。</w:t>
      </w:r>
    </w:p>
    <w:p>
      <w:pPr>
        <w:pStyle w:val="3"/>
        <w:bidi w:val="0"/>
      </w:pPr>
      <w:r>
        <w:rPr>
          <w:rFonts w:hint="eastAsia"/>
        </w:rP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未经批准擅自从事认证活动的，予以取缔，处10万元以上50万元以下的罚款，有违法所得的，没收违法所得。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境外认证机构未经登记在中华人民共和国境内设立代表机构的，予以取缔，处5万元以上20万元以下的罚款。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经登记设立的境外认证机构代表机构在中华人民共和国境内从事认证活动的，责令改正，处10万元以上50万元以下的罚款，有违法所得的，没收违法所得；情节严重的，撤销批准文件，并予公布。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认证机构接受可能对认证活动的客观公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认证机构有下列情形之一的，责令改正，处5万元以上20万元以下的罚款，有违法所得的，没收违法所得；情节严重的，责令停业整顿，直至撤销批准文件，并予公布：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(一)超出批准范围从事认证活动的；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(二)增加、减少、遗漏认证基本规范、认证规则规定的程序的；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(三)未对其认证的产品、服务、管理体系实施有效的跟踪调查，或者发现其认证的产品、服务、管理体系不能持续符合认证要求，不及时暂停其使用或者撤销认证证书并予公布的；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(四)聘用未经认可机构注册的人员从事认证活动的。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与认证有关的检查机构、实验室增加、减少、遗漏认证基本规范、认证规则规定的程序的，依照前款规定处罚。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认证机构有下列情形之一的，责令限期改正；逾期未改正的，处2万元以上10万元以下的罚款：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(一)以委托人未参加认证咨询或者认证培训等为理由，拒绝提供本认证机构业务范围内的认证服务，或者向委托人提出与认证活动无关的要求或者限制条件的；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(二)自行制定的认证标志的式样、文字和名称，与国家推行的认证标志相同或者近似，或者妨碍社会管理，或者有损社会道德风尚的；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(三)未公开认证基本规范、认证规则、收费标准等信息的；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(四)未对认证过程作出完整记录，归档留存的；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(五)未及时向其认证的委托人出具认证证书的。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与认证有关的检查机构、实验室未对与认证有关的检查、检测过程作出完整记录，归档留存的，依照前款规定处罚。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认证机构出具虚假的认证结论，或者出具的认证结论严重失实的，撤销批准文件，并予公布；对直接负责的主管人员和负有直接责任的认证人员，撤销其执业资格；构成犯罪的，依法追究刑事责任；造成损害的，认证机构应当承担相应的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指定的认证机构有前款规定的违法行为的，同时撤销指定。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认证人员从事认证活动，不在认证机构执业或者同时在两个以上认证机构执业的，责令改正，给予停止执业6个月以上2年以下的处罚，仍不改正的，撤销其执业资格。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认证机构以及与认证有关的实验室未经指定擅自从事列入目录产品的认证以及与认证有关的检查、检测活动的，责令改正，处10万元以上50万元以下的罚款，有违法所得的，没收违法所得。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认证机构未经指定擅自从事列入目录产品的认证活动的，撤销批准文件，并予公布。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指定的认证机构、实验室超出指定的业务范围从事列入目录产品的认证以及与认证有关的检查、检测活动的，责令改正，处10万元以上50万元以下的罚款，有违法所得的，没收违法所得；情节严重的，撤销指定直至撤销批准文件，并予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指定的认证机构转让指定的认证业务的，依照前款规定处罚。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认证机构、检查机构、实验室取得境外认可机构认可，未向国务院认证认可监督管理部门备案的，给予警告，并予公布。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列入目录的产品未经认证，擅自出厂、销售、进口或者在其他经营活动中使用的，责令限期改正，处5万元以上20万元以下的罚款；未经认证的违法产品货值金额不足1万元的，处货值金额2倍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认可机构有下列情形之一的，责令改正；情节严重的，对主要负责人和负有责任的人员撤职或者解聘：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(一)对不符合认可条件的机构和人员予以认可的；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(二)发现取得认可的机构和人员不符合认可条件，不及时撤销认可证书，并予公布的；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(三)接受可能对认可活动的客观公正产生影响的资助的。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被撤职或者解聘的认可机构主要负责人和负有责任的人员，自被撤职或者解聘之日起5年内不得从事认可活动。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认可机构有下列情形之一的，责令改正；对主要负责人和负有责任的人员给予警告：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(一)受理认可申请，向申请人提出与认可活动无关的要求或者限制条件的；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(二)未在公布的时间内完成认可活动，或者未公开认可条件、认可程序、收费标准等信息的；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(三)发现取得认可的机构不当使用认可证书和认可标志，不及时暂停其使用或者撤销认可证书并予公布的；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(四)未对认可过程作出完整记录，归档留存的。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国务院认证认可监督管理部门和地方认证监督管理部门及其工作人员，滥用职权、徇私舞弊、玩忽职守，有下列行为之一的，对直接负责的主管人员和其他直接责任人员，依法给予降级或者撤职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(一)不按照本条例规定的条件和程序，实施批准和指定的；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(二)发现认证机构不再符合本条例规定的批准或者指定条件，不撤销批准文件或者指定的；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(三)发现指定的实验室不再符合本条例规定的指定条件，不撤销指定的；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(四)发现认证机构以及与认证有关的检查机构、实验室出具虚假的认证以及与认证有关的检查、检测结论或者出具的认证以及与认证有关的检查、检测结论严重失实，不予查处的；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(五)发现本条例规定的其他认证认可违法行为，不予查处的。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伪造、冒用、买卖认证标志或者认证证书的，依照《中华人民共和国产品质量法》等法律的规定查处。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本条例规定的行政处罚，由国务院认证认可监督管理部门或者其授权的地方认证监督管理部门按照各自职责实施。法律、其他行政法规另有规定的，依照法律、其他行政法规的规定执行。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认证人员自被撤销执业资格之日起5年内，认可机构不再受理其注册申请。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认证机构未对其认证的产品实施有效的跟踪调查，或者发现其认证的产品不能持续符合认证要求，不及时暂停或者撤销认证证书和要求其停止使用认证标志给消费者造成损失的，与生产者、销售者承担连带责任。</w:t>
      </w:r>
    </w:p>
    <w:p>
      <w:pPr>
        <w:pStyle w:val="3"/>
        <w:bidi w:val="0"/>
      </w:pPr>
      <w:r>
        <w:rPr>
          <w:rFonts w:hint="eastAsia"/>
        </w:rPr>
        <w:t>第七章　附</w:t>
      </w:r>
      <w:r>
        <w:rPr>
          <w:rFonts w:hint="eastAsia"/>
          <w:lang w:eastAsia="zh-CN"/>
        </w:rPr>
        <w:t>　　</w:t>
      </w:r>
      <w:r>
        <w:rPr>
          <w:rFonts w:hint="eastAsia"/>
        </w:rP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药品生产、经营企业质量管理规范认证，实验动物质量合格认证，军工产品的认证，以及从事军工产品校准、检测的实验室及其人员的认可，不适用本条例。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经批准的认证机构从事矿山、危险化学品、烟花爆竹生产经营单位管理体系认证，由国务院安全生产监督管理部门结合安全生产的特殊要求组织；从事矿山、危险化学品、烟花爆竹生产经营单位安全生产综合评价的认证机构，经国务院安全生产监督管理部门推荐，方可取得认可机构的认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认证认可收费，应当符合国家有关价格法律、行政法规的规定。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认证培训机构、认证咨询机构的管理办法由国务院认证认可监督管理部门制定。</w:t>
      </w:r>
    </w:p>
    <w:p>
      <w:pPr>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本条例</w:t>
      </w:r>
      <w:r>
        <w:rPr>
          <w:rFonts w:hint="eastAsia" w:ascii="仿宋_GB2312" w:hAnsi="仿宋_GB2312" w:eastAsia="仿宋_GB2312" w:cs="仿宋_GB2312"/>
          <w:sz w:val="32"/>
          <w:szCs w:val="32"/>
        </w:rPr>
        <w:t>自2003年11月1日起施行。1991年5月7日国务院发布的《中华人民共和国产品质量认证管理条例》同时废止。</w:t>
      </w:r>
    </w:p>
    <w:p>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2D02CF"/>
    <w:rsid w:val="198A0A54"/>
    <w:rsid w:val="19DB6C33"/>
    <w:rsid w:val="1A3209E2"/>
    <w:rsid w:val="1A352420"/>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E629C6"/>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C2B7F3E"/>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7A27F1"/>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515252C"/>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19</Pages>
  <Words>8015</Words>
  <Characters>8056</Characters>
  <Lines>69</Lines>
  <Paragraphs>19</Paragraphs>
  <TotalTime>3</TotalTime>
  <ScaleCrop>false</ScaleCrop>
  <LinksUpToDate>false</LinksUpToDate>
  <CharactersWithSpaces>8149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2023-08-22T12:26:23Z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