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证券公司风险处置条例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(2008年4月23日中华人民共和国国务院令第523号公布　根据2016年2月6日《国务院关于修改部分行政法规的决定》第一次修订　根据2023年7月20日《国务院关于修改和废止部分行政法规的决定》第二次修订)</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p>
      <w:pPr>
        <w:pStyle w:val="2"/>
      </w:pPr>
      <w:r>
        <w:t>第一章　总</w:t>
      </w:r>
      <w:r>
        <w:rPr>
          <w:rFonts w:hint="eastAsia"/>
          <w:lang w:eastAsia="zh-CN"/>
        </w:rPr>
        <w:t>　　</w:t>
      </w:r>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控制和化解证券公司风险，保护投资者合法权益和社会公共利益，保障证券业健康发展，根据《中华人民共和国证券法》(以下简称《证券法》)、《中华人民共和国企业破产法》(以下简称《企业破产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国务院证券监督管理机构依法对处置证券公司风险工作进行组织、协调和监督。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国务院证券监督管理机构应当会同中国人民银行、国务院财政部门、国务院公安部门、国务院其他金融监督管理机构以及省级人民政府建立处置证券公司风险的协调配合与快速反应机制。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处置证券公司风险过程中，有关地方人民政府应当采取有效措施维护社会稳定。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处置证券公司风险过程中，应当保障证券经纪业务正常进行。</w:t>
      </w:r>
    </w:p>
    <w:p>
      <w:pPr>
        <w:pStyle w:val="2"/>
      </w:pPr>
      <w:r>
        <w:rPr>
          <w:rFonts w:hint="eastAsia"/>
        </w:rPr>
        <w:t>第二章　停业整顿、托管、接管、行政重组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证券监督管理机构发现证券公司存在重大风险隐患，可以派出风险监控现场工作组对证券公司进行专项检查，对证券公司划拨资金、处置资产、调配人员、使用印章、订立以及履行合同等经营、管理活动进行监控，并及时向有关地方人民政府通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证券公司风险控制指标不符合有关规定，在规定期限内未能完成整改的，国务院证券监</w:t>
      </w:r>
      <w:bookmarkStart w:id="0" w:name="_GoBack"/>
      <w:bookmarkEnd w:id="0"/>
      <w:r>
        <w:rPr>
          <w:rFonts w:hint="eastAsia" w:ascii="仿宋_GB2312" w:hAnsi="仿宋_GB2312" w:eastAsia="仿宋_GB2312" w:cs="仿宋_GB2312"/>
          <w:sz w:val="32"/>
          <w:szCs w:val="32"/>
        </w:rPr>
        <w:t>督管理机构可以责令证券公司停止部分或者全部业务进行整顿。停业整顿的期限不超过3个月。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经纪业务被责令停业整顿的，证券公司在规定的期限内可以将其证券经纪业务委托给国务院证券监督管理机构认可的证券公司管理，或者将客户转移到其他证券公司。证券公司逾期未按照要求委托证券经纪业务或者未转移客户的，国务院证券监督管理机构应当将客户转移到其他证券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证券公司有下列情形之一的，国务院证券监督管理机构可以对其证券经纪等涉及客户的业务进行托管；情节严重的，可以对该证券公司进行接管：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(一)治理混乱，管理失控；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(二)挪用客户资产并且不能自行弥补；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(三)在证券交易结算中多次发生交收违约或者交收违约数额较大；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(四)风险控制指标不符合规定，发生重大财务危机；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(五)其他可能影响证券公司持续经营的情形。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国务院证券监督管理机构决定对证券公司证券经纪等涉及客户的业务进行托管的，应当按照规定程序选择证券公司等专业机构成立托管组，行使被托管证券公司的证券经纪等涉及客户的业务的经营管理权。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托管组自托管之日起履行下列职责：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(一)保障证券公司证券经纪业务正常合规运行，必要时依照规定垫付营运资金和客户的交易结算资金；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(二)采取有效措施维护托管期间客户资产的安全；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(三)核查证券公司存在的风险，及时向国务院证券监督管理机构报告业务运行中出现的紧急情况，并提出解决方案；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(四)国务院证券监督管理机构要求履行的其他职责。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托管期限一般不超过12个月。满12个月，确需继续托管的，国务院证券监督管理机构可以决定延长托管期限，但延长托管期限最长不得超过12个月。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被托管证券公司应当承担托管费用和托管期间的营运费用。国务院证券监督管理机构应当对托管费用和托管期间的营运费用进行审核。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托管组不承担被托管证券公司的亏损。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证券监督管理机构决定对证券公司进行接管的，应当按照规定程序组织专业人员成立接管组，行使被接管证券公司的经营管理权，接管组负责人行使被接管证券公司法定代表人职权，被接管证券公司的股东会或者股东大会、董事会、监事会以及经理、副经理停止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接管组自接管之日起履行下列职责：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(一)接管证券公司的财产、印章和账簿、文书等资料；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(二)决定证券公司的管理事务；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(三)保障证券公司证券经纪业务正常合规运行，完善内控制度；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(四)清查证券公司财产，依法保全、追收资产；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(五)控制证券公司风险，提出风险化解方案；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(六)核查证券公司有关人员的违法行为；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(七)国务院证券监督管理机构要求履行的其他职责。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接管期限一般不超过12个月。满12个月，确需继续接管的，国务院证券监督管理机构可以决定延长接管期限，但延长接管期限最长不得超过12个月。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证券公司出现重大风险，但具备下列条件的，可以由国务院证券监督管理机构对其进行行政重组：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(一)财务信息真实、完整；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(二)省级人民政府或者有关方面予以支持；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(三)整改措施具体，有可行的重组计划。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被停业整顿、托管、接管的证券公司，具备前款规定条件的，也可以由国务院证券监督管理机构对其进行行政重组。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证券公司进行行政重组，可以采取注资、股权重组、债务重组、资产重组、合并或者其他方式。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行政重组期限一般不超过12个月。满12个月，行政重组未完成的，国务院证券监督管理机构可以决定延长行政重组期限，但延长行政重组期限最长不得超过6个月。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国务院证券监督管理机构对证券公司的行政重组进行协调和指导。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国务院证券监督管理机构对证券公司做出责令停业整顿、托管、接管、行政重组的处置决定，应当予以公告，并将公告张贴于被处置证券公司的营业场所。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处置决定包括被处置证券公司的名称、处置措施、事由以及范围等有关事项。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处置决定的公告日期为处置日，处置决定自公告之时生效。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证券公司被责令停业整顿、托管、接管、行政重组的，其债权债务关系不因处置决定而变化。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证券公司经停业整顿、托管、接管或者行政重组在规定期限内达到正常经营条件的，经国务院证券监督管理机构批准，可以恢复正常经营。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证券公司经停业整顿、托管、接管或者行政重组在规定期限内仍达不到正常经营条件，但能够清偿到期债务的，国务院证券监督管理机构依法撤销其证券业务许可。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被撤销证券业务许可的证券公司应当停止经营证券业务，按照客户自愿的原则将客户安置到其他证券公司，安置过程中相关各方应当采取必要措施保证客户证券交易的正常进行。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被撤销证券业务许可的证券公司有未安置客户等情形的，国务院证券监督管理机构可以比照本条例第三章的规定，成立行政清理组，清理账户、安置客户、转让证券类资产。</w:t>
      </w:r>
    </w:p>
    <w:p>
      <w:pPr>
        <w:pStyle w:val="2"/>
      </w:pPr>
      <w:r>
        <w:t>第三章　撤</w:t>
      </w:r>
      <w:r>
        <w:rPr>
          <w:rFonts w:hint="eastAsia"/>
          <w:lang w:eastAsia="zh-CN"/>
        </w:rPr>
        <w:t>　　</w:t>
      </w:r>
      <w:r>
        <w:t>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证券公司同时有下列情形的，国务院证券监督管理机构可以直接撤销该证券公司：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(一)违法经营情节特别严重、存在巨大经营风险；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(二)不能清偿到期债务，并且资产不足以清偿全部债务或者明显缺乏清偿能力；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(三)需要动用证券投资者保护基金。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证券公司经停业整顿、托管、接管或者行政重组在规定期限内仍达不到正常经营条件，并且有本条例第十九条第(二)项或者第(三)项规定情形的，国务院证券监督管理机构应当撤销该证券公司。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国务院证券监督管理机构撤销证券公司，应当做出撤销决定，并按照规定程序选择律师事务所、会计师事务所等专业机构成立行政清理组，对该证券公司进行行政清理。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撤销决定应当予以公告，撤销决定的公告日期为处置日，撤销决定自公告之时生效。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本条例施行前，国务院证券监督管理机构已经对证券公司进行行政清理的，行政清理的公告日期为处置日。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行政清理期间，行政清理组负责人行使被撤销证券公司法定代表人职权。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行政清理组履行下列职责：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(一)管理证券公司的财产、印章和账簿、文书等资料；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(二)清理账户，核实资产负债有关情况，对符合国家规定的债权进行登记；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(三)协助甄别确认、收购符合国家规定的债权；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(四)协助证券投资者保护基金管理机构弥补客户的交易结算资金；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(五)按照客户自愿的原则安置客户；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(六)转让证券类资产；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(七)国务院证券监督管理机构要求履行的其他职责。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前款所称证券类资产，是指证券公司为维持证券经纪业务正常进行所必需的计算机信息管理系统、交易系统、通信网络系统、交易席位等资产。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被撤销证券公司的股东会或者股东大会、董事会、监事会以及经理、副经理停止履行职责。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行政清理期间，被撤销证券公司的股东不得自行组织清算，不得参与行政清理工作。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行政清理期间，被撤销证券公司的证券经纪等涉及客户的业务，由国务院证券监督管理机构按照规定程序选择证券公司等专业机构进行托管。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证券公司设立或者实际控制的关联公司，其资产、人员、财务或者业务与被撤销证券公司混合的，经国务院证券监督管理机构审查批准，纳入行政清理范围。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证券公司的债权债务关系不因其被撤销而变化。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自证券公司被撤销之日起，证券公司的债务停止计算利息。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行政清理组清理被撤销证券公司账户的结果，应当经具有证券、期货相关业务资格的会计师事务所审计，并报国务院证券监督管理机构认定。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行政清理组根据经国务院证券监督管理机构认定的账户清理结果，向证券投资者保护基金管理机构申请弥补客户的交易结算资金的资金。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行政清理组应当自成立之日起10日内，将债权人需要登记的相关事项予以公告。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符合国家有关规定的债权人应当自公告之日起90日内，持相关证明材料向行政清理组申报债权，行政清理组按照规定登记。无正当理由逾期申报的，不予登记。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已登记债权经甄别确认符合国家收购规定的，行政清理组应当及时按照国家有关规定申请收购资金并协助收购；经甄别确认不符合国家收购规定的，行政清理组应当告知申报的债权人。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行政清理组应当在具备证券业务经营资格的机构中，采用招标、公开询价等公开方式转让证券类资产。证券类资产转让方案应当报国务院证券监督管理机构批准。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行政清理组不得转让证券类资产以外的资产，但经国务院证券监督管理机构批准，易贬损并可能遭受损失的资产或者确为保护客户和债权人利益的其他情形除外。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行政清理组不得对债务进行个别清偿，但为保护客户和债权人利益的下列情形除外：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(一)因行政清理组请求对方当事人履行双方均未履行完毕的合同所产生的债务；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(二)为维持业务正常进行而应当支付的职工劳动报酬和社会保险费用等正常支出；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(三)行政清理组履行职责所产生的其他费用。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为保护债权人利益，经国务院证券监督管理机构批准，行政清理组可以向人民法院申请对处置前被采取查封、扣押、冻结等强制措施的证券类资产以及其他资产进行变现处置，变现后的资金应当予以冻结。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行政清理费用经国务院证券监督管理机构审核后，从被处置证券公司财产中随时清偿。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前款所称行政清理费用，是指行政清理组管理、转让证券公司财产所需的费用，行政清理组履行职务和聘用专业机构的费用等。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行政清理期限一般不超过12个月。满12个月，行政清理未完成的，国务院证券监督管理机构可以决定延长行政清理期限，但延长行政清理期限最长不得超过12个月。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行政清理期间，被处置证券公司免缴行政性收费和增值税、营业税等行政法规规定的税收。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证券公司被国务院证券监督管理机构依法责令关闭，需要进行行政清理的，比照本章的有关规定执行。</w:t>
      </w:r>
    </w:p>
    <w:p>
      <w:pPr>
        <w:pStyle w:val="2"/>
      </w:pPr>
      <w:r>
        <w:t>第四章　破产清算和重整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证券公司被依法撤销、关闭时，有《企业破产法》第二条规定情形的，行政清理工作完成后，国务院证券监督管理机构或者其委托的行政清理组依照《企业破产法》的有关规定，可以向人民法院申请对被撤销、关闭证券公司进行破产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证券公司有《企业破产法》第二条规定情形的，国务院证券监督管理机构可以直接向人民法院申请对该证券公司进行重整。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证券公司或者其债权人依照《企业破产法》的有关规定，可以向人民法院提出对证券公司进行破产清算或者重整的申请，但应当依照《证券法》第一百二十二条的规定报经国务院证券监督管理机构批准。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对不需要动用证券投资者保护基金的证券公司，国务院证券监督管理机构应当在批准破产清算前撤销其证券业务许可。证券公司应当依照本条例第十八条的规定停止经营证券业务，安置客户。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对需要动用证券投资者保护基金的证券公司，国务院证券监督管理机构对该证券公司或者其债权人的破产清算申请不予批准，并依照本条例第三章的规定撤销该证券公司，进行行政清理。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人民法院裁定受理证券公司重整或者破产清算申请的，国务院证券监督管理机构可以向人民法院推荐管理人人选。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证券公司进行破产清算的，行政清理时已登记的不符合国家收购规定的债权，管理人可以直接予以登记。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人民法院裁定证券公司重整的，证券公司或者管理人应当同时向债权人会议、国务院证券监督管理机构和人民法院提交重整计划草案。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自债权人会议各表决组通过重整计划草案之日起10日内，证券公司或者管理人应当向人民法院提出批准重整计划的申请。重整计划涉及《证券法》第一百二十二条规定相关事项的，证券公司或者管理人应当同时向国务院证券监督管理机构提出批准相关事项的申请，国务院证券监督管理机构应当自收到申请之日起15日内做出批准或者不予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债权人会议部分表决组未通过重整计划草案，但重整计划草案符合《企业破产法》第八十七条第二款规定条件的，证券公司或者管理人可以申请人民法院批准重整计划草案。重整计划草案涉及《证券法》第一百二十二条规定相关事项的，证券公司或者管理人应当同时向国务院证券监督管理机构提出批准相关事项的申请，国务院证券监督管理机构应当自收到申请之日起15日内做出批准或者不予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经批准的重整计划由证券公司执行，管理人负责监督。监督期届满，管理人应当向人民法院和国务院证券监督管理机构提交监督报告。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重整计划的相关事项未获国务院证券监督管理机构批准，或者重整计划未获人民法院批准的，人民法院裁定终止重整程序，并宣告证券公司破产。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重整程序终止，人民法院宣告证券公司破产的，国务院证券监督管理机构应当对证券公司做出撤销决定，人民法院依照《企业破产法》的规定组织破产清算。涉及税收事项，依照《企业破产法》和《中华人民共和国税收征收管理法》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法院认为应当对证券公司进行行政清理的，国务院证券监督管理机构比照本条例第三章的规定成立行政清理组，负责清理账户，协助甄别确认、收购符合国家规定的债权，协助证券投资者保护基金管理机构弥补客户的交易结算资金，转让证券类资产等。</w:t>
      </w:r>
    </w:p>
    <w:p>
      <w:pPr>
        <w:pStyle w:val="2"/>
      </w:pPr>
      <w:r>
        <w:t>第五章　监督协调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国务院证券监督管理机构在处置证券公司风险工作中，履行下列职责：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(一)制订证券公司风险处置方案并组织实施；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(二)派驻风险处置现场工作组，对被处置证券公司、托管组、接管组、行政清理组、管理人以及参与风险处置的其他机构和人员进行监督和指导；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(三)协调证券交易所、证券登记结算机构、证券投资者保护基金管理机构，保障被处置证券公司证券经纪业务正常进行；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(四)对证券公司的违法行为立案稽查并予以处罚；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(五)及时向公安机关等通报涉嫌刑事犯罪的情况，按照有关规定移送涉嫌犯罪的案件；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(六)向有关地方人民政府通报证券公司风险状况以及影响社会稳定的情况；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(七)法律、行政法规要求履行的其他职责。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处置证券公司风险过程中，发现涉嫌犯罪的案件，属公安机关管辖的，应当由国务院公安部门统一组织依法查处。有关地方人民政府应当予以支持和配合。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险处置现场工作组、行政清理组和管理人需要从公安机关扣押资料中查询、复制与其工作有关资料的，公安机关应当支持和配合。证券公司进入破产程序的，公安机关应当依法将冻结的涉案资产移送给受理破产案件的人民法院，并留存必需的相关证据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国务院证券监督管理机构依照本条例第二章、第三章对证券公司进行处置的，可以向人民法院提出申请中止以该证券公司以及其分支机构为被告、第三人或者被执行人的民事诉讼程序或者执行程序。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设立或者实际控制的关联公司，其资产、人员、财务或者业务与被处置证券公司混合的，国务院证券监督管理机构可以向人民法院提出申请中止以该关联公司为被告、第三人或者被执行人的民事诉讼程序或者执行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采取前两款规定措施期间，除本条例第三十一条规定的情形外，不得对被处置证券公司债务进行个别清偿。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被处置证券公司或者其关联客户可能转移、隐匿违法资金、证券，或者证券公司违反本条例规定可能对债务进行个别清偿的，国务院证券监督管理机构可以禁止相关资金账户、证券账户的资金和证券转出。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被处置证券公司以及其分支机构所在地人民政府，应当按照国家有关规定配合证券公司风险处置工作，制订维护社会稳定的预案，排查、预防和化解不稳定因素，维护被处置证券公司正常的营业秩序。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被处置证券公司以及其分支机构所在地人民政府，应当组织相关单位的人员成立个人债权甄别确认小组，按照国家规定对已登记的个人债权进行甄别确认。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证券投资者保护基金管理机构应当按照国家规定，收购债权、弥补客户的交易结算资金。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证券投资者保护基金管理机构可以对证券投资者保护基金的使用情况进行检查。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被处置证券公司的股东、实际控制人、债权人以及与被处置证券公司有关的机构和人员，应当配合证券公司风险处置工作。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被处置证券公司的董事、监事、高级管理人员以及其他有关人员应当妥善保管其使用和管理的证券公司财产、印章和账簿、文书等资料以及其他物品，按照要求向托管组、接管组、行政清理组或者管理人移交，并配合风险处置现场工作组、托管组、接管组、行政清理组的调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托管组、接管组、行政清理组以及被责令停业整顿、托管和行政重组的证券公司，应当按照规定向国务院证券监督管理机构报告工作情况。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托管组、接管组、行政清理组以及其工作人员应当勤勉尽责，忠实履行职责。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处置证券公司的股东以及债权人有证据证明托管组、接管组、行政清理组以及其工作人员未依法履行职责的，可以向国务院证券监督管理机构投诉。经调查核实，由国务院证券监督管理机构责令托管组、接管组、行政清理组以及其工作人员改正或者对其予以更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有下列情形之一的机构或者人员，禁止参与处置证券公司风险工作：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(一)曾受过刑事处罚或者涉嫌犯罪正在被立案侦查、起诉；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(二)涉嫌严重违法正在被行政管理部门立案稽查或者曾因严重违法行为受到行政处罚未逾3年；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(三)仍处于证券市场禁入期；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(四)内部控制薄弱、存在重大风险隐患；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(五)与被处置证券公司处置事项有利害关系；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(六)国务院证券监督管理机构认定不宜参与处置证券公司风险工作的其他情形。</w:t>
      </w:r>
    </w:p>
    <w:p>
      <w:pPr>
        <w:pStyle w:val="2"/>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证券公司的董事、监事、高级管理人员等对该证券公司被处置负有主要责任，情节严重的，可以按照规定对其采取证券市场禁入的措施。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被处置证券公司的董事、监事、高级管理人员等有关人员有下列情形之一的，处以其年收入1倍以上2倍以下的罚款；情节严重的，处以其年收入2倍以上5倍以下的罚款，并可以按照规定对其采取证券市场禁入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(一)拒绝配合现场工作组、托管组、接管组、行政清理组依法履行职责；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(二)拒绝向托管组、接管组、行政清理组移交财产、印章或者账簿、文书等资料；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(三)隐匿、销毁、伪造有关资料，或者故意提供虚假情况；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(四)隐匿财产，擅自转移、转让财产；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(五)妨碍证券公司正常经营管理秩序和业务运行，诱发不稳定因素；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(六)妨碍处置证券公司风险工作正常进行的其他情形。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证券公司控股股东或者实际控制人指使董事、监事、高级管理人员有前款规定的违法行为的，对控股股东、实际控制人依照前款规定从重处罚。</w:t>
      </w:r>
    </w:p>
    <w:p>
      <w:pPr>
        <w:pStyle w:val="2"/>
      </w:pPr>
      <w:r>
        <w:t>第七章　附</w:t>
      </w:r>
      <w:r>
        <w:rPr>
          <w:rFonts w:hint="eastAsia"/>
          <w:lang w:eastAsia="zh-CN"/>
        </w:rPr>
        <w:t>　　</w:t>
      </w:r>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证券公司因分立、合并或者出现公司章程规定的解散事由需要解散的，应当向国务院证券监督管理机构提出解散申请，并附解散理由和转让证券类资产、了结证券业务、安置客户等方案，经国务院证券监督管理机构批准后依法解散并清算，清算过程接受国务院证券监督管理机构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期货公司风险处置参照本条例的规定执行。</w:t>
      </w:r>
    </w:p>
    <w:p>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17C1F8B"/>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4E7074"/>
    <w:rsid w:val="318138A8"/>
    <w:rsid w:val="31F05688"/>
    <w:rsid w:val="320E2B0A"/>
    <w:rsid w:val="32252208"/>
    <w:rsid w:val="3242780E"/>
    <w:rsid w:val="32EC7B4E"/>
    <w:rsid w:val="330D4027"/>
    <w:rsid w:val="3330356C"/>
    <w:rsid w:val="33CF5811"/>
    <w:rsid w:val="34031BBE"/>
    <w:rsid w:val="349C60FB"/>
    <w:rsid w:val="35095248"/>
    <w:rsid w:val="355560D1"/>
    <w:rsid w:val="36084F32"/>
    <w:rsid w:val="37EB78B4"/>
    <w:rsid w:val="386D21AD"/>
    <w:rsid w:val="387E7233"/>
    <w:rsid w:val="38851898"/>
    <w:rsid w:val="388D0D28"/>
    <w:rsid w:val="38E10455"/>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B801C7"/>
    <w:rsid w:val="62F60DE0"/>
    <w:rsid w:val="63DD0DD3"/>
    <w:rsid w:val="640D2936"/>
    <w:rsid w:val="641F5EE8"/>
    <w:rsid w:val="649C0E8F"/>
    <w:rsid w:val="65152017"/>
    <w:rsid w:val="65532802"/>
    <w:rsid w:val="65BF6566"/>
    <w:rsid w:val="665D25F4"/>
    <w:rsid w:val="66E50FB1"/>
    <w:rsid w:val="674048E2"/>
    <w:rsid w:val="67B16815"/>
    <w:rsid w:val="67D71794"/>
    <w:rsid w:val="67DE6474"/>
    <w:rsid w:val="6832501B"/>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7906</Words>
  <Characters>7936</Characters>
  <Lines>69</Lines>
  <Paragraphs>19</Paragraphs>
  <TotalTime>2</TotalTime>
  <ScaleCrop>false</ScaleCrop>
  <LinksUpToDate>false</LinksUpToDate>
  <CharactersWithSpaces>8014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2023-08-22T12:29:20Z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