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3BCBF74" w14:textId="77777777" w:rsidR="00756B87" w:rsidRDefault="00756B87">
      <w:pPr>
        <w:jc w:val="center"/>
        <w:rPr>
          <w:b/>
          <w:bCs/>
          <w:sz w:val="44"/>
          <w:szCs w:val="44"/>
        </w:rPr>
      </w:pPr>
    </w:p>
    <w:p w14:paraId="3B09B037" w14:textId="77777777" w:rsidR="00756B87" w:rsidRDefault="00000000">
      <w:pPr>
        <w:widowControl/>
        <w:spacing w:line="500" w:lineRule="exact"/>
        <w:jc w:val="center"/>
        <w:rPr>
          <w:rFonts w:ascii="宋体" w:hAnsi="宋体" w:cs="宋体"/>
          <w:color w:val="333333"/>
          <w:sz w:val="44"/>
          <w:szCs w:val="44"/>
          <w:shd w:val="clear" w:color="auto" w:fill="FFFFFF"/>
        </w:rPr>
      </w:pPr>
      <w:r>
        <w:rPr>
          <w:rFonts w:hAnsi="宋体" w:hint="eastAsia"/>
          <w:sz w:val="44"/>
          <w:szCs w:val="44"/>
        </w:rPr>
        <w:t>中华人民共和国发票管理办法</w:t>
      </w:r>
    </w:p>
    <w:p w14:paraId="7DB9F71B" w14:textId="77777777" w:rsidR="00756B87" w:rsidRDefault="00756B87">
      <w:pPr>
        <w:widowControl/>
        <w:spacing w:line="500" w:lineRule="exact"/>
        <w:jc w:val="center"/>
        <w:rPr>
          <w:rFonts w:ascii="宋体" w:hAnsi="宋体" w:cs="宋体"/>
          <w:color w:val="333333"/>
          <w:sz w:val="44"/>
          <w:szCs w:val="44"/>
          <w:shd w:val="clear" w:color="auto" w:fill="FFFFFF"/>
        </w:rPr>
      </w:pPr>
    </w:p>
    <w:p w14:paraId="6249D1CC" w14:textId="77777777" w:rsidR="00756B87" w:rsidRDefault="00000000">
      <w:pPr>
        <w:widowControl/>
        <w:ind w:firstLineChars="200" w:firstLine="640"/>
        <w:jc w:val="left"/>
        <w:rPr>
          <w:rFonts w:ascii="楷体_GB2312" w:eastAsia="楷体_GB2312" w:hAnsi="楷体_GB2312" w:cs="楷体_GB2312"/>
          <w:bCs/>
          <w:sz w:val="32"/>
          <w:szCs w:val="32"/>
          <w:shd w:val="clear" w:color="auto" w:fill="FFFFFF"/>
        </w:rPr>
      </w:pPr>
      <w:r>
        <w:rPr>
          <w:rFonts w:ascii="楷体_GB2312" w:eastAsia="楷体_GB2312" w:hAnsi="楷体_GB2312" w:cs="楷体_GB2312" w:hint="eastAsia"/>
          <w:bCs/>
          <w:sz w:val="32"/>
          <w:szCs w:val="32"/>
          <w:shd w:val="clear" w:color="auto" w:fill="FFFFFF"/>
        </w:rPr>
        <w:t>(</w:t>
      </w:r>
      <w:r>
        <w:rPr>
          <w:rFonts w:ascii="楷体_GB2312" w:eastAsia="楷体_GB2312" w:hint="eastAsia"/>
          <w:sz w:val="32"/>
          <w:szCs w:val="32"/>
          <w:lang w:bidi="ar"/>
        </w:rPr>
        <w:t>1993年12月12日国务院批准　1993年12月23日财政部令第6号发布　根据2010年12月20日《国务院关于修改〈中华人民共和国发票管理办法〉的决定》第一次修订　根据2019年3月2日《国务院关于修改部分行政法规的决定》第二次修订　根据2023年7月20日《国务院关于修改和废止部分行政法规的决定》第三次修订</w:t>
      </w:r>
      <w:r>
        <w:rPr>
          <w:rFonts w:ascii="楷体_GB2312" w:eastAsia="楷体_GB2312" w:hAnsi="楷体_GB2312" w:cs="楷体_GB2312" w:hint="eastAsia"/>
          <w:bCs/>
          <w:sz w:val="32"/>
          <w:szCs w:val="32"/>
          <w:shd w:val="clear" w:color="auto" w:fill="FFFFFF"/>
        </w:rPr>
        <w:t>)</w:t>
      </w:r>
    </w:p>
    <w:p w14:paraId="45027D37" w14:textId="77777777" w:rsidR="00756B87" w:rsidRDefault="00000000">
      <w:pPr>
        <w:pStyle w:val="2"/>
      </w:pPr>
      <w:r>
        <w:t>第一章　总　　则</w:t>
      </w:r>
    </w:p>
    <w:p w14:paraId="0B8A755C" w14:textId="77777777" w:rsidR="00756B87"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第一条　</w:t>
      </w:r>
      <w:r>
        <w:rPr>
          <w:rFonts w:ascii="仿宋_GB2312" w:eastAsia="仿宋_GB2312" w:hAnsi="仿宋_GB2312" w:cs="仿宋_GB2312" w:hint="eastAsia"/>
          <w:sz w:val="32"/>
          <w:szCs w:val="32"/>
        </w:rPr>
        <w:t>为了加强发票管理和财务监督，保障国家税收收入，维护经济秩序，根据《中华人民共和国税收征收管理法》，制定本办法。</w:t>
      </w:r>
    </w:p>
    <w:p w14:paraId="59C4FDBF" w14:textId="77777777" w:rsidR="00756B87"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第二条　</w:t>
      </w:r>
      <w:r>
        <w:rPr>
          <w:rFonts w:ascii="仿宋_GB2312" w:eastAsia="仿宋_GB2312" w:hAnsi="仿宋_GB2312" w:cs="仿宋_GB2312" w:hint="eastAsia"/>
          <w:sz w:val="32"/>
          <w:szCs w:val="32"/>
        </w:rPr>
        <w:t>在中华人民共和国境内印制、领用、开具、取得、保管、缴销发票的单位和个人(以下称印制、使用发票的单位和个人)，必须遵守本办法。</w:t>
      </w:r>
    </w:p>
    <w:p w14:paraId="7547727B" w14:textId="77777777" w:rsidR="00756B87"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第三条　</w:t>
      </w:r>
      <w:r>
        <w:rPr>
          <w:rFonts w:ascii="仿宋_GB2312" w:eastAsia="仿宋_GB2312" w:hAnsi="仿宋_GB2312" w:cs="仿宋_GB2312" w:hint="eastAsia"/>
          <w:sz w:val="32"/>
          <w:szCs w:val="32"/>
        </w:rPr>
        <w:t>本办法所称发票，是指在购销商品、提供或者接受服务以及从事其他经营活动中，开具、收取的收付款凭证。</w:t>
      </w:r>
    </w:p>
    <w:p w14:paraId="50FFE0AE" w14:textId="77777777" w:rsidR="00756B87"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发票包括纸质发票和电子发票。电子发票与纸质发票具有同</w:t>
      </w:r>
      <w:r>
        <w:rPr>
          <w:rFonts w:ascii="仿宋_GB2312" w:eastAsia="仿宋_GB2312" w:hAnsi="仿宋_GB2312" w:cs="仿宋_GB2312" w:hint="eastAsia"/>
          <w:sz w:val="32"/>
          <w:szCs w:val="32"/>
        </w:rPr>
        <w:lastRenderedPageBreak/>
        <w:t>等法律效力。国家积极推广使用电子发票。</w:t>
      </w:r>
    </w:p>
    <w:p w14:paraId="035B40C4" w14:textId="77777777" w:rsidR="00756B87"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第四条　</w:t>
      </w:r>
      <w:r>
        <w:rPr>
          <w:rFonts w:ascii="仿宋_GB2312" w:eastAsia="仿宋_GB2312" w:hAnsi="仿宋_GB2312" w:cs="仿宋_GB2312" w:hint="eastAsia"/>
          <w:sz w:val="32"/>
          <w:szCs w:val="32"/>
        </w:rPr>
        <w:t>发票管理工作应当坚持和加强党的领导，为经济社会发展服务。</w:t>
      </w:r>
    </w:p>
    <w:p w14:paraId="5ED0529A" w14:textId="77777777" w:rsidR="00756B87"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国务院税务主管部门统一负责全国的发票管理工作。省、自治区、直辖市税务机关依据职责做好本行政区域内的发票管理工作。</w:t>
      </w:r>
    </w:p>
    <w:p w14:paraId="78FDCF02" w14:textId="77777777" w:rsidR="00756B87"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财政、审计、市场监督管理、公安等有关部门在各自的职责范围内，配合税务机关做好发票管理工作。</w:t>
      </w:r>
    </w:p>
    <w:p w14:paraId="3BFB839A" w14:textId="77777777" w:rsidR="00756B87"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第五条　</w:t>
      </w:r>
      <w:r>
        <w:rPr>
          <w:rFonts w:ascii="仿宋_GB2312" w:eastAsia="仿宋_GB2312" w:hAnsi="仿宋_GB2312" w:cs="仿宋_GB2312" w:hint="eastAsia"/>
          <w:sz w:val="32"/>
          <w:szCs w:val="32"/>
        </w:rPr>
        <w:t>发票的种类、联次、内容、编码规则、数据标准、使用范围等具体管理办法由国务院税务主管部门规定。</w:t>
      </w:r>
    </w:p>
    <w:p w14:paraId="3AF478CC" w14:textId="77777777" w:rsidR="00756B87"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第六条　</w:t>
      </w:r>
      <w:r>
        <w:rPr>
          <w:rFonts w:ascii="仿宋_GB2312" w:eastAsia="仿宋_GB2312" w:hAnsi="仿宋_GB2312" w:cs="仿宋_GB2312" w:hint="eastAsia"/>
          <w:sz w:val="32"/>
          <w:szCs w:val="32"/>
        </w:rPr>
        <w:t>对违反发票管理法规的行为，任何单位和个人可以举报。税务机关应当为检举人保密，并酌情给予奖励。</w:t>
      </w:r>
    </w:p>
    <w:p w14:paraId="4FCAF962" w14:textId="77777777" w:rsidR="00756B87" w:rsidRDefault="00000000">
      <w:pPr>
        <w:pStyle w:val="2"/>
      </w:pPr>
      <w:r>
        <w:t>第二章　发票的印制</w:t>
      </w:r>
    </w:p>
    <w:p w14:paraId="38CE052F" w14:textId="77777777" w:rsidR="00756B87"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第七条　</w:t>
      </w:r>
      <w:r>
        <w:rPr>
          <w:rFonts w:ascii="仿宋_GB2312" w:eastAsia="仿宋_GB2312" w:hAnsi="仿宋_GB2312" w:cs="仿宋_GB2312" w:hint="eastAsia"/>
          <w:sz w:val="32"/>
          <w:szCs w:val="32"/>
        </w:rPr>
        <w:t>增值税专用发票由国务院税务主管部门确定的企业印制；其他发票，按照国务院税务主管部门的规定，由省、自治区、直辖市税务机关确定的企业印制。禁止私自印制、伪造、变造发票。</w:t>
      </w:r>
    </w:p>
    <w:p w14:paraId="52A9BB15" w14:textId="77777777" w:rsidR="00756B87"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第八条　</w:t>
      </w:r>
      <w:r>
        <w:rPr>
          <w:rFonts w:ascii="仿宋_GB2312" w:eastAsia="仿宋_GB2312" w:hAnsi="仿宋_GB2312" w:cs="仿宋_GB2312" w:hint="eastAsia"/>
          <w:sz w:val="32"/>
          <w:szCs w:val="32"/>
        </w:rPr>
        <w:t>印制发票的企业应当具备下列条件：</w:t>
      </w:r>
    </w:p>
    <w:p w14:paraId="547AFAC1" w14:textId="77777777" w:rsidR="00756B87"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(一)取得印刷经营许可证和营业执照；</w:t>
      </w:r>
    </w:p>
    <w:p w14:paraId="0CF2AE0F" w14:textId="77777777" w:rsidR="00756B87"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(二)设备、技术水平能够满足印制发票的需要；</w:t>
      </w:r>
    </w:p>
    <w:p w14:paraId="550C3729" w14:textId="77777777" w:rsidR="00756B87"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(三)有健全的财务制度和严格的质量监督、安全管理、保密制度。</w:t>
      </w:r>
    </w:p>
    <w:p w14:paraId="50AD0532" w14:textId="77777777" w:rsidR="00756B87"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税务机关应当按照政府采购有关规定确定印制发票的企业。</w:t>
      </w:r>
    </w:p>
    <w:p w14:paraId="18AD3F2F" w14:textId="77777777" w:rsidR="00756B87"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第九条　</w:t>
      </w:r>
      <w:r>
        <w:rPr>
          <w:rFonts w:ascii="仿宋_GB2312" w:eastAsia="仿宋_GB2312" w:hAnsi="仿宋_GB2312" w:cs="仿宋_GB2312" w:hint="eastAsia"/>
          <w:sz w:val="32"/>
          <w:szCs w:val="32"/>
        </w:rPr>
        <w:t>印制发票应当使用国务院税务主管部门确定的全国统一的发票防伪专用品。禁止非法制造发票防伪专用品。</w:t>
      </w:r>
    </w:p>
    <w:p w14:paraId="495DB6C1" w14:textId="77777777" w:rsidR="00756B87"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第十条　</w:t>
      </w:r>
      <w:r>
        <w:rPr>
          <w:rFonts w:ascii="仿宋_GB2312" w:eastAsia="仿宋_GB2312" w:hAnsi="仿宋_GB2312" w:cs="仿宋_GB2312" w:hint="eastAsia"/>
          <w:sz w:val="32"/>
          <w:szCs w:val="32"/>
        </w:rPr>
        <w:t>发票应当套印全国统一发票监制章。全国统一发票监制章的式样和发票版面印刷的要求，由国务院税务主管部门规定。发票监制章由省、自治区、直辖市税务机关制作。禁止伪造发票监制章。</w:t>
      </w:r>
    </w:p>
    <w:p w14:paraId="2B38EB4C" w14:textId="77777777" w:rsidR="00756B87"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发票实行不定期换版制度。</w:t>
      </w:r>
    </w:p>
    <w:p w14:paraId="41A78CA4" w14:textId="77777777" w:rsidR="00756B87"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第十一条　</w:t>
      </w:r>
      <w:r>
        <w:rPr>
          <w:rFonts w:ascii="仿宋_GB2312" w:eastAsia="仿宋_GB2312" w:hAnsi="仿宋_GB2312" w:cs="仿宋_GB2312" w:hint="eastAsia"/>
          <w:sz w:val="32"/>
          <w:szCs w:val="32"/>
        </w:rPr>
        <w:t>印制发票的企业按照税务机关的统一规定，建立发票印制管理制度和保管措施。</w:t>
      </w:r>
    </w:p>
    <w:p w14:paraId="53CB34BC" w14:textId="77777777" w:rsidR="00756B87"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发票监制章和发票防伪专用品的使用和管理实行专人负责制度。</w:t>
      </w:r>
    </w:p>
    <w:p w14:paraId="35B3033D" w14:textId="77777777" w:rsidR="00756B87"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第十二条　</w:t>
      </w:r>
      <w:r>
        <w:rPr>
          <w:rFonts w:ascii="仿宋_GB2312" w:eastAsia="仿宋_GB2312" w:hAnsi="仿宋_GB2312" w:cs="仿宋_GB2312" w:hint="eastAsia"/>
          <w:sz w:val="32"/>
          <w:szCs w:val="32"/>
        </w:rPr>
        <w:t>印制发票的企业必须按照税务机关确定的式样和数量印制发票。</w:t>
      </w:r>
    </w:p>
    <w:p w14:paraId="2F900710" w14:textId="77777777" w:rsidR="00756B87"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第十三条　</w:t>
      </w:r>
      <w:r>
        <w:rPr>
          <w:rFonts w:ascii="仿宋_GB2312" w:eastAsia="仿宋_GB2312" w:hAnsi="仿宋_GB2312" w:cs="仿宋_GB2312" w:hint="eastAsia"/>
          <w:sz w:val="32"/>
          <w:szCs w:val="32"/>
        </w:rPr>
        <w:t>发票应当使用中文印制。民族自治地方的发票，可以加印当地一种通用的民族文字。有实际需要的，也可以同时使用中外两种文字印制。</w:t>
      </w:r>
    </w:p>
    <w:p w14:paraId="436BCABA" w14:textId="77777777" w:rsidR="00756B87"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lastRenderedPageBreak/>
        <w:t xml:space="preserve">第十四条　</w:t>
      </w:r>
      <w:r>
        <w:rPr>
          <w:rFonts w:ascii="仿宋_GB2312" w:eastAsia="仿宋_GB2312" w:hAnsi="仿宋_GB2312" w:cs="仿宋_GB2312" w:hint="eastAsia"/>
          <w:sz w:val="32"/>
          <w:szCs w:val="32"/>
        </w:rPr>
        <w:t>各省、自治区、直辖市内的单位和个人使用的发票，除增值税专用发票外，应当在本省、自治区、直辖市内印制；确有必要到外省、自治区、直辖市印制的，应当由省、自治区、直辖市税务机关商印制地省、自治区、直辖市税务机关同意后确定印制发票的企业。</w:t>
      </w:r>
    </w:p>
    <w:p w14:paraId="194D1A37" w14:textId="77777777" w:rsidR="00756B87"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禁止在境外印制发票。</w:t>
      </w:r>
    </w:p>
    <w:p w14:paraId="3DF35EE3" w14:textId="77777777" w:rsidR="00756B87" w:rsidRDefault="00000000">
      <w:pPr>
        <w:pStyle w:val="2"/>
      </w:pPr>
      <w:r>
        <w:t>第三章　发票的领用</w:t>
      </w:r>
    </w:p>
    <w:p w14:paraId="3C8BF911" w14:textId="77777777" w:rsidR="00756B87"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第十五条　</w:t>
      </w:r>
      <w:r>
        <w:rPr>
          <w:rFonts w:ascii="仿宋_GB2312" w:eastAsia="仿宋_GB2312" w:hAnsi="仿宋_GB2312" w:cs="仿宋_GB2312" w:hint="eastAsia"/>
          <w:sz w:val="32"/>
          <w:szCs w:val="32"/>
        </w:rPr>
        <w:t>需要领用发票的单位和个人，应当持设立登记证件或者税务登记证件，以及经办人身份证明，向主管税务机关办理发票领用手续。领用纸质发票的，还应当提供按照国务院税务主管部门规定式样制作的发票专用章的印模。主管税务机关根据领用单位和个人的经营范围、规模和风险等级，在5个工作日内确认领用发票的种类、数量以及领用方式。</w:t>
      </w:r>
    </w:p>
    <w:p w14:paraId="60DEC968" w14:textId="77777777" w:rsidR="00756B87"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单位和个人领用发票时，应当按照税务机关的规定报告发票使用情况，税务机关应当按照规定进行查验。</w:t>
      </w:r>
    </w:p>
    <w:p w14:paraId="5DE17884" w14:textId="77777777" w:rsidR="00756B87"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第十六条　</w:t>
      </w:r>
      <w:r>
        <w:rPr>
          <w:rFonts w:ascii="仿宋_GB2312" w:eastAsia="仿宋_GB2312" w:hAnsi="仿宋_GB2312" w:cs="仿宋_GB2312" w:hint="eastAsia"/>
          <w:sz w:val="32"/>
          <w:szCs w:val="32"/>
        </w:rPr>
        <w:t>需要临时使用发票的单位和个人，可以凭购销商品、提供或者接受服务以及从事其他经营活动的书面证明、经办人身份证明，直接向经营地税务机关申请代开发票。依照税收法律、行政法规规定应当缴纳税款的，税务机关应当先征收税款，</w:t>
      </w:r>
      <w:r>
        <w:rPr>
          <w:rFonts w:ascii="仿宋_GB2312" w:eastAsia="仿宋_GB2312" w:hAnsi="仿宋_GB2312" w:cs="仿宋_GB2312" w:hint="eastAsia"/>
          <w:sz w:val="32"/>
          <w:szCs w:val="32"/>
        </w:rPr>
        <w:lastRenderedPageBreak/>
        <w:t>再开具发票。税务机关根据发票管理的需要，可以按照国务院税务主管部门的规定委托其他单位代开发票。</w:t>
      </w:r>
    </w:p>
    <w:p w14:paraId="2DD942B6" w14:textId="77777777" w:rsidR="00756B87"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禁止非法代开发票。</w:t>
      </w:r>
    </w:p>
    <w:p w14:paraId="02E10308" w14:textId="77777777" w:rsidR="00756B87"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第十七条　</w:t>
      </w:r>
      <w:r>
        <w:rPr>
          <w:rFonts w:ascii="仿宋_GB2312" w:eastAsia="仿宋_GB2312" w:hAnsi="仿宋_GB2312" w:cs="仿宋_GB2312" w:hint="eastAsia"/>
          <w:sz w:val="32"/>
          <w:szCs w:val="32"/>
        </w:rPr>
        <w:t>临时到本省、自治区、直辖市以外从事经营活动的单位或者个人，应当凭所在地税务机关的证明，向经营地税务机关领用经营地的发票。</w:t>
      </w:r>
    </w:p>
    <w:p w14:paraId="0D3E0541" w14:textId="77777777" w:rsidR="00756B87"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临时在本省、自治区、直辖市以内跨市、县从事经营活动领用发票的办法，由省、自治区、直辖市税务机关规定。</w:t>
      </w:r>
    </w:p>
    <w:p w14:paraId="1F5C3CB3" w14:textId="77777777" w:rsidR="00756B87" w:rsidRDefault="00000000">
      <w:pPr>
        <w:pStyle w:val="2"/>
      </w:pPr>
      <w:r>
        <w:t>第四章　发票的开具和保管</w:t>
      </w:r>
    </w:p>
    <w:p w14:paraId="30915E55" w14:textId="77777777" w:rsidR="00756B87"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第十八条　</w:t>
      </w:r>
      <w:r>
        <w:rPr>
          <w:rFonts w:ascii="仿宋_GB2312" w:eastAsia="仿宋_GB2312" w:hAnsi="仿宋_GB2312" w:cs="仿宋_GB2312" w:hint="eastAsia"/>
          <w:sz w:val="32"/>
          <w:szCs w:val="32"/>
        </w:rPr>
        <w:t>销售商品、提供服务以及从事其他经营活动的单位和个人，对外发生经营业务收取款项，收款方应当向付款方开具发票；特殊情况下，由付款方向收款方开具发票。</w:t>
      </w:r>
    </w:p>
    <w:p w14:paraId="53DCC020" w14:textId="77777777" w:rsidR="00756B87"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第十九条　</w:t>
      </w:r>
      <w:r>
        <w:rPr>
          <w:rFonts w:ascii="仿宋_GB2312" w:eastAsia="仿宋_GB2312" w:hAnsi="仿宋_GB2312" w:cs="仿宋_GB2312" w:hint="eastAsia"/>
          <w:sz w:val="32"/>
          <w:szCs w:val="32"/>
        </w:rPr>
        <w:t>所有单位和从事生产、经营活动的个人在购买商品、接受服务以及从事其他经营活动支付款项，应当向收款方取得发票。取得发票时，不得要求变更品名和金额。</w:t>
      </w:r>
    </w:p>
    <w:p w14:paraId="56C37AA1" w14:textId="77777777" w:rsidR="00756B87"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第二十条　</w:t>
      </w:r>
      <w:r>
        <w:rPr>
          <w:rFonts w:ascii="仿宋_GB2312" w:eastAsia="仿宋_GB2312" w:hAnsi="仿宋_GB2312" w:cs="仿宋_GB2312" w:hint="eastAsia"/>
          <w:sz w:val="32"/>
          <w:szCs w:val="32"/>
        </w:rPr>
        <w:t>不符合规定的发票，不得作为财务报销凭证，任何单位和个人有权拒收。</w:t>
      </w:r>
    </w:p>
    <w:p w14:paraId="24446355" w14:textId="77777777" w:rsidR="00756B87"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第二十一条　</w:t>
      </w:r>
      <w:r>
        <w:rPr>
          <w:rFonts w:ascii="仿宋_GB2312" w:eastAsia="仿宋_GB2312" w:hAnsi="仿宋_GB2312" w:cs="仿宋_GB2312" w:hint="eastAsia"/>
          <w:sz w:val="32"/>
          <w:szCs w:val="32"/>
        </w:rPr>
        <w:t>开具发票应当按照规定的时限、顺序、栏目，全部联次一次性如实开具，开具纸质发票应当加盖发票专用章。</w:t>
      </w:r>
    </w:p>
    <w:p w14:paraId="6EA37C7B" w14:textId="77777777" w:rsidR="00756B87"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任何单位和个人不得有下列虚开发票行为：</w:t>
      </w:r>
    </w:p>
    <w:p w14:paraId="10EB7B44" w14:textId="77777777" w:rsidR="00756B87"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(一)为他人、为自己开具与实际经营业务情况不符的发票；</w:t>
      </w:r>
    </w:p>
    <w:p w14:paraId="34E4877E" w14:textId="77777777" w:rsidR="00756B87"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(二)让他人为自己开具与实际经营业务情况不符的发票；</w:t>
      </w:r>
    </w:p>
    <w:p w14:paraId="3E2EB18F" w14:textId="77777777" w:rsidR="00756B87"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(三)介绍他人开具与实际经营业务情况不符的发票。</w:t>
      </w:r>
    </w:p>
    <w:p w14:paraId="205E8B0D" w14:textId="77777777" w:rsidR="00756B87"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第二十二条　</w:t>
      </w:r>
      <w:r>
        <w:rPr>
          <w:rFonts w:ascii="仿宋_GB2312" w:eastAsia="仿宋_GB2312" w:hAnsi="仿宋_GB2312" w:cs="仿宋_GB2312" w:hint="eastAsia"/>
          <w:sz w:val="32"/>
          <w:szCs w:val="32"/>
        </w:rPr>
        <w:t>安装税控装置的单位和个人，应当按照规定使用税控装置开具发票，并按期向主管税务机关报送开具发票的数据。</w:t>
      </w:r>
    </w:p>
    <w:p w14:paraId="66092BDD" w14:textId="77777777" w:rsidR="00756B87"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使用非税控电子器具开具发票的，应当将非税控电子器具使用的软件程序说明资料报主管税务机关备案，并按照规定保存、报送开具发票的数据。</w:t>
      </w:r>
    </w:p>
    <w:p w14:paraId="08E4BBB1" w14:textId="77777777" w:rsidR="00756B87"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单位和个人开发电子发票信息系统自用或者为他人提供电子发票服务的，应当遵守国务院税务主管部门的规定。</w:t>
      </w:r>
    </w:p>
    <w:p w14:paraId="4A01392F" w14:textId="77777777" w:rsidR="00756B87"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第二十三条　</w:t>
      </w:r>
      <w:r>
        <w:rPr>
          <w:rFonts w:ascii="仿宋_GB2312" w:eastAsia="仿宋_GB2312" w:hAnsi="仿宋_GB2312" w:cs="仿宋_GB2312" w:hint="eastAsia"/>
          <w:sz w:val="32"/>
          <w:szCs w:val="32"/>
        </w:rPr>
        <w:t>任何单位和个人应当按照发票管理规定使用发票，不得有下列行为：</w:t>
      </w:r>
    </w:p>
    <w:p w14:paraId="2BFBAFA5" w14:textId="77777777" w:rsidR="00756B87"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(一)转借、转让、介绍他人转让发票、发票监制章和发票防伪专用品；</w:t>
      </w:r>
    </w:p>
    <w:p w14:paraId="718E122C" w14:textId="77777777" w:rsidR="00756B87"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(二)知道或者应当知道是私自印制、伪造、变造、非法取得或者废止的发票而受让、开具、存放、携带、邮寄、运输；</w:t>
      </w:r>
    </w:p>
    <w:p w14:paraId="725C1BE4" w14:textId="77777777" w:rsidR="00756B87"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(三)拆本使用发票；</w:t>
      </w:r>
    </w:p>
    <w:p w14:paraId="52A6E80C" w14:textId="77777777" w:rsidR="00756B87"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(四)扩大发票使用范围；</w:t>
      </w:r>
    </w:p>
    <w:p w14:paraId="6820F5B0" w14:textId="77777777" w:rsidR="00756B87"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(五)以其他凭证代替发票使用；</w:t>
      </w:r>
    </w:p>
    <w:p w14:paraId="537E5F44" w14:textId="77777777" w:rsidR="00756B87"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(六) 窃取、截留、篡改、出售、泄露发票数据。</w:t>
      </w:r>
    </w:p>
    <w:p w14:paraId="321996FC" w14:textId="77777777" w:rsidR="00756B87"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税务机关应当提供查询发票真伪的便捷渠道。</w:t>
      </w:r>
    </w:p>
    <w:p w14:paraId="1AC20EE0" w14:textId="77777777" w:rsidR="00756B87"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第二十四条　</w:t>
      </w:r>
      <w:r>
        <w:rPr>
          <w:rFonts w:ascii="仿宋_GB2312" w:eastAsia="仿宋_GB2312" w:hAnsi="仿宋_GB2312" w:cs="仿宋_GB2312" w:hint="eastAsia"/>
          <w:sz w:val="32"/>
          <w:szCs w:val="32"/>
        </w:rPr>
        <w:t>除国务院税务主管部门规定的特殊情形外，纸质发票限于领用单位和个人在本省、自治区、直辖市内开具。</w:t>
      </w:r>
    </w:p>
    <w:p w14:paraId="21C16C3C" w14:textId="77777777" w:rsidR="00756B87"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省、自治区、直辖市税务机关可以规定跨市、县开具纸质发票的办法。</w:t>
      </w:r>
    </w:p>
    <w:p w14:paraId="146210DE" w14:textId="77777777" w:rsidR="00756B87"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第二十五条　</w:t>
      </w:r>
      <w:r>
        <w:rPr>
          <w:rFonts w:ascii="仿宋_GB2312" w:eastAsia="仿宋_GB2312" w:hAnsi="仿宋_GB2312" w:cs="仿宋_GB2312" w:hint="eastAsia"/>
          <w:sz w:val="32"/>
          <w:szCs w:val="32"/>
        </w:rPr>
        <w:t>除国务院税务主管部门规定的特殊情形外，任何单位和个人不得跨规定的使用区域携带、邮寄、运输空白发票。</w:t>
      </w:r>
    </w:p>
    <w:p w14:paraId="112DCAAD" w14:textId="77777777" w:rsidR="00756B87"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禁止携带、邮寄或者运输空白发票出入境。</w:t>
      </w:r>
    </w:p>
    <w:p w14:paraId="24C500E7" w14:textId="77777777" w:rsidR="00756B87"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第二十六条　</w:t>
      </w:r>
      <w:r>
        <w:rPr>
          <w:rFonts w:ascii="仿宋_GB2312" w:eastAsia="仿宋_GB2312" w:hAnsi="仿宋_GB2312" w:cs="仿宋_GB2312" w:hint="eastAsia"/>
          <w:sz w:val="32"/>
          <w:szCs w:val="32"/>
        </w:rPr>
        <w:t>开具发票的单位和个人应当建立发票使用登记制度，配合税务机关进行身份验证，并定期向主管税务机关报告发票使用情况。</w:t>
      </w:r>
    </w:p>
    <w:p w14:paraId="34C05E48" w14:textId="77777777" w:rsidR="00756B87"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第二十七条　</w:t>
      </w:r>
      <w:r>
        <w:rPr>
          <w:rFonts w:ascii="仿宋_GB2312" w:eastAsia="仿宋_GB2312" w:hAnsi="仿宋_GB2312" w:cs="仿宋_GB2312" w:hint="eastAsia"/>
          <w:sz w:val="32"/>
          <w:szCs w:val="32"/>
        </w:rPr>
        <w:t>开具发票的单位和个人应当在办理变更或者注销税务登记的同时，办理发票的变更、缴销手续。</w:t>
      </w:r>
    </w:p>
    <w:p w14:paraId="52EDCB1E" w14:textId="77777777" w:rsidR="00756B87"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第二十八条　</w:t>
      </w:r>
      <w:r>
        <w:rPr>
          <w:rFonts w:ascii="仿宋_GB2312" w:eastAsia="仿宋_GB2312" w:hAnsi="仿宋_GB2312" w:cs="仿宋_GB2312" w:hint="eastAsia"/>
          <w:sz w:val="32"/>
          <w:szCs w:val="32"/>
        </w:rPr>
        <w:t>开具发票的单位和个人应当按照国家有关规定存放和保管发票，不得擅自损毁。已经开具的发票存根联，应当保存5年。</w:t>
      </w:r>
    </w:p>
    <w:p w14:paraId="07962B5F" w14:textId="77777777" w:rsidR="00756B87" w:rsidRDefault="00000000">
      <w:pPr>
        <w:pStyle w:val="2"/>
      </w:pPr>
      <w:r>
        <w:lastRenderedPageBreak/>
        <w:t>第五章　发票的检查</w:t>
      </w:r>
    </w:p>
    <w:p w14:paraId="270A9D73" w14:textId="77777777" w:rsidR="00756B87"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第二十九条　</w:t>
      </w:r>
      <w:r>
        <w:rPr>
          <w:rFonts w:ascii="仿宋_GB2312" w:eastAsia="仿宋_GB2312" w:hAnsi="仿宋_GB2312" w:cs="仿宋_GB2312" w:hint="eastAsia"/>
          <w:sz w:val="32"/>
          <w:szCs w:val="32"/>
        </w:rPr>
        <w:t>税务机关在发票管理中有权进行下列检查：</w:t>
      </w:r>
    </w:p>
    <w:p w14:paraId="5D47189F" w14:textId="77777777" w:rsidR="00756B87"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(一)检查印制、领用、开具、取得、保管和缴销发票的情况；</w:t>
      </w:r>
    </w:p>
    <w:p w14:paraId="0B886F6B" w14:textId="77777777" w:rsidR="00756B87"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(二)调出发票查验；</w:t>
      </w:r>
    </w:p>
    <w:p w14:paraId="0C2725AE" w14:textId="77777777" w:rsidR="00756B87"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(三)查阅、复制与发票有关的凭证、资料；</w:t>
      </w:r>
    </w:p>
    <w:p w14:paraId="54DD3477" w14:textId="77777777" w:rsidR="00756B87"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(四)向当事各方询问与发票有关的问题和情况；</w:t>
      </w:r>
    </w:p>
    <w:p w14:paraId="4532922C" w14:textId="77777777" w:rsidR="00756B87"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(五)在查处发票案件时，对与案件有关的情况和资料，可以记录、录音、录像、照像和复制。</w:t>
      </w:r>
    </w:p>
    <w:p w14:paraId="401E6CC3" w14:textId="77777777" w:rsidR="00756B87"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第三十条　</w:t>
      </w:r>
      <w:r>
        <w:rPr>
          <w:rFonts w:ascii="仿宋_GB2312" w:eastAsia="仿宋_GB2312" w:hAnsi="仿宋_GB2312" w:cs="仿宋_GB2312" w:hint="eastAsia"/>
          <w:sz w:val="32"/>
          <w:szCs w:val="32"/>
        </w:rPr>
        <w:t>印制、使用发票的单位和个人，必须接受税务机关依法检查，如实反映情况，提供有关资料，不得拒绝、隐瞒。</w:t>
      </w:r>
    </w:p>
    <w:p w14:paraId="6A3F5951" w14:textId="77777777" w:rsidR="00756B87"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税务人员进行检查时，应当出示税务检查证。</w:t>
      </w:r>
    </w:p>
    <w:p w14:paraId="1B526885" w14:textId="77777777" w:rsidR="00756B87"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第三十一条　</w:t>
      </w:r>
      <w:r>
        <w:rPr>
          <w:rFonts w:ascii="仿宋_GB2312" w:eastAsia="仿宋_GB2312" w:hAnsi="仿宋_GB2312" w:cs="仿宋_GB2312" w:hint="eastAsia"/>
          <w:sz w:val="32"/>
          <w:szCs w:val="32"/>
        </w:rPr>
        <w:t>税务机关需要将已开具的发票调出查验时，应当向被查验的单位和个人开具发票换票证。发票换票证与所调出查验的发票有同等的效力。被调出查验发票的单位和个人不得拒绝接受。</w:t>
      </w:r>
    </w:p>
    <w:p w14:paraId="438085F7" w14:textId="77777777" w:rsidR="00756B87"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税务机关需要将空白发票调出查验时，应当开具收据；经查无问题的，应当及时返还。</w:t>
      </w:r>
    </w:p>
    <w:p w14:paraId="34A031CB" w14:textId="77777777" w:rsidR="00756B87"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第三十二条　</w:t>
      </w:r>
      <w:r>
        <w:rPr>
          <w:rFonts w:ascii="仿宋_GB2312" w:eastAsia="仿宋_GB2312" w:hAnsi="仿宋_GB2312" w:cs="仿宋_GB2312" w:hint="eastAsia"/>
          <w:sz w:val="32"/>
          <w:szCs w:val="32"/>
        </w:rPr>
        <w:t>单位和个人从中国境外取得的与纳税有关的发票或者凭证，税务机关在纳税审查时有疑义的，可以要求其提</w:t>
      </w:r>
      <w:r>
        <w:rPr>
          <w:rFonts w:ascii="仿宋_GB2312" w:eastAsia="仿宋_GB2312" w:hAnsi="仿宋_GB2312" w:cs="仿宋_GB2312" w:hint="eastAsia"/>
          <w:sz w:val="32"/>
          <w:szCs w:val="32"/>
        </w:rPr>
        <w:lastRenderedPageBreak/>
        <w:t>供境外公证机构或者注册会计师的确认证明，经税务机关审核认可后，方可作为记账核算的凭证。</w:t>
      </w:r>
    </w:p>
    <w:p w14:paraId="00A30327" w14:textId="77777777" w:rsidR="00756B87" w:rsidRDefault="00000000">
      <w:pPr>
        <w:pStyle w:val="2"/>
      </w:pPr>
      <w:r>
        <w:t>第六章　罚　　则</w:t>
      </w:r>
    </w:p>
    <w:p w14:paraId="08BCB0CF" w14:textId="77777777" w:rsidR="00756B87"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第三十三条　</w:t>
      </w:r>
      <w:r>
        <w:rPr>
          <w:rFonts w:ascii="仿宋_GB2312" w:eastAsia="仿宋_GB2312" w:hAnsi="仿宋_GB2312" w:cs="仿宋_GB2312" w:hint="eastAsia"/>
          <w:sz w:val="32"/>
          <w:szCs w:val="32"/>
        </w:rPr>
        <w:t>违反本办法的规定，有下列情形之一的，由税务机关责令改正，可以处1万元以下的罚款；有违法所得的予以没收：</w:t>
      </w:r>
    </w:p>
    <w:p w14:paraId="49D7AD2C" w14:textId="77777777" w:rsidR="00756B87"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(一)应当开具而未开具发票，或者未按照规定的时限、顺序、栏目，全部联次一次性开具发票，或者未加盖发票专用章的；</w:t>
      </w:r>
    </w:p>
    <w:p w14:paraId="721B4A42" w14:textId="77777777" w:rsidR="00756B87"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(二)使用税控装置开具发票，未按期向主管税务机关报送开具发票的数据的；</w:t>
      </w:r>
    </w:p>
    <w:p w14:paraId="1BFCC342" w14:textId="77777777" w:rsidR="00756B87"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(三)使用非税控电子器具开具发票，未将非税控电子器具使用的软件程序说明资料报主管税务机关备案，或者未按照规定保存、报送开具发票的数据的；</w:t>
      </w:r>
    </w:p>
    <w:p w14:paraId="4ADB896D" w14:textId="77777777" w:rsidR="00756B87"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(四)拆本使用发票的；</w:t>
      </w:r>
    </w:p>
    <w:p w14:paraId="6333FB41" w14:textId="77777777" w:rsidR="00756B87"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(五)扩大发票使用范围的；</w:t>
      </w:r>
    </w:p>
    <w:p w14:paraId="5C3AD297" w14:textId="77777777" w:rsidR="00756B87"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(六)以其他凭证代替发票使用的；</w:t>
      </w:r>
    </w:p>
    <w:p w14:paraId="57ADCCDC" w14:textId="77777777" w:rsidR="00756B87"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(七)跨规定区域开具发票的；</w:t>
      </w:r>
    </w:p>
    <w:p w14:paraId="4199043D" w14:textId="77777777" w:rsidR="00756B87"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(八)未按照规定缴销发票的；</w:t>
      </w:r>
    </w:p>
    <w:p w14:paraId="26447CB7" w14:textId="77777777" w:rsidR="00756B87"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(九)未按照规定存放和保管发票的。</w:t>
      </w:r>
    </w:p>
    <w:p w14:paraId="2C71492E" w14:textId="77777777" w:rsidR="00756B87"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lastRenderedPageBreak/>
        <w:t xml:space="preserve">第三十四条　</w:t>
      </w:r>
      <w:r>
        <w:rPr>
          <w:rFonts w:ascii="仿宋_GB2312" w:eastAsia="仿宋_GB2312" w:hAnsi="仿宋_GB2312" w:cs="仿宋_GB2312" w:hint="eastAsia"/>
          <w:sz w:val="32"/>
          <w:szCs w:val="32"/>
        </w:rPr>
        <w:t>跨规定的使用区域携带、邮寄、运输空白发票，以及携带、邮寄或者运输空白发票出入境的，由税务机关责令改正，可以处1万元以下的罚款；情节严重的，处1万元以上3万元以下的罚款；有违法所得的予以没收。</w:t>
      </w:r>
    </w:p>
    <w:p w14:paraId="1111353E" w14:textId="77777777" w:rsidR="00756B87"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丢失发票或者擅自损毁发票的，依照前款规定处罚。</w:t>
      </w:r>
    </w:p>
    <w:p w14:paraId="5C344298" w14:textId="77777777" w:rsidR="00756B87"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第三十五条　</w:t>
      </w:r>
      <w:r>
        <w:rPr>
          <w:rFonts w:ascii="仿宋_GB2312" w:eastAsia="仿宋_GB2312" w:hAnsi="仿宋_GB2312" w:cs="仿宋_GB2312" w:hint="eastAsia"/>
          <w:sz w:val="32"/>
          <w:szCs w:val="32"/>
        </w:rPr>
        <w:t>违反本办法的规定虚开发票的，由税务机关没收违法所得；虚开金额在1万元以下的，可以并处5万元以下的罚款；虚开金额超过1万元的，并处5万元以上50万元以下的罚款；构成犯罪的，依法追究刑事责任。</w:t>
      </w:r>
    </w:p>
    <w:p w14:paraId="5BEBAE76" w14:textId="77777777" w:rsidR="00756B87"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非法代开发票的，依照前款规定处罚。</w:t>
      </w:r>
    </w:p>
    <w:p w14:paraId="7B90DE9F" w14:textId="7CAD0AFF" w:rsidR="00756B87"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第三十六条　</w:t>
      </w:r>
      <w:r>
        <w:rPr>
          <w:rFonts w:ascii="仿宋_GB2312" w:eastAsia="仿宋_GB2312" w:hAnsi="仿宋_GB2312" w:cs="仿宋_GB2312" w:hint="eastAsia"/>
          <w:sz w:val="32"/>
          <w:szCs w:val="32"/>
        </w:rPr>
        <w:t>私自印制、伪造、变造发票，非法制造发票防伪专用品，伪造发票监制章</w:t>
      </w:r>
      <w:r w:rsidR="001F1016">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窃取、截留、篡改、出售、泄露发票数据的，由税务机关没收违法所得，没收、销毁作案工具和非法物品，并处1万元以上5万元以下的罚款；情节严重的，并处5万元以上50万元以下的罚款；构成犯罪的，依法追究刑事责任。</w:t>
      </w:r>
    </w:p>
    <w:p w14:paraId="7FB98054" w14:textId="77777777" w:rsidR="00756B87"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前款规定的处罚，《中华人民共和国税收征收管理法》有规定的，依照其规定执行。</w:t>
      </w:r>
    </w:p>
    <w:p w14:paraId="0A7D1F6A" w14:textId="77777777" w:rsidR="00756B87"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第三十七条　</w:t>
      </w:r>
      <w:r>
        <w:rPr>
          <w:rFonts w:ascii="仿宋_GB2312" w:eastAsia="仿宋_GB2312" w:hAnsi="仿宋_GB2312" w:cs="仿宋_GB2312" w:hint="eastAsia"/>
          <w:sz w:val="32"/>
          <w:szCs w:val="32"/>
        </w:rPr>
        <w:t>有下列情形之一的，由税务机关处1万元以上5万元以下的罚款；情节严重的，处5万元以上50万元以下的</w:t>
      </w:r>
      <w:r>
        <w:rPr>
          <w:rFonts w:ascii="仿宋_GB2312" w:eastAsia="仿宋_GB2312" w:hAnsi="仿宋_GB2312" w:cs="仿宋_GB2312" w:hint="eastAsia"/>
          <w:sz w:val="32"/>
          <w:szCs w:val="32"/>
        </w:rPr>
        <w:lastRenderedPageBreak/>
        <w:t>罚款；有违法所得的予以没收：</w:t>
      </w:r>
    </w:p>
    <w:p w14:paraId="7D2AD396" w14:textId="77777777" w:rsidR="00756B87"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(一)转借、转让、介绍他人转让发票、发票监制章和发票防伪专用品的；</w:t>
      </w:r>
    </w:p>
    <w:p w14:paraId="6F041687" w14:textId="77777777" w:rsidR="00756B87"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(二)知道或者应当知道是私自印制、伪造、变造、非法取得或者废止的发票而受让、开具、存放、携带、邮寄、运输的。</w:t>
      </w:r>
    </w:p>
    <w:p w14:paraId="0AE12EC2" w14:textId="77777777" w:rsidR="00756B87"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第三十八条　</w:t>
      </w:r>
      <w:r>
        <w:rPr>
          <w:rFonts w:ascii="仿宋_GB2312" w:eastAsia="仿宋_GB2312" w:hAnsi="仿宋_GB2312" w:cs="仿宋_GB2312" w:hint="eastAsia"/>
          <w:sz w:val="32"/>
          <w:szCs w:val="32"/>
        </w:rPr>
        <w:t>对违反发票管理规定2次以上或者情节严重的单位和个人，税务机关可以向社会公告。</w:t>
      </w:r>
    </w:p>
    <w:p w14:paraId="7BCB89BC" w14:textId="77777777" w:rsidR="00756B87"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第三十九条　</w:t>
      </w:r>
      <w:r>
        <w:rPr>
          <w:rFonts w:ascii="仿宋_GB2312" w:eastAsia="仿宋_GB2312" w:hAnsi="仿宋_GB2312" w:cs="仿宋_GB2312" w:hint="eastAsia"/>
          <w:sz w:val="32"/>
          <w:szCs w:val="32"/>
        </w:rPr>
        <w:t>违反发票管理法规，导致其他单位或者个人未缴、少缴或者骗取税款的，由税务机关没收违法所得，可以并处未缴、少缴或者骗取的税款1倍以下的罚款。</w:t>
      </w:r>
    </w:p>
    <w:p w14:paraId="4A6FF984" w14:textId="77777777" w:rsidR="00756B87"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第四十条　</w:t>
      </w:r>
      <w:r>
        <w:rPr>
          <w:rFonts w:ascii="仿宋_GB2312" w:eastAsia="仿宋_GB2312" w:hAnsi="仿宋_GB2312" w:cs="仿宋_GB2312" w:hint="eastAsia"/>
          <w:sz w:val="32"/>
          <w:szCs w:val="32"/>
        </w:rPr>
        <w:t>当事人对税务机关的处罚决定不服的，可以依法申请行政复议或者向人民法院提起行政诉讼。</w:t>
      </w:r>
    </w:p>
    <w:p w14:paraId="44C41F7C" w14:textId="77777777" w:rsidR="00756B87"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第四十一条　</w:t>
      </w:r>
      <w:r>
        <w:rPr>
          <w:rFonts w:ascii="仿宋_GB2312" w:eastAsia="仿宋_GB2312" w:hAnsi="仿宋_GB2312" w:cs="仿宋_GB2312" w:hint="eastAsia"/>
          <w:sz w:val="32"/>
          <w:szCs w:val="32"/>
        </w:rPr>
        <w:t>税务人员利用职权之便，故意刁难印制、使用发票的单位和个人，或者有违反发票管理法规行为的，依照国家有关规定给予处分；构成犯罪的，依法追究刑事责任。</w:t>
      </w:r>
    </w:p>
    <w:p w14:paraId="32F8AC6B" w14:textId="77777777" w:rsidR="00756B87" w:rsidRDefault="00000000">
      <w:pPr>
        <w:pStyle w:val="2"/>
      </w:pPr>
      <w:r>
        <w:t>第七章　附　　则</w:t>
      </w:r>
    </w:p>
    <w:p w14:paraId="08FB4C95" w14:textId="77777777" w:rsidR="00756B87"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第四十二条　</w:t>
      </w:r>
      <w:r>
        <w:rPr>
          <w:rFonts w:ascii="仿宋_GB2312" w:eastAsia="仿宋_GB2312" w:hAnsi="仿宋_GB2312" w:cs="仿宋_GB2312" w:hint="eastAsia"/>
          <w:sz w:val="32"/>
          <w:szCs w:val="32"/>
        </w:rPr>
        <w:t>国务院税务主管部门可以根据有关行业特殊的经营方式和业务需求，会同国务院有关主管部门制定该行业的发票管理办法。</w:t>
      </w:r>
    </w:p>
    <w:p w14:paraId="2BB59D16" w14:textId="77777777" w:rsidR="00756B87"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国务院税务主管部门可以根据增值税专用发票管理的特殊需要，制定增值税专用发票的具体管理办法。</w:t>
      </w:r>
    </w:p>
    <w:p w14:paraId="71582E3B" w14:textId="77777777" w:rsidR="00756B87" w:rsidRDefault="00000000">
      <w:pPr>
        <w:pStyle w:val="a5"/>
        <w:ind w:firstLineChars="200" w:firstLine="640"/>
        <w:rPr>
          <w:rFonts w:ascii="Times New Roman" w:hAnsi="Times New Roman" w:cs="Times New Roman"/>
          <w:sz w:val="32"/>
          <w:szCs w:val="32"/>
        </w:rPr>
      </w:pPr>
      <w:r>
        <w:rPr>
          <w:rFonts w:ascii="方正黑体_GBK" w:eastAsia="方正黑体_GBK" w:hAnsi="方正黑体_GBK" w:cs="方正黑体_GBK" w:hint="eastAsia"/>
          <w:sz w:val="32"/>
          <w:szCs w:val="32"/>
        </w:rPr>
        <w:t xml:space="preserve">第四十三条　</w:t>
      </w:r>
      <w:r>
        <w:rPr>
          <w:rFonts w:ascii="仿宋_GB2312" w:eastAsia="仿宋_GB2312" w:hAnsi="仿宋_GB2312" w:cs="仿宋_GB2312" w:hint="eastAsia"/>
          <w:sz w:val="32"/>
          <w:szCs w:val="32"/>
        </w:rPr>
        <w:t>本办法自发布之日起施行。财政部1986年发布的《全国发票管理暂行办法》和原国家税务局1991年发布的《关于对外商投资企业和外国企业发票管理的暂行规定》同时废止。</w:t>
      </w:r>
    </w:p>
    <w:p w14:paraId="5EF27415" w14:textId="77777777" w:rsidR="00756B87" w:rsidRDefault="00756B87">
      <w:pPr>
        <w:pStyle w:val="ae"/>
        <w:spacing w:beforeAutospacing="0" w:afterAutospacing="0"/>
        <w:ind w:firstLineChars="200" w:firstLine="640"/>
        <w:rPr>
          <w:rFonts w:ascii="楷体_GB2312" w:eastAsia="楷体_GB2312" w:hAnsi="楷体_GB2312" w:cs="楷体_GB2312" w:hint="default"/>
          <w:bCs/>
          <w:kern w:val="2"/>
          <w:sz w:val="32"/>
          <w:szCs w:val="32"/>
          <w:shd w:val="clear" w:color="auto" w:fill="FFFFFF"/>
        </w:rPr>
      </w:pPr>
    </w:p>
    <w:sectPr w:rsidR="00756B87">
      <w:footerReference w:type="default" r:id="rId8"/>
      <w:pgSz w:w="11906" w:h="16838"/>
      <w:pgMar w:top="2098" w:right="1474" w:bottom="1984" w:left="1587" w:header="851" w:footer="992" w:gutter="0"/>
      <w:pgNumType w:fmt="numberInDash" w:start="1"/>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9ABB4E6" w14:textId="77777777" w:rsidR="002E1C9C" w:rsidRDefault="002E1C9C">
      <w:r>
        <w:separator/>
      </w:r>
    </w:p>
  </w:endnote>
  <w:endnote w:type="continuationSeparator" w:id="0">
    <w:p w14:paraId="205EA0DC" w14:textId="77777777" w:rsidR="002E1C9C" w:rsidRDefault="002E1C9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Calibri">
    <w:panose1 w:val="020F0502020204030204"/>
    <w:charset w:val="00"/>
    <w:family w:val="swiss"/>
    <w:pitch w:val="variable"/>
    <w:sig w:usb0="E4002EFF" w:usb1="C000247B"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6FF" w:usb1="420024FF" w:usb2="02000000" w:usb3="00000000" w:csb0="0000019F" w:csb1="00000000"/>
  </w:font>
  <w:font w:name="方正黑体_GBK">
    <w:panose1 w:val="03000509000000000000"/>
    <w:charset w:val="86"/>
    <w:family w:val="script"/>
    <w:pitch w:val="fixed"/>
    <w:sig w:usb0="00000001" w:usb1="080E0000" w:usb2="00000010" w:usb3="00000000" w:csb0="00040000" w:csb1="00000000"/>
  </w:font>
  <w:font w:name="方正楷体_GBK">
    <w:panose1 w:val="03000509000000000000"/>
    <w:charset w:val="86"/>
    <w:family w:val="script"/>
    <w:pitch w:val="fixed"/>
    <w:sig w:usb0="00000001" w:usb1="080E0000" w:usb2="00000010" w:usb3="00000000" w:csb0="00040000" w:csb1="00000000"/>
  </w:font>
  <w:font w:name="Courier New">
    <w:panose1 w:val="02070309020205020404"/>
    <w:charset w:val="01"/>
    <w:family w:val="modern"/>
    <w:pitch w:val="default"/>
    <w:sig w:usb0="E0002AFF" w:usb1="C0007843" w:usb2="00000009" w:usb3="00000000" w:csb0="400001FF" w:csb1="FFFF0000"/>
  </w:font>
  <w:font w:name="楷体_GB2312">
    <w:panose1 w:val="02010609030101010101"/>
    <w:charset w:val="86"/>
    <w:family w:val="modern"/>
    <w:pitch w:val="fixed"/>
    <w:sig w:usb0="00000001" w:usb1="080E0000" w:usb2="00000010" w:usb3="00000000" w:csb0="00040000" w:csb1="00000000"/>
  </w:font>
  <w:font w:name="仿宋_GB2312">
    <w:panose1 w:val="02010609030101010101"/>
    <w:charset w:val="86"/>
    <w:family w:val="modern"/>
    <w:pitch w:val="fixed"/>
    <w:sig w:usb0="00000001" w:usb1="080E0000" w:usb2="00000010" w:usb3="00000000" w:csb0="0004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F3FF5A7" w14:textId="77777777" w:rsidR="00756B87" w:rsidRDefault="00000000">
    <w:pPr>
      <w:pStyle w:val="a9"/>
    </w:pPr>
    <w:r>
      <w:pict w14:anchorId="0A5EBFD3">
        <v:shapetype id="_x0000_t202" coordsize="21600,21600" o:spt="202" path="m,l,21600r21600,l21600,xe">
          <v:stroke joinstyle="miter"/>
          <v:path gradientshapeok="t" o:connecttype="rect"/>
        </v:shapetype>
        <v:shape id="文本框 7" o:spid="_x0000_s3073" type="#_x0000_t202" style="position:absolute;margin-left:92.8pt;margin-top:0;width:2in;height:2in;z-index:251659264;mso-wrap-style:none;mso-position-horizontal:outside;mso-position-horizontal-relative:margin;mso-width-relative:page;mso-height-relative:page"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filled="f" stroked="f">
          <v:textbox style="mso-fit-shape-to-text:t" inset="0,0,0,0">
            <w:txbxContent>
              <w:p w14:paraId="6FF1BE7E" w14:textId="77777777" w:rsidR="00756B87" w:rsidRDefault="00000000">
                <w:pPr>
                  <w:pStyle w:val="a9"/>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- 22 -</w:t>
                </w:r>
                <w:r>
                  <w:rPr>
                    <w:rFonts w:hint="eastAsia"/>
                    <w:sz w:val="24"/>
                  </w:rPr>
                  <w:fldChar w:fldCharType="end"/>
                </w:r>
              </w:p>
            </w:txbxContent>
          </v:textbox>
          <w10:wrap anchorx="margin"/>
        </v:shape>
      </w:pict>
    </w:r>
    <w:sdt>
      <w:sdtPr>
        <w:id w:val="7337133"/>
      </w:sdtPr>
      <w:sdtContent/>
    </w:sdt>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FD2A24F" w14:textId="77777777" w:rsidR="002E1C9C" w:rsidRDefault="002E1C9C">
      <w:r>
        <w:separator/>
      </w:r>
    </w:p>
  </w:footnote>
  <w:footnote w:type="continuationSeparator" w:id="0">
    <w:p w14:paraId="16CD7D7C" w14:textId="77777777" w:rsidR="002E1C9C" w:rsidRDefault="002E1C9C">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hideSpellingErrors/>
  <w:hideGrammaticalErrors/>
  <w:proofState w:spelling="clean"/>
  <w:defaultTabStop w:val="420"/>
  <w:drawingGridVerticalSpacing w:val="156"/>
  <w:noPunctuationKerning/>
  <w:characterSpacingControl w:val="compressPunctuation"/>
  <w:hdrShapeDefaults>
    <o:shapedefaults v:ext="edit" spidmax="3074"/>
    <o:shapelayout v:ext="edit">
      <o:idmap v:ext="edit" data="1,3"/>
    </o:shapelayout>
  </w:hdrShapeDefaults>
  <w:footnotePr>
    <w:footnote w:id="-1"/>
    <w:footnote w:id="0"/>
  </w:footnotePr>
  <w:endnotePr>
    <w:endnote w:id="-1"/>
    <w:endnote w:id="0"/>
  </w:endnotePr>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Setting w:name="useWord2013TrackBottomHyphenation" w:uri="http://schemas.microsoft.com/office/word" w:val="1"/>
  </w:compat>
  <w:docVars>
    <w:docVar w:name="commondata" w:val="eyJoZGlkIjoiOTk2NmVkYjNiZGQzMjI3MDg4NzEwNTdjZDg4NjI3NjY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B30ED"/>
    <w:rsid w:val="001D2E61"/>
    <w:rsid w:val="001E555F"/>
    <w:rsid w:val="001F1016"/>
    <w:rsid w:val="002232B1"/>
    <w:rsid w:val="002262E9"/>
    <w:rsid w:val="00290D32"/>
    <w:rsid w:val="002C025D"/>
    <w:rsid w:val="002C3000"/>
    <w:rsid w:val="002E13E2"/>
    <w:rsid w:val="002E1C9C"/>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23BD5"/>
    <w:rsid w:val="007259CF"/>
    <w:rsid w:val="00730ACC"/>
    <w:rsid w:val="00735841"/>
    <w:rsid w:val="00754610"/>
    <w:rsid w:val="00756B87"/>
    <w:rsid w:val="00757E1B"/>
    <w:rsid w:val="00774219"/>
    <w:rsid w:val="0077596B"/>
    <w:rsid w:val="007802F6"/>
    <w:rsid w:val="00793951"/>
    <w:rsid w:val="007953C3"/>
    <w:rsid w:val="007A2BEC"/>
    <w:rsid w:val="007C74E7"/>
    <w:rsid w:val="007E54CD"/>
    <w:rsid w:val="007E6D14"/>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62793"/>
    <w:rsid w:val="00F90210"/>
    <w:rsid w:val="00FA2E60"/>
    <w:rsid w:val="00FA45FB"/>
    <w:rsid w:val="00FB0D0A"/>
    <w:rsid w:val="00FB4416"/>
    <w:rsid w:val="00FB783C"/>
    <w:rsid w:val="00FD082C"/>
    <w:rsid w:val="00FD7678"/>
    <w:rsid w:val="00FD7765"/>
    <w:rsid w:val="00FF0C8C"/>
    <w:rsid w:val="012B0674"/>
    <w:rsid w:val="013A1E9A"/>
    <w:rsid w:val="0152181F"/>
    <w:rsid w:val="01AB304A"/>
    <w:rsid w:val="01B023D3"/>
    <w:rsid w:val="01CF6706"/>
    <w:rsid w:val="026D2287"/>
    <w:rsid w:val="02982C5B"/>
    <w:rsid w:val="029A493F"/>
    <w:rsid w:val="02B836F8"/>
    <w:rsid w:val="02D3568D"/>
    <w:rsid w:val="03356D16"/>
    <w:rsid w:val="03985ADA"/>
    <w:rsid w:val="039F0CBD"/>
    <w:rsid w:val="03C9760A"/>
    <w:rsid w:val="04401145"/>
    <w:rsid w:val="051529ED"/>
    <w:rsid w:val="058213F7"/>
    <w:rsid w:val="06A0228E"/>
    <w:rsid w:val="06E72AA9"/>
    <w:rsid w:val="07405EF4"/>
    <w:rsid w:val="07424240"/>
    <w:rsid w:val="07560BE7"/>
    <w:rsid w:val="0788080A"/>
    <w:rsid w:val="07E71367"/>
    <w:rsid w:val="089C3067"/>
    <w:rsid w:val="08BC05A4"/>
    <w:rsid w:val="08FF0C17"/>
    <w:rsid w:val="094845F0"/>
    <w:rsid w:val="0963250F"/>
    <w:rsid w:val="09723D9C"/>
    <w:rsid w:val="097F7BAD"/>
    <w:rsid w:val="09B60066"/>
    <w:rsid w:val="0A6920EC"/>
    <w:rsid w:val="0A8C2526"/>
    <w:rsid w:val="0AE962F4"/>
    <w:rsid w:val="0AEB2A0D"/>
    <w:rsid w:val="0B1D5B42"/>
    <w:rsid w:val="0B3D0578"/>
    <w:rsid w:val="0B747385"/>
    <w:rsid w:val="0C255D01"/>
    <w:rsid w:val="0C297D97"/>
    <w:rsid w:val="0D3C4224"/>
    <w:rsid w:val="0D610029"/>
    <w:rsid w:val="0D88679D"/>
    <w:rsid w:val="0DFE10B9"/>
    <w:rsid w:val="0EBE2E9F"/>
    <w:rsid w:val="107A4DEE"/>
    <w:rsid w:val="10A47D69"/>
    <w:rsid w:val="11325635"/>
    <w:rsid w:val="11366EEC"/>
    <w:rsid w:val="12146020"/>
    <w:rsid w:val="12C10B30"/>
    <w:rsid w:val="12F06217"/>
    <w:rsid w:val="12FA1CB0"/>
    <w:rsid w:val="13332D5F"/>
    <w:rsid w:val="134A1994"/>
    <w:rsid w:val="136642BB"/>
    <w:rsid w:val="142327B5"/>
    <w:rsid w:val="14484CDF"/>
    <w:rsid w:val="155E2CB3"/>
    <w:rsid w:val="157124FD"/>
    <w:rsid w:val="15B17054"/>
    <w:rsid w:val="16173655"/>
    <w:rsid w:val="16E45350"/>
    <w:rsid w:val="16E85B46"/>
    <w:rsid w:val="174517D7"/>
    <w:rsid w:val="18413C16"/>
    <w:rsid w:val="18971E78"/>
    <w:rsid w:val="18C776B0"/>
    <w:rsid w:val="198A0A54"/>
    <w:rsid w:val="19DB6C33"/>
    <w:rsid w:val="1A3209E2"/>
    <w:rsid w:val="1A680A2A"/>
    <w:rsid w:val="1ABC528A"/>
    <w:rsid w:val="1BAF2172"/>
    <w:rsid w:val="1C6F6A7C"/>
    <w:rsid w:val="1C9212F7"/>
    <w:rsid w:val="1D1A78F5"/>
    <w:rsid w:val="1FE16FBA"/>
    <w:rsid w:val="2096095A"/>
    <w:rsid w:val="20D86240"/>
    <w:rsid w:val="21CB6604"/>
    <w:rsid w:val="21CE0F2E"/>
    <w:rsid w:val="221D0BEA"/>
    <w:rsid w:val="22DD4281"/>
    <w:rsid w:val="253620CC"/>
    <w:rsid w:val="25636DDB"/>
    <w:rsid w:val="25981EEB"/>
    <w:rsid w:val="25BF3D61"/>
    <w:rsid w:val="25F044FF"/>
    <w:rsid w:val="26902046"/>
    <w:rsid w:val="26A760E3"/>
    <w:rsid w:val="26C10A61"/>
    <w:rsid w:val="26CA1A3A"/>
    <w:rsid w:val="27680A3B"/>
    <w:rsid w:val="278A0CBD"/>
    <w:rsid w:val="27A96F19"/>
    <w:rsid w:val="2834230D"/>
    <w:rsid w:val="287A18EA"/>
    <w:rsid w:val="28F8723D"/>
    <w:rsid w:val="2A8D0D45"/>
    <w:rsid w:val="2B01664D"/>
    <w:rsid w:val="2C7458A4"/>
    <w:rsid w:val="2D644059"/>
    <w:rsid w:val="2DBE0D65"/>
    <w:rsid w:val="2DDE6B1E"/>
    <w:rsid w:val="2E1B43B4"/>
    <w:rsid w:val="2ED32E01"/>
    <w:rsid w:val="2F435B16"/>
    <w:rsid w:val="2FF20DF5"/>
    <w:rsid w:val="313E5963"/>
    <w:rsid w:val="314E7074"/>
    <w:rsid w:val="318138A8"/>
    <w:rsid w:val="31F05688"/>
    <w:rsid w:val="320E2B0A"/>
    <w:rsid w:val="32252208"/>
    <w:rsid w:val="3242780E"/>
    <w:rsid w:val="330D4027"/>
    <w:rsid w:val="3330356C"/>
    <w:rsid w:val="33CF5811"/>
    <w:rsid w:val="33D552F1"/>
    <w:rsid w:val="34031BBE"/>
    <w:rsid w:val="349C60FB"/>
    <w:rsid w:val="35095248"/>
    <w:rsid w:val="355560D1"/>
    <w:rsid w:val="36084F32"/>
    <w:rsid w:val="37EB78B4"/>
    <w:rsid w:val="386D21AD"/>
    <w:rsid w:val="387E7233"/>
    <w:rsid w:val="38851898"/>
    <w:rsid w:val="388D0D28"/>
    <w:rsid w:val="39076104"/>
    <w:rsid w:val="39C71577"/>
    <w:rsid w:val="3A7915E5"/>
    <w:rsid w:val="3B1265AF"/>
    <w:rsid w:val="3B596812"/>
    <w:rsid w:val="3BA0652C"/>
    <w:rsid w:val="3C372D12"/>
    <w:rsid w:val="3CA23060"/>
    <w:rsid w:val="3CAF6F9F"/>
    <w:rsid w:val="3CDF39C7"/>
    <w:rsid w:val="3D762392"/>
    <w:rsid w:val="3DFC6899"/>
    <w:rsid w:val="3E3675FB"/>
    <w:rsid w:val="3EEC1919"/>
    <w:rsid w:val="3F2F1CF1"/>
    <w:rsid w:val="3F800236"/>
    <w:rsid w:val="3F8C783C"/>
    <w:rsid w:val="40226A0B"/>
    <w:rsid w:val="40C1378F"/>
    <w:rsid w:val="40DC5AC3"/>
    <w:rsid w:val="40F66CF8"/>
    <w:rsid w:val="40FE47B4"/>
    <w:rsid w:val="41B857FD"/>
    <w:rsid w:val="429465D8"/>
    <w:rsid w:val="431B4937"/>
    <w:rsid w:val="434336CE"/>
    <w:rsid w:val="4361706F"/>
    <w:rsid w:val="43CA1521"/>
    <w:rsid w:val="43D46F84"/>
    <w:rsid w:val="444B0E8A"/>
    <w:rsid w:val="44D712E2"/>
    <w:rsid w:val="45866A2B"/>
    <w:rsid w:val="46D80A88"/>
    <w:rsid w:val="46EE0064"/>
    <w:rsid w:val="47793996"/>
    <w:rsid w:val="47A250A3"/>
    <w:rsid w:val="48AC4D69"/>
    <w:rsid w:val="494B3B16"/>
    <w:rsid w:val="49C224BB"/>
    <w:rsid w:val="4A4F5FBC"/>
    <w:rsid w:val="4A732A37"/>
    <w:rsid w:val="4B2E2D61"/>
    <w:rsid w:val="4D7C1855"/>
    <w:rsid w:val="4DC87E21"/>
    <w:rsid w:val="4E4E7955"/>
    <w:rsid w:val="4E6A2FDF"/>
    <w:rsid w:val="4EB96475"/>
    <w:rsid w:val="4EDF3D2B"/>
    <w:rsid w:val="4EED79F5"/>
    <w:rsid w:val="505A0C64"/>
    <w:rsid w:val="5080370D"/>
    <w:rsid w:val="512A1D93"/>
    <w:rsid w:val="5146198F"/>
    <w:rsid w:val="51F44E31"/>
    <w:rsid w:val="523F45D1"/>
    <w:rsid w:val="524F6E89"/>
    <w:rsid w:val="52695AB4"/>
    <w:rsid w:val="529D4C7B"/>
    <w:rsid w:val="53495A7C"/>
    <w:rsid w:val="53BF5C69"/>
    <w:rsid w:val="53DA0A43"/>
    <w:rsid w:val="54031803"/>
    <w:rsid w:val="54942BB0"/>
    <w:rsid w:val="559B2DF3"/>
    <w:rsid w:val="55B865F8"/>
    <w:rsid w:val="55C0390E"/>
    <w:rsid w:val="55D520AC"/>
    <w:rsid w:val="566F7832"/>
    <w:rsid w:val="56E91124"/>
    <w:rsid w:val="575D4E2E"/>
    <w:rsid w:val="577F6B33"/>
    <w:rsid w:val="58035B31"/>
    <w:rsid w:val="58F6185E"/>
    <w:rsid w:val="591257DC"/>
    <w:rsid w:val="5A9D35D6"/>
    <w:rsid w:val="5B353B99"/>
    <w:rsid w:val="5B6D42C1"/>
    <w:rsid w:val="5C223266"/>
    <w:rsid w:val="5D0B40ED"/>
    <w:rsid w:val="5D101449"/>
    <w:rsid w:val="5DB22BFD"/>
    <w:rsid w:val="5DD525C9"/>
    <w:rsid w:val="5DD739B2"/>
    <w:rsid w:val="5E900D37"/>
    <w:rsid w:val="5F5011B7"/>
    <w:rsid w:val="5F575403"/>
    <w:rsid w:val="5F88093C"/>
    <w:rsid w:val="5FDB251D"/>
    <w:rsid w:val="60492E1B"/>
    <w:rsid w:val="60FB7125"/>
    <w:rsid w:val="61152047"/>
    <w:rsid w:val="61BA4E90"/>
    <w:rsid w:val="61C83EE0"/>
    <w:rsid w:val="620467BA"/>
    <w:rsid w:val="622D2BEC"/>
    <w:rsid w:val="62F60DE0"/>
    <w:rsid w:val="63DD0DD3"/>
    <w:rsid w:val="640D2936"/>
    <w:rsid w:val="641F5EE8"/>
    <w:rsid w:val="64682AFD"/>
    <w:rsid w:val="649C0E8F"/>
    <w:rsid w:val="65152017"/>
    <w:rsid w:val="65532802"/>
    <w:rsid w:val="65BF6566"/>
    <w:rsid w:val="665D25F4"/>
    <w:rsid w:val="66E50FB1"/>
    <w:rsid w:val="674048E2"/>
    <w:rsid w:val="67B16815"/>
    <w:rsid w:val="67D71794"/>
    <w:rsid w:val="67DE6474"/>
    <w:rsid w:val="6832501B"/>
    <w:rsid w:val="68426F20"/>
    <w:rsid w:val="68715924"/>
    <w:rsid w:val="6A403C00"/>
    <w:rsid w:val="6B4C7D1B"/>
    <w:rsid w:val="6C267EB4"/>
    <w:rsid w:val="6CD653AF"/>
    <w:rsid w:val="6D1363D3"/>
    <w:rsid w:val="6D15429C"/>
    <w:rsid w:val="6D614426"/>
    <w:rsid w:val="6DA577A5"/>
    <w:rsid w:val="6DB8609B"/>
    <w:rsid w:val="6DB87D30"/>
    <w:rsid w:val="6E804287"/>
    <w:rsid w:val="6EB30283"/>
    <w:rsid w:val="6F605325"/>
    <w:rsid w:val="70817970"/>
    <w:rsid w:val="712B5699"/>
    <w:rsid w:val="71DE60AD"/>
    <w:rsid w:val="72A30A90"/>
    <w:rsid w:val="72AE5309"/>
    <w:rsid w:val="72C042BE"/>
    <w:rsid w:val="735A6A5C"/>
    <w:rsid w:val="73AF3C73"/>
    <w:rsid w:val="746D1278"/>
    <w:rsid w:val="762C29D0"/>
    <w:rsid w:val="76635F01"/>
    <w:rsid w:val="76975133"/>
    <w:rsid w:val="769B60FD"/>
    <w:rsid w:val="76C10F77"/>
    <w:rsid w:val="77D8678E"/>
    <w:rsid w:val="78061DFD"/>
    <w:rsid w:val="7814798C"/>
    <w:rsid w:val="7819740D"/>
    <w:rsid w:val="781E454A"/>
    <w:rsid w:val="789F59B2"/>
    <w:rsid w:val="78E10B53"/>
    <w:rsid w:val="78ED2B64"/>
    <w:rsid w:val="7A224A32"/>
    <w:rsid w:val="7A4B0114"/>
    <w:rsid w:val="7A6D55E9"/>
    <w:rsid w:val="7ABD49CD"/>
    <w:rsid w:val="7BA85469"/>
    <w:rsid w:val="7C0E15E2"/>
    <w:rsid w:val="7C28250F"/>
    <w:rsid w:val="7CFB06AD"/>
    <w:rsid w:val="7D0E2676"/>
    <w:rsid w:val="7E0776A9"/>
    <w:rsid w:val="7E600C51"/>
    <w:rsid w:val="7E6C694C"/>
    <w:rsid w:val="7E8622B0"/>
    <w:rsid w:val="7ED17F92"/>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074"/>
    <o:shapelayout v:ext="edit">
      <o:idmap v:ext="edit" data="2"/>
    </o:shapelayout>
  </w:shapeDefaults>
  <w:decimalSymbol w:val="."/>
  <w:listSeparator w:val=","/>
  <w14:docId w14:val="3BF908A8"/>
  <w15:docId w15:val="{02DFCBF2-E6B3-4AC1-B9E0-947E695DA28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宋体" w:hAnsi="Times New Roman" w:cs="Times New Roman"/>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unhideWhenUsed="1" w:qFormat="1"/>
    <w:lsdException w:name="heading 3"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unhideWhenUsed="1" w:qFormat="1"/>
    <w:lsdException w:name="footer"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unhideWhenUsed="1" w:qFormat="1"/>
    <w:lsdException w:name="Body Text" w:semiHidden="1" w:unhideWhenUsed="1"/>
    <w:lsdException w:name="Body Text Indent" w:unhideWhenUsed="1" w:qFormat="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qFormat="1"/>
    <w:lsdException w:name="FollowedHyperlink" w:semiHidden="1" w:unhideWhenUsed="1" w:qFormat="1"/>
    <w:lsdException w:name="Strong" w:uiPriority="22" w:qFormat="1"/>
    <w:lsdException w:name="Emphasis" w:uiPriority="20" w:qFormat="1"/>
    <w:lsdException w:name="Document Map" w:semiHidden="1" w:unhideWhenUsed="1"/>
    <w:lsdException w:name="Plain Text" w:unhideWhenUsed="1" w:qFormat="1"/>
    <w:lsdException w:name="E-mail Signature" w:semiHidden="1" w:unhideWhenUsed="1"/>
    <w:lsdException w:name="HTML Top of Form" w:semiHidden="1" w:unhideWhenUsed="1"/>
    <w:lsdException w:name="HTML Bottom of Form" w:semiHidden="1" w:unhideWhenUsed="1"/>
    <w:lsdException w:name="Normal (Web)" w:unhideWhenUsed="1" w:qFormat="1"/>
    <w:lsdException w:name="HTML Acronym" w:semiHidden="1" w:unhideWhenUsed="1"/>
    <w:lsdException w:name="HTML Address" w:semiHidden="1" w:unhideWhenUsed="1"/>
    <w:lsdException w:name="HTML Cite" w:semiHidden="1" w:unhideWhenUsed="1"/>
    <w:lsdException w:name="HTML Code" w:semiHidden="1" w:unhideWhenUsed="1" w:qFormat="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uiPriority="59" w:qFormat="1"/>
    <w:lsdException w:name="Table Theme" w:semiHidden="1" w:unhideWhenUsed="1"/>
    <w:lsdException w:name="Placeholder Text" w:semiHidden="1" w:unhideWhenUsed="1"/>
    <w:lsdException w:name="No Spacing" w:semiHidden="1"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nhideWhenUsed="1"/>
    <w:lsdException w:name="List Paragraph" w:semiHidden="1" w:unhideWhenUsed="1"/>
    <w:lsdException w:name="Quote" w:semiHidden="1" w:unhideWhenUsed="1"/>
    <w:lsdException w:name="Intense Quote" w:semiHidden="1"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rPr>
      <w:kern w:val="2"/>
      <w:sz w:val="21"/>
    </w:rPr>
  </w:style>
  <w:style w:type="paragraph" w:styleId="1">
    <w:name w:val="heading 1"/>
    <w:basedOn w:val="a"/>
    <w:next w:val="a"/>
    <w:link w:val="10"/>
    <w:uiPriority w:val="9"/>
    <w:qFormat/>
    <w:pPr>
      <w:keepNext/>
      <w:keepLines/>
      <w:spacing w:before="340" w:after="330" w:line="578" w:lineRule="auto"/>
      <w:jc w:val="center"/>
      <w:outlineLvl w:val="0"/>
    </w:pPr>
    <w:rPr>
      <w:rFonts w:asciiTheme="minorHAnsi" w:eastAsia="黑体" w:hAnsiTheme="minorHAnsi" w:cstheme="minorBidi"/>
      <w:bCs/>
      <w:kern w:val="44"/>
      <w:sz w:val="32"/>
      <w:szCs w:val="44"/>
    </w:rPr>
  </w:style>
  <w:style w:type="paragraph" w:styleId="2">
    <w:name w:val="heading 2"/>
    <w:basedOn w:val="a"/>
    <w:next w:val="a"/>
    <w:link w:val="20"/>
    <w:uiPriority w:val="9"/>
    <w:unhideWhenUsed/>
    <w:qFormat/>
    <w:pPr>
      <w:keepNext/>
      <w:keepLines/>
      <w:spacing w:before="320" w:after="320" w:line="576" w:lineRule="auto"/>
      <w:jc w:val="center"/>
      <w:outlineLvl w:val="1"/>
    </w:pPr>
    <w:rPr>
      <w:rFonts w:asciiTheme="majorHAnsi" w:eastAsia="方正黑体_GBK" w:hAnsiTheme="majorHAnsi" w:cstheme="majorBidi"/>
      <w:bCs/>
      <w:sz w:val="32"/>
      <w:szCs w:val="32"/>
    </w:rPr>
  </w:style>
  <w:style w:type="paragraph" w:styleId="3">
    <w:name w:val="heading 3"/>
    <w:basedOn w:val="a"/>
    <w:next w:val="a"/>
    <w:link w:val="30"/>
    <w:uiPriority w:val="9"/>
    <w:unhideWhenUsed/>
    <w:qFormat/>
    <w:pPr>
      <w:keepNext/>
      <w:keepLines/>
      <w:spacing w:before="260" w:after="260" w:line="416" w:lineRule="auto"/>
      <w:jc w:val="center"/>
      <w:outlineLvl w:val="2"/>
    </w:pPr>
    <w:rPr>
      <w:rFonts w:asciiTheme="minorHAnsi" w:eastAsia="方正楷体_GBK" w:hAnsiTheme="minorHAnsi" w:cstheme="minorBidi"/>
      <w:bCs/>
      <w:sz w:val="32"/>
      <w:szCs w:val="32"/>
    </w:rPr>
  </w:style>
  <w:style w:type="paragraph" w:styleId="4">
    <w:name w:val="heading 4"/>
    <w:basedOn w:val="a"/>
    <w:next w:val="a"/>
    <w:link w:val="40"/>
    <w:uiPriority w:val="9"/>
    <w:semiHidden/>
    <w:unhideWhenUsed/>
    <w:qFormat/>
    <w:pPr>
      <w:keepNext/>
      <w:keepLines/>
      <w:spacing w:before="280" w:after="290" w:line="376" w:lineRule="auto"/>
      <w:outlineLvl w:val="3"/>
    </w:pPr>
    <w:rPr>
      <w:rFonts w:asciiTheme="majorHAnsi" w:eastAsiaTheme="majorEastAsia" w:hAnsiTheme="majorHAnsi" w:cstheme="majorBidi"/>
      <w:b/>
      <w:bCs/>
      <w:sz w:val="28"/>
      <w:szCs w:val="28"/>
    </w:rPr>
  </w:style>
  <w:style w:type="paragraph" w:styleId="5">
    <w:name w:val="heading 5"/>
    <w:basedOn w:val="a"/>
    <w:next w:val="a"/>
    <w:link w:val="50"/>
    <w:uiPriority w:val="9"/>
    <w:semiHidden/>
    <w:unhideWhenUsed/>
    <w:qFormat/>
    <w:pPr>
      <w:keepNext/>
      <w:keepLines/>
      <w:spacing w:before="280" w:after="290" w:line="376" w:lineRule="auto"/>
      <w:outlineLvl w:val="4"/>
    </w:pPr>
    <w:rPr>
      <w:b/>
      <w:bCs/>
      <w:sz w:val="28"/>
      <w:szCs w:val="28"/>
    </w:rPr>
  </w:style>
  <w:style w:type="paragraph" w:styleId="6">
    <w:name w:val="heading 6"/>
    <w:basedOn w:val="a"/>
    <w:next w:val="a"/>
    <w:link w:val="60"/>
    <w:uiPriority w:val="9"/>
    <w:semiHidden/>
    <w:unhideWhenUsed/>
    <w:qFormat/>
    <w:pPr>
      <w:keepNext/>
      <w:keepLines/>
      <w:spacing w:before="240" w:after="64" w:line="320" w:lineRule="auto"/>
      <w:outlineLvl w:val="5"/>
    </w:pPr>
    <w:rPr>
      <w:rFonts w:asciiTheme="majorHAnsi" w:eastAsiaTheme="majorEastAsia" w:hAnsiTheme="majorHAnsi" w:cstheme="majorBidi"/>
      <w:b/>
      <w:bCs/>
      <w:sz w:val="24"/>
      <w:szCs w:val="24"/>
    </w:rPr>
  </w:style>
  <w:style w:type="paragraph" w:styleId="7">
    <w:name w:val="heading 7"/>
    <w:basedOn w:val="a"/>
    <w:next w:val="a"/>
    <w:link w:val="70"/>
    <w:uiPriority w:val="9"/>
    <w:semiHidden/>
    <w:unhideWhenUsed/>
    <w:qFormat/>
    <w:pPr>
      <w:keepNext/>
      <w:keepLines/>
      <w:spacing w:before="240" w:after="64" w:line="320" w:lineRule="auto"/>
      <w:outlineLvl w:val="6"/>
    </w:pPr>
    <w:rPr>
      <w:b/>
      <w:bCs/>
      <w:sz w:val="24"/>
      <w:szCs w:val="24"/>
    </w:rPr>
  </w:style>
  <w:style w:type="paragraph" w:styleId="8">
    <w:name w:val="heading 8"/>
    <w:basedOn w:val="a"/>
    <w:next w:val="a"/>
    <w:link w:val="80"/>
    <w:uiPriority w:val="9"/>
    <w:semiHidden/>
    <w:unhideWhenUsed/>
    <w:qFormat/>
    <w:pPr>
      <w:keepNext/>
      <w:keepLines/>
      <w:spacing w:before="240" w:after="64" w:line="320" w:lineRule="auto"/>
      <w:outlineLvl w:val="7"/>
    </w:pPr>
    <w:rPr>
      <w:rFonts w:asciiTheme="majorHAnsi" w:eastAsiaTheme="majorEastAsia" w:hAnsiTheme="majorHAnsi" w:cstheme="majorBidi"/>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next w:val="a"/>
    <w:link w:val="a4"/>
    <w:uiPriority w:val="99"/>
    <w:unhideWhenUsed/>
    <w:qFormat/>
    <w:pPr>
      <w:spacing w:before="100" w:beforeAutospacing="1" w:after="120"/>
      <w:ind w:leftChars="200" w:left="200"/>
    </w:pPr>
    <w:rPr>
      <w:szCs w:val="21"/>
    </w:rPr>
  </w:style>
  <w:style w:type="paragraph" w:styleId="a5">
    <w:name w:val="Plain Text"/>
    <w:basedOn w:val="a"/>
    <w:link w:val="a6"/>
    <w:uiPriority w:val="99"/>
    <w:unhideWhenUsed/>
    <w:qFormat/>
    <w:rPr>
      <w:rFonts w:ascii="宋体" w:hAnsi="Courier New" w:cs="Courier New"/>
      <w:szCs w:val="21"/>
    </w:rPr>
  </w:style>
  <w:style w:type="paragraph" w:styleId="a7">
    <w:name w:val="Balloon Text"/>
    <w:basedOn w:val="a"/>
    <w:link w:val="a8"/>
    <w:uiPriority w:val="99"/>
    <w:semiHidden/>
    <w:unhideWhenUsed/>
    <w:qFormat/>
    <w:rPr>
      <w:rFonts w:asciiTheme="minorHAnsi" w:eastAsiaTheme="minorEastAsia" w:hAnsiTheme="minorHAnsi" w:cstheme="minorBidi"/>
      <w:sz w:val="18"/>
      <w:szCs w:val="18"/>
    </w:rPr>
  </w:style>
  <w:style w:type="paragraph" w:styleId="a9">
    <w:name w:val="footer"/>
    <w:basedOn w:val="a"/>
    <w:link w:val="aa"/>
    <w:uiPriority w:val="99"/>
    <w:unhideWhenUsed/>
    <w:qFormat/>
    <w:pPr>
      <w:tabs>
        <w:tab w:val="center" w:pos="4153"/>
        <w:tab w:val="right" w:pos="8306"/>
      </w:tabs>
      <w:snapToGrid w:val="0"/>
      <w:jc w:val="left"/>
    </w:pPr>
    <w:rPr>
      <w:rFonts w:asciiTheme="minorHAnsi" w:eastAsiaTheme="minorEastAsia" w:hAnsiTheme="minorHAnsi" w:cstheme="minorBidi"/>
      <w:sz w:val="18"/>
      <w:szCs w:val="18"/>
    </w:rPr>
  </w:style>
  <w:style w:type="paragraph" w:styleId="ab">
    <w:name w:val="header"/>
    <w:basedOn w:val="a"/>
    <w:link w:val="ac"/>
    <w:uiPriority w:val="99"/>
    <w:unhideWhenUsed/>
    <w:qFormat/>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paragraph" w:styleId="ad">
    <w:name w:val="footnote text"/>
    <w:basedOn w:val="a"/>
    <w:uiPriority w:val="99"/>
    <w:semiHidden/>
    <w:unhideWhenUsed/>
    <w:qFormat/>
    <w:pPr>
      <w:snapToGrid w:val="0"/>
      <w:jc w:val="left"/>
    </w:pPr>
    <w:rPr>
      <w:rFonts w:asciiTheme="minorHAnsi" w:eastAsiaTheme="minorEastAsia" w:hAnsiTheme="minorHAnsi" w:cstheme="minorBidi"/>
      <w:sz w:val="18"/>
      <w:szCs w:val="18"/>
    </w:rPr>
  </w:style>
  <w:style w:type="paragraph" w:styleId="ae">
    <w:name w:val="Normal (Web)"/>
    <w:basedOn w:val="a"/>
    <w:uiPriority w:val="99"/>
    <w:unhideWhenUsed/>
    <w:qFormat/>
    <w:pPr>
      <w:widowControl/>
      <w:spacing w:beforeAutospacing="1" w:afterAutospacing="1"/>
      <w:jc w:val="left"/>
    </w:pPr>
    <w:rPr>
      <w:rFonts w:ascii="宋体" w:hAnsi="宋体" w:hint="eastAsia"/>
      <w:kern w:val="0"/>
      <w:sz w:val="24"/>
      <w:szCs w:val="24"/>
    </w:rPr>
  </w:style>
  <w:style w:type="paragraph" w:styleId="af">
    <w:name w:val="Title"/>
    <w:basedOn w:val="a"/>
    <w:next w:val="a"/>
    <w:link w:val="af0"/>
    <w:uiPriority w:val="10"/>
    <w:qFormat/>
    <w:pPr>
      <w:spacing w:before="240" w:after="60"/>
      <w:jc w:val="center"/>
      <w:outlineLvl w:val="0"/>
    </w:pPr>
    <w:rPr>
      <w:rFonts w:ascii="Cambria" w:hAnsi="Cambria"/>
      <w:b/>
      <w:sz w:val="32"/>
      <w:szCs w:val="32"/>
    </w:rPr>
  </w:style>
  <w:style w:type="table" w:styleId="af1">
    <w:name w:val="Table Grid"/>
    <w:basedOn w:val="a1"/>
    <w:uiPriority w:val="59"/>
    <w:qFormat/>
    <w:pPr>
      <w:widowControl w:val="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2">
    <w:name w:val="Strong"/>
    <w:basedOn w:val="a0"/>
    <w:uiPriority w:val="22"/>
    <w:qFormat/>
    <w:rPr>
      <w:b/>
    </w:rPr>
  </w:style>
  <w:style w:type="character" w:styleId="af3">
    <w:name w:val="FollowedHyperlink"/>
    <w:basedOn w:val="a0"/>
    <w:uiPriority w:val="99"/>
    <w:semiHidden/>
    <w:unhideWhenUsed/>
    <w:qFormat/>
    <w:rPr>
      <w:color w:val="000000"/>
      <w:u w:val="none"/>
    </w:rPr>
  </w:style>
  <w:style w:type="character" w:styleId="af4">
    <w:name w:val="Hyperlink"/>
    <w:basedOn w:val="a0"/>
    <w:uiPriority w:val="99"/>
    <w:semiHidden/>
    <w:unhideWhenUsed/>
    <w:qFormat/>
    <w:rPr>
      <w:color w:val="000000"/>
      <w:u w:val="none"/>
    </w:rPr>
  </w:style>
  <w:style w:type="character" w:styleId="HTML">
    <w:name w:val="HTML Code"/>
    <w:basedOn w:val="a0"/>
    <w:uiPriority w:val="99"/>
    <w:semiHidden/>
    <w:unhideWhenUsed/>
    <w:qFormat/>
    <w:rPr>
      <w:rFonts w:ascii="Courier New" w:hAnsi="Courier New"/>
      <w:sz w:val="20"/>
    </w:rPr>
  </w:style>
  <w:style w:type="character" w:styleId="af5">
    <w:name w:val="footnote reference"/>
    <w:basedOn w:val="a0"/>
    <w:uiPriority w:val="99"/>
    <w:semiHidden/>
    <w:unhideWhenUsed/>
    <w:qFormat/>
    <w:rPr>
      <w:vertAlign w:val="superscript"/>
    </w:rPr>
  </w:style>
  <w:style w:type="character" w:customStyle="1" w:styleId="a6">
    <w:name w:val="纯文本 字符"/>
    <w:basedOn w:val="a0"/>
    <w:link w:val="a5"/>
    <w:uiPriority w:val="99"/>
    <w:qFormat/>
    <w:rPr>
      <w:rFonts w:ascii="宋体" w:eastAsia="宋体" w:hAnsi="Courier New" w:cs="Courier New"/>
      <w:szCs w:val="21"/>
    </w:rPr>
  </w:style>
  <w:style w:type="character" w:customStyle="1" w:styleId="ac">
    <w:name w:val="页眉 字符"/>
    <w:basedOn w:val="a0"/>
    <w:link w:val="ab"/>
    <w:uiPriority w:val="99"/>
    <w:qFormat/>
    <w:rPr>
      <w:sz w:val="18"/>
      <w:szCs w:val="18"/>
    </w:rPr>
  </w:style>
  <w:style w:type="character" w:customStyle="1" w:styleId="Char">
    <w:name w:val="页脚 Char"/>
    <w:basedOn w:val="a0"/>
    <w:uiPriority w:val="99"/>
    <w:qFormat/>
    <w:rPr>
      <w:sz w:val="18"/>
      <w:szCs w:val="18"/>
    </w:rPr>
  </w:style>
  <w:style w:type="character" w:customStyle="1" w:styleId="10">
    <w:name w:val="标题 1 字符"/>
    <w:basedOn w:val="a0"/>
    <w:link w:val="1"/>
    <w:uiPriority w:val="9"/>
    <w:qFormat/>
    <w:rPr>
      <w:rFonts w:asciiTheme="minorHAnsi" w:eastAsia="黑体" w:hAnsiTheme="minorHAnsi"/>
      <w:bCs/>
      <w:kern w:val="44"/>
      <w:sz w:val="32"/>
      <w:szCs w:val="44"/>
    </w:rPr>
  </w:style>
  <w:style w:type="character" w:customStyle="1" w:styleId="20">
    <w:name w:val="标题 2 字符"/>
    <w:basedOn w:val="a0"/>
    <w:link w:val="2"/>
    <w:uiPriority w:val="9"/>
    <w:semiHidden/>
    <w:qFormat/>
    <w:rPr>
      <w:rFonts w:asciiTheme="majorHAnsi" w:eastAsia="方正黑体_GBK" w:hAnsiTheme="majorHAnsi" w:cstheme="majorBidi"/>
      <w:bCs/>
      <w:sz w:val="32"/>
      <w:szCs w:val="32"/>
    </w:rPr>
  </w:style>
  <w:style w:type="character" w:customStyle="1" w:styleId="30">
    <w:name w:val="标题 3 字符"/>
    <w:basedOn w:val="a0"/>
    <w:link w:val="3"/>
    <w:uiPriority w:val="9"/>
    <w:semiHidden/>
    <w:qFormat/>
    <w:rPr>
      <w:rFonts w:asciiTheme="minorHAnsi" w:eastAsia="方正楷体_GBK" w:hAnsiTheme="minorHAnsi"/>
      <w:bCs/>
      <w:sz w:val="32"/>
      <w:szCs w:val="32"/>
    </w:rPr>
  </w:style>
  <w:style w:type="character" w:customStyle="1" w:styleId="40">
    <w:name w:val="标题 4 字符"/>
    <w:basedOn w:val="a0"/>
    <w:link w:val="4"/>
    <w:uiPriority w:val="9"/>
    <w:semiHidden/>
    <w:qFormat/>
    <w:rPr>
      <w:rFonts w:asciiTheme="majorHAnsi" w:eastAsiaTheme="majorEastAsia" w:hAnsiTheme="majorHAnsi" w:cstheme="majorBidi"/>
      <w:b/>
      <w:bCs/>
      <w:sz w:val="28"/>
      <w:szCs w:val="28"/>
    </w:rPr>
  </w:style>
  <w:style w:type="character" w:customStyle="1" w:styleId="50">
    <w:name w:val="标题 5 字符"/>
    <w:basedOn w:val="a0"/>
    <w:link w:val="5"/>
    <w:uiPriority w:val="9"/>
    <w:semiHidden/>
    <w:qFormat/>
    <w:rPr>
      <w:b/>
      <w:bCs/>
      <w:sz w:val="28"/>
      <w:szCs w:val="28"/>
    </w:rPr>
  </w:style>
  <w:style w:type="character" w:customStyle="1" w:styleId="60">
    <w:name w:val="标题 6 字符"/>
    <w:basedOn w:val="a0"/>
    <w:link w:val="6"/>
    <w:uiPriority w:val="9"/>
    <w:semiHidden/>
    <w:qFormat/>
    <w:rPr>
      <w:rFonts w:asciiTheme="majorHAnsi" w:eastAsiaTheme="majorEastAsia" w:hAnsiTheme="majorHAnsi" w:cstheme="majorBidi"/>
      <w:b/>
      <w:bCs/>
      <w:sz w:val="24"/>
      <w:szCs w:val="24"/>
    </w:rPr>
  </w:style>
  <w:style w:type="character" w:customStyle="1" w:styleId="70">
    <w:name w:val="标题 7 字符"/>
    <w:basedOn w:val="a0"/>
    <w:link w:val="7"/>
    <w:uiPriority w:val="9"/>
    <w:semiHidden/>
    <w:qFormat/>
    <w:rPr>
      <w:b/>
      <w:bCs/>
      <w:sz w:val="24"/>
      <w:szCs w:val="24"/>
    </w:rPr>
  </w:style>
  <w:style w:type="character" w:customStyle="1" w:styleId="80">
    <w:name w:val="标题 8 字符"/>
    <w:basedOn w:val="a0"/>
    <w:link w:val="8"/>
    <w:uiPriority w:val="9"/>
    <w:semiHidden/>
    <w:qFormat/>
    <w:rPr>
      <w:rFonts w:asciiTheme="majorHAnsi" w:eastAsiaTheme="majorEastAsia" w:hAnsiTheme="majorHAnsi" w:cstheme="majorBidi"/>
      <w:sz w:val="24"/>
      <w:szCs w:val="24"/>
    </w:rPr>
  </w:style>
  <w:style w:type="character" w:customStyle="1" w:styleId="a8">
    <w:name w:val="批注框文本 字符"/>
    <w:basedOn w:val="a0"/>
    <w:link w:val="a7"/>
    <w:uiPriority w:val="99"/>
    <w:semiHidden/>
    <w:qFormat/>
    <w:rPr>
      <w:kern w:val="2"/>
      <w:sz w:val="18"/>
      <w:szCs w:val="18"/>
    </w:rPr>
  </w:style>
  <w:style w:type="character" w:customStyle="1" w:styleId="15">
    <w:name w:val="15"/>
    <w:basedOn w:val="a0"/>
    <w:qFormat/>
    <w:rPr>
      <w:rFonts w:ascii="Times New Roman" w:hAnsi="Times New Roman" w:cs="Times New Roman" w:hint="default"/>
      <w:b/>
      <w:bCs/>
    </w:rPr>
  </w:style>
  <w:style w:type="character" w:customStyle="1" w:styleId="a4">
    <w:name w:val="正文文本缩进 字符"/>
    <w:basedOn w:val="a0"/>
    <w:link w:val="a3"/>
    <w:uiPriority w:val="99"/>
    <w:qFormat/>
    <w:rPr>
      <w:rFonts w:ascii="Times New Roman" w:eastAsia="宋体" w:hAnsi="Times New Roman" w:cs="Times New Roman"/>
      <w:kern w:val="2"/>
      <w:sz w:val="21"/>
      <w:szCs w:val="21"/>
    </w:rPr>
  </w:style>
  <w:style w:type="character" w:customStyle="1" w:styleId="af0">
    <w:name w:val="标题 字符"/>
    <w:basedOn w:val="a0"/>
    <w:link w:val="af"/>
    <w:qFormat/>
    <w:rPr>
      <w:rFonts w:ascii="Cambria" w:eastAsia="宋体" w:hAnsi="Cambria" w:cs="Cambria" w:hint="default"/>
      <w:b/>
      <w:kern w:val="2"/>
      <w:sz w:val="32"/>
      <w:szCs w:val="32"/>
    </w:rPr>
  </w:style>
  <w:style w:type="character" w:customStyle="1" w:styleId="aa">
    <w:name w:val="页脚 字符"/>
    <w:basedOn w:val="a0"/>
    <w:link w:val="a9"/>
    <w:qFormat/>
    <w:rPr>
      <w:rFonts w:ascii="Times New Roman" w:eastAsia="宋体" w:hAnsi="Times New Roman" w:cs="Times New Roman" w:hint="default"/>
      <w:kern w:val="2"/>
      <w:sz w:val="18"/>
      <w:szCs w:val="18"/>
    </w:rPr>
  </w:style>
  <w:style w:type="character" w:customStyle="1" w:styleId="tabg">
    <w:name w:val="tabg"/>
    <w:basedOn w:val="a0"/>
    <w:qFormat/>
    <w:rPr>
      <w:color w:val="FFFFFF"/>
      <w:sz w:val="27"/>
      <w:szCs w:val="27"/>
    </w:rPr>
  </w:style>
  <w:style w:type="character" w:customStyle="1" w:styleId="font">
    <w:name w:val="font"/>
    <w:basedOn w:val="a0"/>
    <w:qFormat/>
  </w:style>
  <w:style w:type="character" w:customStyle="1" w:styleId="font1">
    <w:name w:val="font1"/>
    <w:basedOn w:val="a0"/>
    <w:qFormat/>
  </w:style>
  <w:style w:type="character" w:customStyle="1" w:styleId="bg01">
    <w:name w:val="bg01"/>
    <w:basedOn w:val="a0"/>
    <w:qFormat/>
  </w:style>
  <w:style w:type="character" w:customStyle="1" w:styleId="m01">
    <w:name w:val="m01"/>
    <w:basedOn w:val="a0"/>
    <w:qFormat/>
  </w:style>
  <w:style w:type="character" w:customStyle="1" w:styleId="m011">
    <w:name w:val="m011"/>
    <w:basedOn w:val="a0"/>
    <w:qFormat/>
  </w:style>
  <w:style w:type="character" w:customStyle="1" w:styleId="name">
    <w:name w:val="name"/>
    <w:basedOn w:val="a0"/>
    <w:qFormat/>
    <w:rPr>
      <w:color w:val="6A6A6A"/>
      <w:u w:val="single"/>
    </w:rPr>
  </w:style>
  <w:style w:type="character" w:customStyle="1" w:styleId="dates">
    <w:name w:val="dates"/>
    <w:basedOn w:val="a0"/>
    <w:qFormat/>
  </w:style>
  <w:style w:type="character" w:customStyle="1" w:styleId="bg02">
    <w:name w:val="bg02"/>
    <w:basedOn w:val="a0"/>
    <w:qFormat/>
  </w:style>
  <w:style w:type="character" w:customStyle="1" w:styleId="more4">
    <w:name w:val="more4"/>
    <w:basedOn w:val="a0"/>
    <w:qFormat/>
    <w:rPr>
      <w:color w:val="666666"/>
      <w:sz w:val="18"/>
      <w:szCs w:val="18"/>
    </w:rPr>
  </w:style>
  <w:style w:type="character" w:customStyle="1" w:styleId="laypagecurr">
    <w:name w:val="laypage_curr"/>
    <w:basedOn w:val="a0"/>
    <w:qFormat/>
    <w:rPr>
      <w:color w:val="FFFDF4"/>
      <w:shd w:val="clear" w:color="auto" w:fill="0B67A6"/>
    </w:rPr>
  </w:style>
  <w:style w:type="character" w:customStyle="1" w:styleId="hover15">
    <w:name w:val="hover15"/>
    <w:basedOn w:val="a0"/>
    <w:qFormat/>
    <w:rPr>
      <w:color w:val="015293"/>
    </w:rPr>
  </w:style>
  <w:style w:type="character" w:customStyle="1" w:styleId="hover19">
    <w:name w:val="hover19"/>
    <w:basedOn w:val="a0"/>
    <w:qFormat/>
    <w:rPr>
      <w:color w:val="015293"/>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 StyleName=""/>
</file>

<file path=customXml/item2.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Props1.xml><?xml version="1.0" encoding="utf-8"?>
<ds:datastoreItem xmlns:ds="http://schemas.openxmlformats.org/officeDocument/2006/customXml" ds:itemID="{C6D08D9E-12ED-4CC7-9D4C-4B248BA000A6}">
  <ds:schemaRefs>
    <ds:schemaRef ds:uri="http://schemas.openxmlformats.org/officeDocument/2006/bibliography"/>
  </ds:schemaRefs>
</ds:datastoreItem>
</file>

<file path=customXml/itemProps2.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12</Pages>
  <Words>703</Words>
  <Characters>4008</Characters>
  <Application>Microsoft Office Word</Application>
  <DocSecurity>0</DocSecurity>
  <Lines>33</Lines>
  <Paragraphs>9</Paragraphs>
  <ScaleCrop>false</ScaleCrop>
  <Company/>
  <LinksUpToDate>false</LinksUpToDate>
  <CharactersWithSpaces>4702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mao</cp:lastModifiedBy>
  <cp:revision>33</cp:revision>
  <dcterms:created xsi:type="dcterms:W3CDTF">2019-05-21T02:29:00Z</dcterms:created>
  <dcterms:modified xsi:type="dcterms:W3CDTF">2023-08-24T03:02:00Z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2052-11.1.0.14309</vt:lpwstr>
  </property>
  <property fmtid="{D5CDD505-2E9C-101B-9397-08002B2CF9AE}" pid="3" name="ICV">
    <vt:lpwstr>AAC7F7B6F5494A41BADB80700CA67999</vt:lpwstr>
  </property>
</Properties>
</file>