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B17E4" w14:textId="77777777" w:rsidR="00BA5D95" w:rsidRDefault="00BA5D95">
      <w:pPr>
        <w:pStyle w:val="a3"/>
        <w:ind w:firstLineChars="200" w:firstLine="640"/>
        <w:jc w:val="center"/>
        <w:rPr>
          <w:rFonts w:ascii="Times New Roman" w:hAnsi="Times New Roman" w:cs="Times New Roman"/>
          <w:sz w:val="32"/>
          <w:szCs w:val="32"/>
        </w:rPr>
      </w:pPr>
    </w:p>
    <w:p w14:paraId="7490497C" w14:textId="77777777" w:rsidR="00BA5D95" w:rsidRDefault="00BA5D9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5E601B12" w14:textId="77777777" w:rsidR="00BA5D95" w:rsidRDefault="00EA4F02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中华人民共和国</w:t>
      </w:r>
    </w:p>
    <w:p w14:paraId="27FB79A7" w14:textId="77777777" w:rsidR="00BA5D95" w:rsidRDefault="00EA4F0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>非机动船舶海上安全航行暂行规则</w:t>
      </w:r>
    </w:p>
    <w:p w14:paraId="7576B5A9" w14:textId="77777777" w:rsidR="00BA5D95" w:rsidRDefault="00BA5D9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662404DC" w14:textId="527D19B7" w:rsidR="00BA5D95" w:rsidRDefault="00EA4F02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(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1958</w:t>
      </w:r>
      <w:r>
        <w:rPr>
          <w:rFonts w:ascii="Times New Roman" w:eastAsia="楷体_GB2312" w:hAnsi="Times New Roman" w:cs="Times New Roman"/>
          <w:sz w:val="32"/>
          <w:szCs w:val="32"/>
        </w:rPr>
        <w:t>年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3</w:t>
      </w:r>
      <w:r>
        <w:rPr>
          <w:rFonts w:ascii="Times New Roman" w:eastAsia="楷体_GB2312" w:hAnsi="Times New Roman" w:cs="Times New Roman"/>
          <w:sz w:val="32"/>
          <w:szCs w:val="32"/>
        </w:rPr>
        <w:t>月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17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日国务院批准　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1958</w:t>
      </w:r>
      <w:r>
        <w:rPr>
          <w:rFonts w:ascii="Times New Roman" w:eastAsia="楷体_GB2312" w:hAnsi="Times New Roman" w:cs="Times New Roman"/>
          <w:sz w:val="32"/>
          <w:szCs w:val="32"/>
        </w:rPr>
        <w:t>年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4</w:t>
      </w:r>
      <w:r>
        <w:rPr>
          <w:rFonts w:ascii="Times New Roman" w:eastAsia="楷体_GB2312" w:hAnsi="Times New Roman" w:cs="Times New Roman"/>
          <w:sz w:val="32"/>
          <w:szCs w:val="32"/>
        </w:rPr>
        <w:t>月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19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日交通部、水产部发布　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1958</w:t>
      </w:r>
      <w:r>
        <w:rPr>
          <w:rFonts w:ascii="Times New Roman" w:eastAsia="楷体_GB2312" w:hAnsi="Times New Roman" w:cs="Times New Roman"/>
          <w:sz w:val="32"/>
          <w:szCs w:val="32"/>
        </w:rPr>
        <w:t>年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7</w:t>
      </w:r>
      <w:r>
        <w:rPr>
          <w:rFonts w:ascii="Times New Roman" w:eastAsia="楷体_GB2312" w:hAnsi="Times New Roman" w:cs="Times New Roman"/>
          <w:sz w:val="32"/>
          <w:szCs w:val="32"/>
        </w:rPr>
        <w:t>月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1</w:t>
      </w:r>
      <w:r>
        <w:rPr>
          <w:rFonts w:ascii="Times New Roman" w:eastAsia="楷体_GB2312" w:hAnsi="Times New Roman" w:cs="Times New Roman"/>
          <w:sz w:val="32"/>
          <w:szCs w:val="32"/>
        </w:rPr>
        <w:t>日起施行</w:t>
      </w:r>
      <w:r>
        <w:rPr>
          <w:rFonts w:ascii="Times New Roman" w:eastAsia="楷体_GB2312" w:hAnsi="Times New Roman" w:cs="Times New Roman"/>
          <w:sz w:val="32"/>
          <w:szCs w:val="32"/>
        </w:rPr>
        <w:t>)</w:t>
      </w:r>
    </w:p>
    <w:p w14:paraId="0EDB5E7E" w14:textId="77777777" w:rsidR="00BA5D95" w:rsidRDefault="00BA5D95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14:paraId="10C4B0D6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凡使用人力、风力、拖力的非机动船，在海上从事运输、捕鱼或者其他工作，都应当遵守本规则。</w:t>
      </w:r>
    </w:p>
    <w:p w14:paraId="64C0C9E5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在港区内航行的时候，应当遵守各该港港章的规定。</w:t>
      </w:r>
    </w:p>
    <w:p w14:paraId="530E5352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非机动船在夜间航行、锚泊的时候，应当在容易被看见的地方，悬挂明亮的白光环照灯一盏。如果因为天气恶劣或者受设备的限制，不能固定悬挂白光环照灯，必须将灯点好放在手边，以备应用；在与他船接近的时候，应当及早显示灯光或者手电筒的白色闪光或者火光，以防碰撞。</w:t>
      </w:r>
    </w:p>
    <w:p w14:paraId="679F57AA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非机动船已经设置红绿舷灯、尾灯或者使用合色灯的，仍应继续使用。</w:t>
      </w:r>
    </w:p>
    <w:p w14:paraId="66F2FDA8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非机动渔船，在白昼捕鱼的时候，应当在容易被看见的地方，悬挂竹篮一只，当发现他船驶近的时候，应当用适当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信号指示渔具延伸方向；使用流网的渔船，还要在流网延伸末端的浮子上，系小红旗一面；在夜间捕</w:t>
      </w:r>
      <w:r>
        <w:rPr>
          <w:rFonts w:ascii="Times New Roman" w:eastAsia="仿宋_GB2312" w:hAnsi="Times New Roman" w:cs="Times New Roman"/>
          <w:sz w:val="32"/>
          <w:szCs w:val="32"/>
        </w:rPr>
        <w:t>鱼的时候，应当在容易被看见的地方，悬挂明亮的白光环照灯一盏，当发现他船驶近的时候，向渔具延伸方向，显示另一白光。</w:t>
      </w:r>
    </w:p>
    <w:p w14:paraId="12F9FB43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非机动船在有雾、下雪、暴风雨或者其他任何视线不清楚的情况下，不论白昼或者夜间，都应当执行下列规定：</w:t>
      </w:r>
    </w:p>
    <w:p w14:paraId="1B28FC07" w14:textId="3BC14AD8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(1)</w:t>
      </w:r>
      <w:r>
        <w:rPr>
          <w:rFonts w:ascii="Times New Roman" w:eastAsia="仿宋_GB2312" w:hAnsi="Times New Roman" w:cs="Times New Roman"/>
          <w:sz w:val="32"/>
          <w:szCs w:val="32"/>
        </w:rPr>
        <w:t>在航行的时候，应当每隔约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分钟，连续发放雾号响声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如敲锣、敲梆、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敲煤油桶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、吹螺、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吹雾角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、吹喇叭等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约</w:t>
      </w:r>
      <w:r w:rsidR="00F37402" w:rsidRPr="00F37402">
        <w:rPr>
          <w:rFonts w:ascii="Times New Roman" w:eastAsia="仿宋_GB2312" w:hAnsi="Times New Roman" w:cs="Times New Roman" w:hint="eastAsia"/>
          <w:sz w:val="32"/>
          <w:szCs w:val="32"/>
        </w:rPr>
        <w:t>五</w:t>
      </w:r>
      <w:r>
        <w:rPr>
          <w:rFonts w:ascii="Times New Roman" w:eastAsia="仿宋_GB2312" w:hAnsi="Times New Roman" w:cs="Times New Roman"/>
          <w:sz w:val="32"/>
          <w:szCs w:val="32"/>
        </w:rPr>
        <w:t>秒钟；</w:t>
      </w:r>
    </w:p>
    <w:p w14:paraId="0E596559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(2)</w:t>
      </w:r>
      <w:r>
        <w:rPr>
          <w:rFonts w:ascii="Times New Roman" w:eastAsia="仿宋_GB2312" w:hAnsi="Times New Roman" w:cs="Times New Roman"/>
          <w:sz w:val="32"/>
          <w:szCs w:val="32"/>
        </w:rPr>
        <w:t>在锚泊的时候，如果听到来船雾号响声，应当有间隔地、急促地发放响声，以引起来船注意，直到驶过为止；</w:t>
      </w:r>
    </w:p>
    <w:p w14:paraId="1691C1C7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(3)</w:t>
      </w:r>
      <w:r>
        <w:rPr>
          <w:rFonts w:ascii="Times New Roman" w:eastAsia="仿宋_GB2312" w:hAnsi="Times New Roman" w:cs="Times New Roman"/>
          <w:sz w:val="32"/>
          <w:szCs w:val="32"/>
        </w:rPr>
        <w:t>在捕鱼的时候，也应当依照前两项的规定执行。</w:t>
      </w:r>
    </w:p>
    <w:p w14:paraId="70C3BCD7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艘</w:t>
      </w:r>
      <w:r>
        <w:rPr>
          <w:rFonts w:ascii="Times New Roman" w:eastAsia="仿宋_GB2312" w:hAnsi="Times New Roman" w:cs="Times New Roman"/>
          <w:sz w:val="32"/>
          <w:szCs w:val="32"/>
        </w:rPr>
        <w:t>帆船相互驶近，如有碰撞的危险，应当依照下列规定避让：</w:t>
      </w:r>
    </w:p>
    <w:p w14:paraId="2030843C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(1)</w:t>
      </w:r>
      <w:r>
        <w:rPr>
          <w:rFonts w:ascii="Times New Roman" w:eastAsia="仿宋_GB2312" w:hAnsi="Times New Roman" w:cs="Times New Roman"/>
          <w:sz w:val="32"/>
          <w:szCs w:val="32"/>
        </w:rPr>
        <w:t>顺风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船应当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避让逆风打抢、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掉抢的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船；</w:t>
      </w:r>
    </w:p>
    <w:p w14:paraId="004DBCA8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(2)</w:t>
      </w:r>
      <w:r>
        <w:rPr>
          <w:rFonts w:ascii="Times New Roman" w:eastAsia="仿宋_GB2312" w:hAnsi="Times New Roman" w:cs="Times New Roman"/>
          <w:sz w:val="32"/>
          <w:szCs w:val="32"/>
        </w:rPr>
        <w:t>左舷受风打抢的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船应当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避让右舷受风打抢的船；</w:t>
      </w:r>
    </w:p>
    <w:p w14:paraId="414B17C1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(3)</w:t>
      </w:r>
      <w:r>
        <w:rPr>
          <w:rFonts w:ascii="Times New Roman" w:eastAsia="仿宋_GB2312" w:hAnsi="Times New Roman" w:cs="Times New Roman"/>
          <w:sz w:val="32"/>
          <w:szCs w:val="32"/>
        </w:rPr>
        <w:t>两船都是顺风，而在不同的船舷受风的时候左舷受风的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船应当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避让右舷受风的船；</w:t>
      </w:r>
    </w:p>
    <w:p w14:paraId="78DB0CB8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(4)</w:t>
      </w:r>
      <w:r>
        <w:rPr>
          <w:rFonts w:ascii="Times New Roman" w:eastAsia="仿宋_GB2312" w:hAnsi="Times New Roman" w:cs="Times New Roman"/>
          <w:sz w:val="32"/>
          <w:szCs w:val="32"/>
        </w:rPr>
        <w:t>两船都是顺风，而在同一船舷受风的时候，上风船应当避让下风船；</w:t>
      </w:r>
    </w:p>
    <w:p w14:paraId="0683F39F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(5)</w:t>
      </w:r>
      <w:r>
        <w:rPr>
          <w:rFonts w:ascii="Times New Roman" w:eastAsia="仿宋_GB2312" w:hAnsi="Times New Roman" w:cs="Times New Roman"/>
          <w:sz w:val="32"/>
          <w:szCs w:val="32"/>
        </w:rPr>
        <w:t>船尾受风的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船应当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避让其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它</w:t>
      </w:r>
      <w:r>
        <w:rPr>
          <w:rFonts w:ascii="Times New Roman" w:eastAsia="仿宋_GB2312" w:hAnsi="Times New Roman" w:cs="Times New Roman"/>
          <w:sz w:val="32"/>
          <w:szCs w:val="32"/>
        </w:rPr>
        <w:t>船舷受风的船。</w:t>
      </w:r>
    </w:p>
    <w:p w14:paraId="0F25C925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在航行中的非机动船，应当避让用网、曳绳钓或者拖网进行捕鱼作业的非机动渔船。</w:t>
      </w:r>
    </w:p>
    <w:p w14:paraId="37A254A1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非机动船应当避让下列的机动船：</w:t>
      </w:r>
    </w:p>
    <w:p w14:paraId="69956333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(1)</w:t>
      </w:r>
      <w:r>
        <w:rPr>
          <w:rFonts w:ascii="Times New Roman" w:eastAsia="仿宋_GB2312" w:hAnsi="Times New Roman" w:cs="Times New Roman"/>
          <w:sz w:val="32"/>
          <w:szCs w:val="32"/>
        </w:rPr>
        <w:t>从事起捞、安放海底电线或者航行标志的机动船；</w:t>
      </w:r>
    </w:p>
    <w:p w14:paraId="230B9D01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(2)</w:t>
      </w:r>
      <w:r>
        <w:rPr>
          <w:rFonts w:ascii="Times New Roman" w:eastAsia="仿宋_GB2312" w:hAnsi="Times New Roman" w:cs="Times New Roman"/>
          <w:sz w:val="32"/>
          <w:szCs w:val="32"/>
        </w:rPr>
        <w:t>从事测量或者水下工作的机动船；</w:t>
      </w:r>
    </w:p>
    <w:p w14:paraId="0F930469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(3)</w:t>
      </w:r>
      <w:r>
        <w:rPr>
          <w:rFonts w:ascii="Times New Roman" w:eastAsia="仿宋_GB2312" w:hAnsi="Times New Roman" w:cs="Times New Roman"/>
          <w:sz w:val="32"/>
          <w:szCs w:val="32"/>
        </w:rPr>
        <w:t>操纵失灵的机动船；</w:t>
      </w:r>
    </w:p>
    <w:p w14:paraId="161CE9D8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(4)</w:t>
      </w:r>
      <w:r>
        <w:rPr>
          <w:rFonts w:ascii="Times New Roman" w:eastAsia="仿宋_GB2312" w:hAnsi="Times New Roman" w:cs="Times New Roman"/>
          <w:sz w:val="32"/>
          <w:szCs w:val="32"/>
        </w:rPr>
        <w:t>用拖网捕鱼的机动船；</w:t>
      </w:r>
    </w:p>
    <w:p w14:paraId="6E43B1B2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(5)</w:t>
      </w:r>
      <w:r>
        <w:rPr>
          <w:rFonts w:ascii="Times New Roman" w:eastAsia="仿宋_GB2312" w:hAnsi="Times New Roman" w:cs="Times New Roman"/>
          <w:sz w:val="32"/>
          <w:szCs w:val="32"/>
        </w:rPr>
        <w:t>被追越的机动船。</w:t>
      </w:r>
    </w:p>
    <w:p w14:paraId="3604FCA4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非机动船与机动船相互驶近，如有碰撞危险，机动船应当避让非机动船。</w:t>
      </w:r>
    </w:p>
    <w:p w14:paraId="785CE688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非机动船在海上遇难，需要</w:t>
      </w:r>
      <w:r>
        <w:rPr>
          <w:rFonts w:ascii="Times New Roman" w:eastAsia="仿宋_GB2312" w:hAnsi="Times New Roman" w:cs="Times New Roman"/>
          <w:sz w:val="32"/>
          <w:szCs w:val="32"/>
        </w:rPr>
        <w:t>他船或者岸上援救的时候，应当显示下列信号：</w:t>
      </w:r>
    </w:p>
    <w:p w14:paraId="1F04F023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(1)</w:t>
      </w:r>
      <w:r>
        <w:rPr>
          <w:rFonts w:ascii="Times New Roman" w:eastAsia="仿宋_GB2312" w:hAnsi="Times New Roman" w:cs="Times New Roman"/>
          <w:sz w:val="32"/>
          <w:szCs w:val="32"/>
        </w:rPr>
        <w:t>用任何雾号器具连续不断发放响声；</w:t>
      </w:r>
    </w:p>
    <w:p w14:paraId="1B7D2497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(2)</w:t>
      </w:r>
      <w:r>
        <w:rPr>
          <w:rFonts w:ascii="Times New Roman" w:eastAsia="仿宋_GB2312" w:hAnsi="Times New Roman" w:cs="Times New Roman"/>
          <w:sz w:val="32"/>
          <w:szCs w:val="32"/>
        </w:rPr>
        <w:t>连续不断燃放火光；</w:t>
      </w:r>
    </w:p>
    <w:p w14:paraId="2AF17F56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(3)</w:t>
      </w:r>
      <w:r>
        <w:rPr>
          <w:rFonts w:ascii="Times New Roman" w:eastAsia="仿宋_GB2312" w:hAnsi="Times New Roman" w:cs="Times New Roman"/>
          <w:sz w:val="32"/>
          <w:szCs w:val="32"/>
        </w:rPr>
        <w:t>将衣服张开，挂上桅顶。</w:t>
      </w:r>
    </w:p>
    <w:p w14:paraId="0DAECEDA" w14:textId="77777777" w:rsidR="00BA5D95" w:rsidRDefault="00EA4F0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规则经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国务院批准后，由交通部、水产部联合发布施行。</w:t>
      </w:r>
    </w:p>
    <w:p w14:paraId="0642350D" w14:textId="77777777" w:rsidR="00BA5D95" w:rsidRDefault="00BA5D95"/>
    <w:sectPr w:rsidR="00BA5D95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FD9BC" w14:textId="77777777" w:rsidR="00EA4F02" w:rsidRDefault="00EA4F02">
      <w:r>
        <w:separator/>
      </w:r>
    </w:p>
  </w:endnote>
  <w:endnote w:type="continuationSeparator" w:id="0">
    <w:p w14:paraId="0A5BD32D" w14:textId="77777777" w:rsidR="00EA4F02" w:rsidRDefault="00EA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D6DF2" w14:textId="77777777" w:rsidR="00BA5D95" w:rsidRDefault="00EA4F0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1D2F07" wp14:editId="3CA1E9A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A8D516F" w14:textId="77777777" w:rsidR="00BA5D95" w:rsidRDefault="00EA4F02">
                          <w:pPr>
                            <w:pStyle w:val="a5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D2F07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019+iMUBAABfAwAADgAAAAAAAAAAAAAAAAAuAgAA&#10;ZHJzL2Uyb0RvYy54bWxQSwECLQAUAAYACAAAACEADErw7tYAAAAFAQAADwAAAAAAAAAAAAAAAAAf&#10;BAAAZHJzL2Rvd25yZXYueG1sUEsFBgAAAAAEAAQA8wAAACIFAAAAAA==&#10;" filled="f" stroked="f">
              <v:textbox style="mso-fit-shape-to-text:t" inset="0,0,0,0">
                <w:txbxContent>
                  <w:p w14:paraId="2A8D516F" w14:textId="77777777" w:rsidR="00BA5D95" w:rsidRDefault="00EA4F02">
                    <w:pPr>
                      <w:pStyle w:val="a5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</w:rPr>
                      <w:t>- 1 -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7337133"/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EAACC" w14:textId="77777777" w:rsidR="00EA4F02" w:rsidRDefault="00EA4F02">
      <w:r>
        <w:separator/>
      </w:r>
    </w:p>
  </w:footnote>
  <w:footnote w:type="continuationSeparator" w:id="0">
    <w:p w14:paraId="14913EE9" w14:textId="77777777" w:rsidR="00EA4F02" w:rsidRDefault="00EA4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C76DF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A5D95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A4F02"/>
    <w:rsid w:val="00EC550F"/>
    <w:rsid w:val="00EC63E9"/>
    <w:rsid w:val="00ED65AD"/>
    <w:rsid w:val="00F140AC"/>
    <w:rsid w:val="00F2134E"/>
    <w:rsid w:val="00F37402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CF6706"/>
    <w:rsid w:val="026D2287"/>
    <w:rsid w:val="02B836F8"/>
    <w:rsid w:val="03356D16"/>
    <w:rsid w:val="03985ADA"/>
    <w:rsid w:val="058213F7"/>
    <w:rsid w:val="0649477C"/>
    <w:rsid w:val="0788080A"/>
    <w:rsid w:val="08FF0C17"/>
    <w:rsid w:val="0963250F"/>
    <w:rsid w:val="097F7BAD"/>
    <w:rsid w:val="09B60066"/>
    <w:rsid w:val="0AEB2A0D"/>
    <w:rsid w:val="0B3D0578"/>
    <w:rsid w:val="0D3C4224"/>
    <w:rsid w:val="0D610029"/>
    <w:rsid w:val="0DFE10B9"/>
    <w:rsid w:val="10A47D69"/>
    <w:rsid w:val="134A1994"/>
    <w:rsid w:val="136642BB"/>
    <w:rsid w:val="142327B5"/>
    <w:rsid w:val="14484CDF"/>
    <w:rsid w:val="155E2CB3"/>
    <w:rsid w:val="18413C16"/>
    <w:rsid w:val="198A0A54"/>
    <w:rsid w:val="19DB6C33"/>
    <w:rsid w:val="1C9212F7"/>
    <w:rsid w:val="20D86240"/>
    <w:rsid w:val="21CE0F2E"/>
    <w:rsid w:val="22DD4281"/>
    <w:rsid w:val="25F044FF"/>
    <w:rsid w:val="26CA1A3A"/>
    <w:rsid w:val="27680A3B"/>
    <w:rsid w:val="2834230D"/>
    <w:rsid w:val="28F8723D"/>
    <w:rsid w:val="2B01664D"/>
    <w:rsid w:val="2BF83E4E"/>
    <w:rsid w:val="2D644059"/>
    <w:rsid w:val="2DBE0D65"/>
    <w:rsid w:val="2E1B43B4"/>
    <w:rsid w:val="2ED32E01"/>
    <w:rsid w:val="2FF20DF5"/>
    <w:rsid w:val="318138A8"/>
    <w:rsid w:val="320E2B0A"/>
    <w:rsid w:val="32252208"/>
    <w:rsid w:val="33CF5811"/>
    <w:rsid w:val="386D21AD"/>
    <w:rsid w:val="3A7915E5"/>
    <w:rsid w:val="3B1265AF"/>
    <w:rsid w:val="3BA0652C"/>
    <w:rsid w:val="3CA23060"/>
    <w:rsid w:val="3CDF39C7"/>
    <w:rsid w:val="3D762392"/>
    <w:rsid w:val="3DFC6899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4B0E8A"/>
    <w:rsid w:val="47A250A3"/>
    <w:rsid w:val="4DC87E21"/>
    <w:rsid w:val="4EDF3D2B"/>
    <w:rsid w:val="4EED79F5"/>
    <w:rsid w:val="5080370D"/>
    <w:rsid w:val="523F45D1"/>
    <w:rsid w:val="52695AB4"/>
    <w:rsid w:val="529D4C7B"/>
    <w:rsid w:val="53BF5C69"/>
    <w:rsid w:val="53DA0A43"/>
    <w:rsid w:val="55B865F8"/>
    <w:rsid w:val="575D4E2E"/>
    <w:rsid w:val="58035B31"/>
    <w:rsid w:val="58F6185E"/>
    <w:rsid w:val="591257DC"/>
    <w:rsid w:val="5C223266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532802"/>
    <w:rsid w:val="65BF6566"/>
    <w:rsid w:val="665D25F4"/>
    <w:rsid w:val="68715924"/>
    <w:rsid w:val="6A403C00"/>
    <w:rsid w:val="6B4C7D1B"/>
    <w:rsid w:val="6C267EB4"/>
    <w:rsid w:val="6D1363D3"/>
    <w:rsid w:val="6D614426"/>
    <w:rsid w:val="6DA577A5"/>
    <w:rsid w:val="6DB87D30"/>
    <w:rsid w:val="6E804287"/>
    <w:rsid w:val="712B5699"/>
    <w:rsid w:val="746D1278"/>
    <w:rsid w:val="762C29D0"/>
    <w:rsid w:val="769B60FD"/>
    <w:rsid w:val="76C10F77"/>
    <w:rsid w:val="77D8678E"/>
    <w:rsid w:val="7814798C"/>
    <w:rsid w:val="7819740D"/>
    <w:rsid w:val="78ED2B64"/>
    <w:rsid w:val="7A224A32"/>
    <w:rsid w:val="7A4B0114"/>
    <w:rsid w:val="7A6D55E9"/>
    <w:rsid w:val="7ABD49CD"/>
    <w:rsid w:val="7C0E15E2"/>
    <w:rsid w:val="7CFB06AD"/>
    <w:rsid w:val="7D0E2676"/>
    <w:rsid w:val="7E8622B0"/>
    <w:rsid w:val="7F5672EF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CEA73"/>
  <w15:docId w15:val="{7537454F-E528-42F9-B4D9-0ECFAF7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jc w:val="center"/>
      <w:outlineLvl w:val="2"/>
    </w:pPr>
    <w:rPr>
      <w:rFonts w:eastAsia="方正楷体_GBK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eastAsia="宋体" w:hAnsi="Courier New" w:cs="Courier New"/>
      <w:szCs w:val="21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Pr>
      <w:sz w:val="24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C501CD5-9AB1-4EC9-9971-2CAEF1A4A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qmzp007 yu</cp:lastModifiedBy>
  <cp:revision>6</cp:revision>
  <dcterms:created xsi:type="dcterms:W3CDTF">2019-05-21T02:29:00Z</dcterms:created>
  <dcterms:modified xsi:type="dcterms:W3CDTF">2020-11-09T03:22:00Z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