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0BB17E4" w14:textId="77777777" w:rsidR="00BA5D95" w:rsidRDefault="00BA5D95">
      <w:pPr>
        <w:pStyle w:val="a3"/>
        <w:ind w:firstLineChars="200" w:firstLine="640"/>
        <w:jc w:val="center"/>
        <w:rPr>
          <w:rFonts w:ascii="Times New Roman" w:hAnsi="Times New Roman" w:cs="Times New Roman"/>
          <w:sz w:val="32"/>
          <w:szCs w:val="32"/>
        </w:rPr>
      </w:pPr>
    </w:p>
    <w:p w14:paraId="7490497C" w14:textId="77777777" w:rsidR="00BA5D95" w:rsidRDefault="00BA5D95">
      <w:pPr>
        <w:pStyle w:val="a3"/>
        <w:jc w:val="center"/>
        <w:rPr>
          <w:rFonts w:ascii="Times New Roman" w:hAnsi="Times New Roman" w:cs="Times New Roman"/>
          <w:sz w:val="32"/>
          <w:szCs w:val="32"/>
        </w:rPr>
      </w:pPr>
    </w:p>
    <w:p w14:paraId="5E601B12" w14:textId="77777777" w:rsidR="00BA5D95" w:rsidRDefault="00EA4F02">
      <w:pPr>
        <w:pStyle w:val="a3"/>
        <w:jc w:val="center"/>
        <w:rPr>
          <w:rFonts w:ascii="Times New Roman" w:hAnsi="Times New Roman" w:cs="Times New Roman"/>
          <w:sz w:val="44"/>
          <w:szCs w:val="44"/>
        </w:rPr>
      </w:pPr>
      <w:r>
        <w:rPr>
          <w:rFonts w:ascii="Times New Roman" w:hAnsi="Times New Roman" w:cs="Times New Roman"/>
          <w:sz w:val="44"/>
          <w:szCs w:val="44"/>
        </w:rPr>
        <w:t>中华人民共和国</w:t>
      </w:r>
    </w:p>
    <w:p w14:paraId="27FB79A7" w14:textId="77777777" w:rsidR="00BA5D95" w:rsidRDefault="00EA4F02">
      <w:pPr>
        <w:pStyle w:val="a3"/>
        <w:jc w:val="center"/>
        <w:rPr>
          <w:rFonts w:ascii="Times New Roman" w:hAnsi="Times New Roman" w:cs="Times New Roman"/>
          <w:sz w:val="32"/>
          <w:szCs w:val="32"/>
        </w:rPr>
      </w:pPr>
      <w:r>
        <w:rPr>
          <w:rFonts w:ascii="Times New Roman" w:hAnsi="Times New Roman" w:cs="Times New Roman"/>
          <w:sz w:val="44"/>
          <w:szCs w:val="44"/>
        </w:rPr>
        <w:t>非机动船舶海上安全航行暂行规则</w:t>
      </w:r>
    </w:p>
    <w:p w14:paraId="7576B5A9" w14:textId="77777777" w:rsidR="00BA5D95" w:rsidRDefault="00BA5D95">
      <w:pPr>
        <w:pStyle w:val="a3"/>
        <w:jc w:val="center"/>
        <w:rPr>
          <w:rFonts w:ascii="Times New Roman" w:hAnsi="Times New Roman" w:cs="Times New Roman"/>
          <w:sz w:val="32"/>
          <w:szCs w:val="32"/>
        </w:rPr>
      </w:pPr>
    </w:p>
    <w:p w14:paraId="662404DC" w14:textId="527D19B7" w:rsidR="00BA5D95" w:rsidRDefault="00EA4F02">
      <w:pPr>
        <w:pStyle w:val="a3"/>
        <w:ind w:firstLineChars="200" w:firstLine="640"/>
        <w:rPr>
          <w:rFonts w:ascii="Times New Roman" w:hAnsi="Times New Roman" w:cs="Times New Roman"/>
          <w:sz w:val="32"/>
          <w:szCs w:val="32"/>
        </w:rPr>
      </w:pPr>
      <w:r>
        <w:rPr>
          <w:rFonts w:ascii="Times New Roman" w:eastAsia="楷体_GB2312" w:hAnsi="Times New Roman" w:cs="Times New Roman"/>
          <w:sz w:val="32"/>
          <w:szCs w:val="32"/>
        </w:rPr>
        <w:t>(</w:t>
      </w:r>
      <w:r>
        <w:rPr>
          <w:rFonts w:ascii="Times New Roman" w:eastAsia="楷体_GB2312" w:hAnsi="Times New Roman" w:cs="Times New Roman" w:hint="eastAsia"/>
          <w:sz w:val="32"/>
          <w:szCs w:val="32"/>
        </w:rPr>
        <w:t>1958</w:t>
      </w:r>
      <w:r>
        <w:rPr>
          <w:rFonts w:ascii="Times New Roman" w:eastAsia="楷体_GB2312" w:hAnsi="Times New Roman" w:cs="Times New Roman"/>
          <w:sz w:val="32"/>
          <w:szCs w:val="32"/>
        </w:rPr>
        <w:t>年</w:t>
      </w:r>
      <w:r>
        <w:rPr>
          <w:rFonts w:ascii="Times New Roman" w:eastAsia="楷体_GB2312" w:hAnsi="Times New Roman" w:cs="Times New Roman" w:hint="eastAsia"/>
          <w:sz w:val="32"/>
          <w:szCs w:val="32"/>
        </w:rPr>
        <w:t>3</w:t>
      </w:r>
      <w:r>
        <w:rPr>
          <w:rFonts w:ascii="Times New Roman" w:eastAsia="楷体_GB2312" w:hAnsi="Times New Roman" w:cs="Times New Roman"/>
          <w:sz w:val="32"/>
          <w:szCs w:val="32"/>
        </w:rPr>
        <w:t>月</w:t>
      </w:r>
      <w:r>
        <w:rPr>
          <w:rFonts w:ascii="Times New Roman" w:eastAsia="楷体_GB2312" w:hAnsi="Times New Roman" w:cs="Times New Roman" w:hint="eastAsia"/>
          <w:sz w:val="32"/>
          <w:szCs w:val="32"/>
        </w:rPr>
        <w:t>17</w:t>
      </w:r>
      <w:r>
        <w:rPr>
          <w:rFonts w:ascii="Times New Roman" w:eastAsia="楷体_GB2312" w:hAnsi="Times New Roman" w:cs="Times New Roman"/>
          <w:sz w:val="32"/>
          <w:szCs w:val="32"/>
        </w:rPr>
        <w:t xml:space="preserve">日国务院批准　</w:t>
      </w:r>
      <w:r>
        <w:rPr>
          <w:rFonts w:ascii="Times New Roman" w:eastAsia="楷体_GB2312" w:hAnsi="Times New Roman" w:cs="Times New Roman" w:hint="eastAsia"/>
          <w:sz w:val="32"/>
          <w:szCs w:val="32"/>
        </w:rPr>
        <w:t>1958</w:t>
      </w:r>
      <w:r>
        <w:rPr>
          <w:rFonts w:ascii="Times New Roman" w:eastAsia="楷体_GB2312" w:hAnsi="Times New Roman" w:cs="Times New Roman"/>
          <w:sz w:val="32"/>
          <w:szCs w:val="32"/>
        </w:rPr>
        <w:t>年</w:t>
      </w:r>
      <w:r>
        <w:rPr>
          <w:rFonts w:ascii="Times New Roman" w:eastAsia="楷体_GB2312" w:hAnsi="Times New Roman" w:cs="Times New Roman" w:hint="eastAsia"/>
          <w:sz w:val="32"/>
          <w:szCs w:val="32"/>
        </w:rPr>
        <w:t>4</w:t>
      </w:r>
      <w:r>
        <w:rPr>
          <w:rFonts w:ascii="Times New Roman" w:eastAsia="楷体_GB2312" w:hAnsi="Times New Roman" w:cs="Times New Roman"/>
          <w:sz w:val="32"/>
          <w:szCs w:val="32"/>
        </w:rPr>
        <w:t>月</w:t>
      </w:r>
      <w:r>
        <w:rPr>
          <w:rFonts w:ascii="Times New Roman" w:eastAsia="楷体_GB2312" w:hAnsi="Times New Roman" w:cs="Times New Roman" w:hint="eastAsia"/>
          <w:sz w:val="32"/>
          <w:szCs w:val="32"/>
        </w:rPr>
        <w:t>19</w:t>
      </w:r>
      <w:r>
        <w:rPr>
          <w:rFonts w:ascii="Times New Roman" w:eastAsia="楷体_GB2312" w:hAnsi="Times New Roman" w:cs="Times New Roman"/>
          <w:sz w:val="32"/>
          <w:szCs w:val="32"/>
        </w:rPr>
        <w:t xml:space="preserve">日交通部、水产部发布　</w:t>
      </w:r>
      <w:r>
        <w:rPr>
          <w:rFonts w:ascii="Times New Roman" w:eastAsia="楷体_GB2312" w:hAnsi="Times New Roman" w:cs="Times New Roman" w:hint="eastAsia"/>
          <w:sz w:val="32"/>
          <w:szCs w:val="32"/>
        </w:rPr>
        <w:t>1958</w:t>
      </w:r>
      <w:r>
        <w:rPr>
          <w:rFonts w:ascii="Times New Roman" w:eastAsia="楷体_GB2312" w:hAnsi="Times New Roman" w:cs="Times New Roman"/>
          <w:sz w:val="32"/>
          <w:szCs w:val="32"/>
        </w:rPr>
        <w:t>年</w:t>
      </w:r>
      <w:r>
        <w:rPr>
          <w:rFonts w:ascii="Times New Roman" w:eastAsia="楷体_GB2312" w:hAnsi="Times New Roman" w:cs="Times New Roman" w:hint="eastAsia"/>
          <w:sz w:val="32"/>
          <w:szCs w:val="32"/>
        </w:rPr>
        <w:t>7</w:t>
      </w:r>
      <w:r>
        <w:rPr>
          <w:rFonts w:ascii="Times New Roman" w:eastAsia="楷体_GB2312" w:hAnsi="Times New Roman" w:cs="Times New Roman"/>
          <w:sz w:val="32"/>
          <w:szCs w:val="32"/>
        </w:rPr>
        <w:t>月</w:t>
      </w:r>
      <w:r>
        <w:rPr>
          <w:rFonts w:ascii="Times New Roman" w:eastAsia="楷体_GB2312" w:hAnsi="Times New Roman" w:cs="Times New Roman" w:hint="eastAsia"/>
          <w:sz w:val="32"/>
          <w:szCs w:val="32"/>
        </w:rPr>
        <w:t>1</w:t>
      </w:r>
      <w:r>
        <w:rPr>
          <w:rFonts w:ascii="Times New Roman" w:eastAsia="楷体_GB2312" w:hAnsi="Times New Roman" w:cs="Times New Roman"/>
          <w:sz w:val="32"/>
          <w:szCs w:val="32"/>
        </w:rPr>
        <w:t>日起施行</w:t>
      </w:r>
      <w:r>
        <w:rPr>
          <w:rFonts w:ascii="Times New Roman" w:eastAsia="楷体_GB2312" w:hAnsi="Times New Roman" w:cs="Times New Roman"/>
          <w:sz w:val="32"/>
          <w:szCs w:val="32"/>
        </w:rPr>
        <w:t>)</w:t>
      </w:r>
    </w:p>
    <w:p w14:paraId="0EDB5E7E" w14:textId="77777777" w:rsidR="00BA5D95" w:rsidRDefault="00BA5D95">
      <w:pPr>
        <w:pStyle w:val="a3"/>
        <w:ind w:firstLineChars="200" w:firstLine="640"/>
        <w:rPr>
          <w:rFonts w:ascii="Times New Roman" w:hAnsi="Times New Roman" w:cs="Times New Roman"/>
          <w:sz w:val="32"/>
          <w:szCs w:val="32"/>
        </w:rPr>
      </w:pPr>
    </w:p>
    <w:p w14:paraId="10C4B0D6" w14:textId="77777777" w:rsidR="00BA5D95" w:rsidRDefault="00EA4F02">
      <w:pPr>
        <w:pStyle w:val="a3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黑体" w:hAnsi="Times New Roman" w:cs="Times New Roman"/>
          <w:sz w:val="32"/>
          <w:szCs w:val="32"/>
        </w:rPr>
        <w:t>第一条</w:t>
      </w:r>
      <w:r>
        <w:rPr>
          <w:rFonts w:ascii="Times New Roman" w:eastAsia="仿宋_GB2312" w:hAnsi="Times New Roman" w:cs="Times New Roman"/>
          <w:sz w:val="32"/>
          <w:szCs w:val="32"/>
        </w:rPr>
        <w:t xml:space="preserve">　凡使用人力、风力、拖力的非机动船，在海上从事运输、捕鱼或者其他工作，都应当遵守本规则。</w:t>
      </w:r>
    </w:p>
    <w:p w14:paraId="64C0C9E5" w14:textId="77777777" w:rsidR="00BA5D95" w:rsidRDefault="00EA4F02">
      <w:pPr>
        <w:pStyle w:val="a3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/>
          <w:sz w:val="32"/>
          <w:szCs w:val="32"/>
        </w:rPr>
        <w:t>在港区内航行的时候，应当遵守各该港港章的规定。</w:t>
      </w:r>
    </w:p>
    <w:p w14:paraId="530E5352" w14:textId="77777777" w:rsidR="00BA5D95" w:rsidRDefault="00EA4F02">
      <w:pPr>
        <w:pStyle w:val="a3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黑体" w:hAnsi="Times New Roman" w:cs="Times New Roman"/>
          <w:sz w:val="32"/>
          <w:szCs w:val="32"/>
        </w:rPr>
        <w:t>第二条</w:t>
      </w:r>
      <w:r>
        <w:rPr>
          <w:rFonts w:ascii="Times New Roman" w:eastAsia="仿宋_GB2312" w:hAnsi="Times New Roman" w:cs="Times New Roman"/>
          <w:sz w:val="32"/>
          <w:szCs w:val="32"/>
        </w:rPr>
        <w:t xml:space="preserve">　非机动船在夜间航行、锚泊的时候，应当在容易被看见的地方，悬挂明亮的白光环照灯一盏。如果因为天气恶劣或者受设备的限制，不能固定悬挂白光环照灯，必须将灯点好放在手边，以备应用；在与他船接近的时候，应当及早显示灯光或者手电筒的白色闪光或者火光，以防碰撞。</w:t>
      </w:r>
    </w:p>
    <w:p w14:paraId="679F57AA" w14:textId="77777777" w:rsidR="00BA5D95" w:rsidRDefault="00EA4F02">
      <w:pPr>
        <w:pStyle w:val="a3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/>
          <w:sz w:val="32"/>
          <w:szCs w:val="32"/>
        </w:rPr>
        <w:t>非机动船已经设置红绿舷灯、尾灯或者使用合色灯的，仍应继续使用。</w:t>
      </w:r>
    </w:p>
    <w:p w14:paraId="66F2FDA8" w14:textId="77777777" w:rsidR="00BA5D95" w:rsidRDefault="00EA4F02">
      <w:pPr>
        <w:pStyle w:val="a3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黑体" w:hAnsi="Times New Roman" w:cs="Times New Roman"/>
          <w:sz w:val="32"/>
          <w:szCs w:val="32"/>
        </w:rPr>
        <w:t>第三条</w:t>
      </w:r>
      <w:r>
        <w:rPr>
          <w:rFonts w:ascii="Times New Roman" w:eastAsia="仿宋_GB2312" w:hAnsi="Times New Roman" w:cs="Times New Roman"/>
          <w:sz w:val="32"/>
          <w:szCs w:val="32"/>
        </w:rPr>
        <w:t xml:space="preserve">　非机动渔船，在白昼捕鱼的时候，应当在容易被看见的地方，悬挂竹篮一只，当发现他船驶近的时候，应当用适当</w:t>
      </w:r>
      <w:r>
        <w:rPr>
          <w:rFonts w:ascii="Times New Roman" w:eastAsia="仿宋_GB2312" w:hAnsi="Times New Roman" w:cs="Times New Roman"/>
          <w:sz w:val="32"/>
          <w:szCs w:val="32"/>
        </w:rPr>
        <w:lastRenderedPageBreak/>
        <w:t>信号指示渔具延伸方向；使用流网的渔船，还要在流网延伸末端的浮子上，系小红旗一面；在夜间捕</w:t>
      </w:r>
      <w:r>
        <w:rPr>
          <w:rFonts w:ascii="Times New Roman" w:eastAsia="仿宋_GB2312" w:hAnsi="Times New Roman" w:cs="Times New Roman"/>
          <w:sz w:val="32"/>
          <w:szCs w:val="32"/>
        </w:rPr>
        <w:t>鱼的时候，应当在容易被看见的地方，悬挂明亮的白光环照灯一盏，当发现他船驶近的时候，向渔具延伸方向，显示另一白光。</w:t>
      </w:r>
    </w:p>
    <w:p w14:paraId="12F9FB43" w14:textId="77777777" w:rsidR="00BA5D95" w:rsidRDefault="00EA4F02">
      <w:pPr>
        <w:pStyle w:val="a3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黑体" w:hAnsi="Times New Roman" w:cs="Times New Roman"/>
          <w:sz w:val="32"/>
          <w:szCs w:val="32"/>
        </w:rPr>
        <w:t>第四条</w:t>
      </w:r>
      <w:r>
        <w:rPr>
          <w:rFonts w:ascii="Times New Roman" w:eastAsia="仿宋_GB2312" w:hAnsi="Times New Roman" w:cs="Times New Roman"/>
          <w:sz w:val="32"/>
          <w:szCs w:val="32"/>
        </w:rPr>
        <w:t xml:space="preserve">　非机动船在有雾、下雪、暴风雨或者其他任何视线不清楚的情况下，不论白昼或者夜间，都应当执行下列规定：</w:t>
      </w:r>
    </w:p>
    <w:p w14:paraId="1B28FC07" w14:textId="3BC14AD8" w:rsidR="00BA5D95" w:rsidRDefault="00EA4F02">
      <w:pPr>
        <w:pStyle w:val="a3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/>
          <w:sz w:val="32"/>
          <w:szCs w:val="32"/>
        </w:rPr>
        <w:t>(1)</w:t>
      </w:r>
      <w:r>
        <w:rPr>
          <w:rFonts w:ascii="Times New Roman" w:eastAsia="仿宋_GB2312" w:hAnsi="Times New Roman" w:cs="Times New Roman"/>
          <w:sz w:val="32"/>
          <w:szCs w:val="32"/>
        </w:rPr>
        <w:t>在航行的时候，应当每隔约</w:t>
      </w:r>
      <w:r>
        <w:rPr>
          <w:rFonts w:ascii="Times New Roman" w:eastAsia="仿宋_GB2312" w:hAnsi="Times New Roman" w:cs="Times New Roman"/>
          <w:sz w:val="32"/>
          <w:szCs w:val="32"/>
        </w:rPr>
        <w:t>1</w:t>
      </w:r>
      <w:r>
        <w:rPr>
          <w:rFonts w:ascii="Times New Roman" w:eastAsia="仿宋_GB2312" w:hAnsi="Times New Roman" w:cs="Times New Roman"/>
          <w:sz w:val="32"/>
          <w:szCs w:val="32"/>
        </w:rPr>
        <w:t>分钟，连续发放雾号响声</w:t>
      </w:r>
      <w:r>
        <w:rPr>
          <w:rFonts w:ascii="Times New Roman" w:eastAsia="仿宋_GB2312" w:hAnsi="Times New Roman" w:cs="Times New Roman"/>
          <w:sz w:val="32"/>
          <w:szCs w:val="32"/>
        </w:rPr>
        <w:t>(</w:t>
      </w:r>
      <w:r>
        <w:rPr>
          <w:rFonts w:ascii="Times New Roman" w:eastAsia="仿宋_GB2312" w:hAnsi="Times New Roman" w:cs="Times New Roman"/>
          <w:sz w:val="32"/>
          <w:szCs w:val="32"/>
        </w:rPr>
        <w:t>如敲锣、敲梆、</w:t>
      </w:r>
      <w:proofErr w:type="gramStart"/>
      <w:r>
        <w:rPr>
          <w:rFonts w:ascii="Times New Roman" w:eastAsia="仿宋_GB2312" w:hAnsi="Times New Roman" w:cs="Times New Roman"/>
          <w:sz w:val="32"/>
          <w:szCs w:val="32"/>
        </w:rPr>
        <w:t>敲煤油桶</w:t>
      </w:r>
      <w:proofErr w:type="gramEnd"/>
      <w:r>
        <w:rPr>
          <w:rFonts w:ascii="Times New Roman" w:eastAsia="仿宋_GB2312" w:hAnsi="Times New Roman" w:cs="Times New Roman"/>
          <w:sz w:val="32"/>
          <w:szCs w:val="32"/>
        </w:rPr>
        <w:t>、吹螺、</w:t>
      </w:r>
      <w:proofErr w:type="gramStart"/>
      <w:r>
        <w:rPr>
          <w:rFonts w:ascii="Times New Roman" w:eastAsia="仿宋_GB2312" w:hAnsi="Times New Roman" w:cs="Times New Roman"/>
          <w:sz w:val="32"/>
          <w:szCs w:val="32"/>
        </w:rPr>
        <w:t>吹雾角</w:t>
      </w:r>
      <w:proofErr w:type="gramEnd"/>
      <w:r>
        <w:rPr>
          <w:rFonts w:ascii="Times New Roman" w:eastAsia="仿宋_GB2312" w:hAnsi="Times New Roman" w:cs="Times New Roman"/>
          <w:sz w:val="32"/>
          <w:szCs w:val="32"/>
        </w:rPr>
        <w:t>、吹喇叭等</w:t>
      </w:r>
      <w:r>
        <w:rPr>
          <w:rFonts w:ascii="Times New Roman" w:eastAsia="仿宋_GB2312" w:hAnsi="Times New Roman" w:cs="Times New Roman"/>
          <w:sz w:val="32"/>
          <w:szCs w:val="32"/>
        </w:rPr>
        <w:t>)</w:t>
      </w:r>
      <w:r>
        <w:rPr>
          <w:rFonts w:ascii="Times New Roman" w:eastAsia="仿宋_GB2312" w:hAnsi="Times New Roman" w:cs="Times New Roman"/>
          <w:sz w:val="32"/>
          <w:szCs w:val="32"/>
        </w:rPr>
        <w:t>约</w:t>
      </w:r>
      <w:r w:rsidR="00F37402" w:rsidRPr="00F37402">
        <w:rPr>
          <w:rFonts w:ascii="Times New Roman" w:eastAsia="仿宋_GB2312" w:hAnsi="Times New Roman" w:cs="Times New Roman" w:hint="eastAsia"/>
          <w:sz w:val="32"/>
          <w:szCs w:val="32"/>
        </w:rPr>
        <w:t>五</w:t>
      </w:r>
      <w:r>
        <w:rPr>
          <w:rFonts w:ascii="Times New Roman" w:eastAsia="仿宋_GB2312" w:hAnsi="Times New Roman" w:cs="Times New Roman"/>
          <w:sz w:val="32"/>
          <w:szCs w:val="32"/>
        </w:rPr>
        <w:t>秒钟；</w:t>
      </w:r>
    </w:p>
    <w:p w14:paraId="0E596559" w14:textId="77777777" w:rsidR="00BA5D95" w:rsidRDefault="00EA4F02">
      <w:pPr>
        <w:pStyle w:val="a3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/>
          <w:sz w:val="32"/>
          <w:szCs w:val="32"/>
        </w:rPr>
        <w:t>(2)</w:t>
      </w:r>
      <w:r>
        <w:rPr>
          <w:rFonts w:ascii="Times New Roman" w:eastAsia="仿宋_GB2312" w:hAnsi="Times New Roman" w:cs="Times New Roman"/>
          <w:sz w:val="32"/>
          <w:szCs w:val="32"/>
        </w:rPr>
        <w:t>在锚泊的时候，如果听到来船雾号响声，应当有间隔地、急促地发放响声，以引起来船注意，直到驶过为止；</w:t>
      </w:r>
    </w:p>
    <w:p w14:paraId="1691C1C7" w14:textId="77777777" w:rsidR="00BA5D95" w:rsidRDefault="00EA4F02">
      <w:pPr>
        <w:pStyle w:val="a3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/>
          <w:sz w:val="32"/>
          <w:szCs w:val="32"/>
        </w:rPr>
        <w:t>(3)</w:t>
      </w:r>
      <w:r>
        <w:rPr>
          <w:rFonts w:ascii="Times New Roman" w:eastAsia="仿宋_GB2312" w:hAnsi="Times New Roman" w:cs="Times New Roman"/>
          <w:sz w:val="32"/>
          <w:szCs w:val="32"/>
        </w:rPr>
        <w:t>在捕鱼的时候，也应当依照前两项的规定执行。</w:t>
      </w:r>
    </w:p>
    <w:p w14:paraId="70C3BCD7" w14:textId="77777777" w:rsidR="00BA5D95" w:rsidRDefault="00EA4F02">
      <w:pPr>
        <w:pStyle w:val="a3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黑体" w:hAnsi="Times New Roman" w:cs="Times New Roman"/>
          <w:sz w:val="32"/>
          <w:szCs w:val="32"/>
        </w:rPr>
        <w:t>第五条</w:t>
      </w:r>
      <w:r>
        <w:rPr>
          <w:rFonts w:ascii="Times New Roman" w:eastAsia="仿宋_GB2312" w:hAnsi="Times New Roman" w:cs="Times New Roman"/>
          <w:sz w:val="32"/>
          <w:szCs w:val="32"/>
        </w:rPr>
        <w:t xml:space="preserve">　两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艘</w:t>
      </w:r>
      <w:r>
        <w:rPr>
          <w:rFonts w:ascii="Times New Roman" w:eastAsia="仿宋_GB2312" w:hAnsi="Times New Roman" w:cs="Times New Roman"/>
          <w:sz w:val="32"/>
          <w:szCs w:val="32"/>
        </w:rPr>
        <w:t>帆船相互驶近，如有碰撞的危险，应当依照下列规定避让：</w:t>
      </w:r>
    </w:p>
    <w:p w14:paraId="2030843C" w14:textId="77777777" w:rsidR="00BA5D95" w:rsidRDefault="00EA4F02">
      <w:pPr>
        <w:pStyle w:val="a3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/>
          <w:sz w:val="32"/>
          <w:szCs w:val="32"/>
        </w:rPr>
        <w:t>(1)</w:t>
      </w:r>
      <w:r>
        <w:rPr>
          <w:rFonts w:ascii="Times New Roman" w:eastAsia="仿宋_GB2312" w:hAnsi="Times New Roman" w:cs="Times New Roman"/>
          <w:sz w:val="32"/>
          <w:szCs w:val="32"/>
        </w:rPr>
        <w:t>顺风</w:t>
      </w:r>
      <w:proofErr w:type="gramStart"/>
      <w:r>
        <w:rPr>
          <w:rFonts w:ascii="Times New Roman" w:eastAsia="仿宋_GB2312" w:hAnsi="Times New Roman" w:cs="Times New Roman"/>
          <w:sz w:val="32"/>
          <w:szCs w:val="32"/>
        </w:rPr>
        <w:t>船应当</w:t>
      </w:r>
      <w:proofErr w:type="gramEnd"/>
      <w:r>
        <w:rPr>
          <w:rFonts w:ascii="Times New Roman" w:eastAsia="仿宋_GB2312" w:hAnsi="Times New Roman" w:cs="Times New Roman"/>
          <w:sz w:val="32"/>
          <w:szCs w:val="32"/>
        </w:rPr>
        <w:t>避让逆风打抢、</w:t>
      </w:r>
      <w:proofErr w:type="gramStart"/>
      <w:r>
        <w:rPr>
          <w:rFonts w:ascii="Times New Roman" w:eastAsia="仿宋_GB2312" w:hAnsi="Times New Roman" w:cs="Times New Roman"/>
          <w:sz w:val="32"/>
          <w:szCs w:val="32"/>
        </w:rPr>
        <w:t>掉抢的</w:t>
      </w:r>
      <w:proofErr w:type="gramEnd"/>
      <w:r>
        <w:rPr>
          <w:rFonts w:ascii="Times New Roman" w:eastAsia="仿宋_GB2312" w:hAnsi="Times New Roman" w:cs="Times New Roman"/>
          <w:sz w:val="32"/>
          <w:szCs w:val="32"/>
        </w:rPr>
        <w:t>船；</w:t>
      </w:r>
    </w:p>
    <w:p w14:paraId="004DBCA8" w14:textId="77777777" w:rsidR="00BA5D95" w:rsidRDefault="00EA4F02">
      <w:pPr>
        <w:pStyle w:val="a3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/>
          <w:sz w:val="32"/>
          <w:szCs w:val="32"/>
        </w:rPr>
        <w:t>(2)</w:t>
      </w:r>
      <w:r>
        <w:rPr>
          <w:rFonts w:ascii="Times New Roman" w:eastAsia="仿宋_GB2312" w:hAnsi="Times New Roman" w:cs="Times New Roman"/>
          <w:sz w:val="32"/>
          <w:szCs w:val="32"/>
        </w:rPr>
        <w:t>左舷受风打抢的</w:t>
      </w:r>
      <w:proofErr w:type="gramStart"/>
      <w:r>
        <w:rPr>
          <w:rFonts w:ascii="Times New Roman" w:eastAsia="仿宋_GB2312" w:hAnsi="Times New Roman" w:cs="Times New Roman"/>
          <w:sz w:val="32"/>
          <w:szCs w:val="32"/>
        </w:rPr>
        <w:t>船应当</w:t>
      </w:r>
      <w:proofErr w:type="gramEnd"/>
      <w:r>
        <w:rPr>
          <w:rFonts w:ascii="Times New Roman" w:eastAsia="仿宋_GB2312" w:hAnsi="Times New Roman" w:cs="Times New Roman"/>
          <w:sz w:val="32"/>
          <w:szCs w:val="32"/>
        </w:rPr>
        <w:t>避让右舷受风打抢的船；</w:t>
      </w:r>
    </w:p>
    <w:p w14:paraId="414B17C1" w14:textId="77777777" w:rsidR="00BA5D95" w:rsidRDefault="00EA4F02">
      <w:pPr>
        <w:pStyle w:val="a3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/>
          <w:sz w:val="32"/>
          <w:szCs w:val="32"/>
        </w:rPr>
        <w:t>(3)</w:t>
      </w:r>
      <w:r>
        <w:rPr>
          <w:rFonts w:ascii="Times New Roman" w:eastAsia="仿宋_GB2312" w:hAnsi="Times New Roman" w:cs="Times New Roman"/>
          <w:sz w:val="32"/>
          <w:szCs w:val="32"/>
        </w:rPr>
        <w:t>两船都是顺风，而在不同的船舷受风的时候左舷受风的</w:t>
      </w:r>
      <w:proofErr w:type="gramStart"/>
      <w:r>
        <w:rPr>
          <w:rFonts w:ascii="Times New Roman" w:eastAsia="仿宋_GB2312" w:hAnsi="Times New Roman" w:cs="Times New Roman"/>
          <w:sz w:val="32"/>
          <w:szCs w:val="32"/>
        </w:rPr>
        <w:t>船应当</w:t>
      </w:r>
      <w:proofErr w:type="gramEnd"/>
      <w:r>
        <w:rPr>
          <w:rFonts w:ascii="Times New Roman" w:eastAsia="仿宋_GB2312" w:hAnsi="Times New Roman" w:cs="Times New Roman"/>
          <w:sz w:val="32"/>
          <w:szCs w:val="32"/>
        </w:rPr>
        <w:t>避让右舷受风的船；</w:t>
      </w:r>
    </w:p>
    <w:p w14:paraId="78DB0CB8" w14:textId="77777777" w:rsidR="00BA5D95" w:rsidRDefault="00EA4F02">
      <w:pPr>
        <w:pStyle w:val="a3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/>
          <w:sz w:val="32"/>
          <w:szCs w:val="32"/>
        </w:rPr>
        <w:t>(4)</w:t>
      </w:r>
      <w:r>
        <w:rPr>
          <w:rFonts w:ascii="Times New Roman" w:eastAsia="仿宋_GB2312" w:hAnsi="Times New Roman" w:cs="Times New Roman"/>
          <w:sz w:val="32"/>
          <w:szCs w:val="32"/>
        </w:rPr>
        <w:t>两船都是顺风，而在同一船舷受风的时候，上风船应当避让下风船；</w:t>
      </w:r>
    </w:p>
    <w:p w14:paraId="0683F39F" w14:textId="77777777" w:rsidR="00BA5D95" w:rsidRDefault="00EA4F02">
      <w:pPr>
        <w:pStyle w:val="a3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/>
          <w:sz w:val="32"/>
          <w:szCs w:val="32"/>
        </w:rPr>
        <w:t>(5)</w:t>
      </w:r>
      <w:r>
        <w:rPr>
          <w:rFonts w:ascii="Times New Roman" w:eastAsia="仿宋_GB2312" w:hAnsi="Times New Roman" w:cs="Times New Roman"/>
          <w:sz w:val="32"/>
          <w:szCs w:val="32"/>
        </w:rPr>
        <w:t>船尾受风的</w:t>
      </w:r>
      <w:proofErr w:type="gramStart"/>
      <w:r>
        <w:rPr>
          <w:rFonts w:ascii="Times New Roman" w:eastAsia="仿宋_GB2312" w:hAnsi="Times New Roman" w:cs="Times New Roman"/>
          <w:sz w:val="32"/>
          <w:szCs w:val="32"/>
        </w:rPr>
        <w:t>船应当</w:t>
      </w:r>
      <w:proofErr w:type="gramEnd"/>
      <w:r>
        <w:rPr>
          <w:rFonts w:ascii="Times New Roman" w:eastAsia="仿宋_GB2312" w:hAnsi="Times New Roman" w:cs="Times New Roman"/>
          <w:sz w:val="32"/>
          <w:szCs w:val="32"/>
        </w:rPr>
        <w:t>避让其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它</w:t>
      </w:r>
      <w:r>
        <w:rPr>
          <w:rFonts w:ascii="Times New Roman" w:eastAsia="仿宋_GB2312" w:hAnsi="Times New Roman" w:cs="Times New Roman"/>
          <w:sz w:val="32"/>
          <w:szCs w:val="32"/>
        </w:rPr>
        <w:t>船舷受风的船。</w:t>
      </w:r>
    </w:p>
    <w:p w14:paraId="0F25C925" w14:textId="77777777" w:rsidR="00BA5D95" w:rsidRDefault="00EA4F02">
      <w:pPr>
        <w:pStyle w:val="a3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黑体" w:hAnsi="Times New Roman" w:cs="Times New Roman"/>
          <w:sz w:val="32"/>
          <w:szCs w:val="32"/>
        </w:rPr>
        <w:lastRenderedPageBreak/>
        <w:t>第六条</w:t>
      </w:r>
      <w:r>
        <w:rPr>
          <w:rFonts w:ascii="Times New Roman" w:eastAsia="仿宋_GB2312" w:hAnsi="Times New Roman" w:cs="Times New Roman"/>
          <w:sz w:val="32"/>
          <w:szCs w:val="32"/>
        </w:rPr>
        <w:t xml:space="preserve">　在航行中的非机动船，应当避让用网、曳绳钓或者拖网进行捕鱼作业的非机动渔船。</w:t>
      </w:r>
    </w:p>
    <w:p w14:paraId="37A254A1" w14:textId="77777777" w:rsidR="00BA5D95" w:rsidRDefault="00EA4F02">
      <w:pPr>
        <w:pStyle w:val="a3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黑体" w:hAnsi="Times New Roman" w:cs="Times New Roman"/>
          <w:sz w:val="32"/>
          <w:szCs w:val="32"/>
        </w:rPr>
        <w:t>第七条</w:t>
      </w:r>
      <w:r>
        <w:rPr>
          <w:rFonts w:ascii="Times New Roman" w:eastAsia="仿宋_GB2312" w:hAnsi="Times New Roman" w:cs="Times New Roman"/>
          <w:sz w:val="32"/>
          <w:szCs w:val="32"/>
        </w:rPr>
        <w:t xml:space="preserve">　非机动船应当避让下列的机动船：</w:t>
      </w:r>
    </w:p>
    <w:p w14:paraId="69956333" w14:textId="77777777" w:rsidR="00BA5D95" w:rsidRDefault="00EA4F02">
      <w:pPr>
        <w:pStyle w:val="a3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/>
          <w:sz w:val="32"/>
          <w:szCs w:val="32"/>
        </w:rPr>
        <w:t>(1)</w:t>
      </w:r>
      <w:r>
        <w:rPr>
          <w:rFonts w:ascii="Times New Roman" w:eastAsia="仿宋_GB2312" w:hAnsi="Times New Roman" w:cs="Times New Roman"/>
          <w:sz w:val="32"/>
          <w:szCs w:val="32"/>
        </w:rPr>
        <w:t>从事起捞、安放海底电线或者航行标志的机动船；</w:t>
      </w:r>
    </w:p>
    <w:p w14:paraId="230B9D01" w14:textId="77777777" w:rsidR="00BA5D95" w:rsidRDefault="00EA4F02">
      <w:pPr>
        <w:pStyle w:val="a3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/>
          <w:sz w:val="32"/>
          <w:szCs w:val="32"/>
        </w:rPr>
        <w:t>(2)</w:t>
      </w:r>
      <w:r>
        <w:rPr>
          <w:rFonts w:ascii="Times New Roman" w:eastAsia="仿宋_GB2312" w:hAnsi="Times New Roman" w:cs="Times New Roman"/>
          <w:sz w:val="32"/>
          <w:szCs w:val="32"/>
        </w:rPr>
        <w:t>从事测量或者水下工作的机动船；</w:t>
      </w:r>
    </w:p>
    <w:p w14:paraId="0F930469" w14:textId="77777777" w:rsidR="00BA5D95" w:rsidRDefault="00EA4F02">
      <w:pPr>
        <w:pStyle w:val="a3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/>
          <w:sz w:val="32"/>
          <w:szCs w:val="32"/>
        </w:rPr>
        <w:t>(3)</w:t>
      </w:r>
      <w:r>
        <w:rPr>
          <w:rFonts w:ascii="Times New Roman" w:eastAsia="仿宋_GB2312" w:hAnsi="Times New Roman" w:cs="Times New Roman"/>
          <w:sz w:val="32"/>
          <w:szCs w:val="32"/>
        </w:rPr>
        <w:t>操纵失灵的机动船；</w:t>
      </w:r>
    </w:p>
    <w:p w14:paraId="161CE9D8" w14:textId="77777777" w:rsidR="00BA5D95" w:rsidRDefault="00EA4F02">
      <w:pPr>
        <w:pStyle w:val="a3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/>
          <w:sz w:val="32"/>
          <w:szCs w:val="32"/>
        </w:rPr>
        <w:t>(4)</w:t>
      </w:r>
      <w:r>
        <w:rPr>
          <w:rFonts w:ascii="Times New Roman" w:eastAsia="仿宋_GB2312" w:hAnsi="Times New Roman" w:cs="Times New Roman"/>
          <w:sz w:val="32"/>
          <w:szCs w:val="32"/>
        </w:rPr>
        <w:t>用拖网捕鱼的机动船；</w:t>
      </w:r>
    </w:p>
    <w:p w14:paraId="6E43B1B2" w14:textId="77777777" w:rsidR="00BA5D95" w:rsidRDefault="00EA4F02">
      <w:pPr>
        <w:pStyle w:val="a3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/>
          <w:sz w:val="32"/>
          <w:szCs w:val="32"/>
        </w:rPr>
        <w:t>(5)</w:t>
      </w:r>
      <w:r>
        <w:rPr>
          <w:rFonts w:ascii="Times New Roman" w:eastAsia="仿宋_GB2312" w:hAnsi="Times New Roman" w:cs="Times New Roman"/>
          <w:sz w:val="32"/>
          <w:szCs w:val="32"/>
        </w:rPr>
        <w:t>被追越的机动船。</w:t>
      </w:r>
    </w:p>
    <w:p w14:paraId="3604FCA4" w14:textId="77777777" w:rsidR="00BA5D95" w:rsidRDefault="00EA4F02">
      <w:pPr>
        <w:pStyle w:val="a3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黑体" w:hAnsi="Times New Roman" w:cs="Times New Roman"/>
          <w:sz w:val="32"/>
          <w:szCs w:val="32"/>
        </w:rPr>
        <w:t>第八条</w:t>
      </w:r>
      <w:r>
        <w:rPr>
          <w:rFonts w:ascii="Times New Roman" w:eastAsia="仿宋_GB2312" w:hAnsi="Times New Roman" w:cs="Times New Roman"/>
          <w:sz w:val="32"/>
          <w:szCs w:val="32"/>
        </w:rPr>
        <w:t xml:space="preserve">　非机动船与机动船相互驶近，如有碰撞危险，机动船应当避让非机动船。</w:t>
      </w:r>
    </w:p>
    <w:p w14:paraId="785CE688" w14:textId="77777777" w:rsidR="00BA5D95" w:rsidRDefault="00EA4F02">
      <w:pPr>
        <w:pStyle w:val="a3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黑体" w:hAnsi="Times New Roman" w:cs="Times New Roman"/>
          <w:sz w:val="32"/>
          <w:szCs w:val="32"/>
        </w:rPr>
        <w:t>第九条</w:t>
      </w:r>
      <w:r>
        <w:rPr>
          <w:rFonts w:ascii="Times New Roman" w:eastAsia="仿宋_GB2312" w:hAnsi="Times New Roman" w:cs="Times New Roman"/>
          <w:sz w:val="32"/>
          <w:szCs w:val="32"/>
        </w:rPr>
        <w:t xml:space="preserve">　非机动船在海上遇难，需要</w:t>
      </w:r>
      <w:r>
        <w:rPr>
          <w:rFonts w:ascii="Times New Roman" w:eastAsia="仿宋_GB2312" w:hAnsi="Times New Roman" w:cs="Times New Roman"/>
          <w:sz w:val="32"/>
          <w:szCs w:val="32"/>
        </w:rPr>
        <w:t>他船或者岸上援救的时候，应当显示下列信号：</w:t>
      </w:r>
    </w:p>
    <w:p w14:paraId="1F04F023" w14:textId="77777777" w:rsidR="00BA5D95" w:rsidRDefault="00EA4F02">
      <w:pPr>
        <w:pStyle w:val="a3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/>
          <w:sz w:val="32"/>
          <w:szCs w:val="32"/>
        </w:rPr>
        <w:t>(1)</w:t>
      </w:r>
      <w:r>
        <w:rPr>
          <w:rFonts w:ascii="Times New Roman" w:eastAsia="仿宋_GB2312" w:hAnsi="Times New Roman" w:cs="Times New Roman"/>
          <w:sz w:val="32"/>
          <w:szCs w:val="32"/>
        </w:rPr>
        <w:t>用任何雾号器具连续不断发放响声；</w:t>
      </w:r>
    </w:p>
    <w:p w14:paraId="1B7D2497" w14:textId="77777777" w:rsidR="00BA5D95" w:rsidRDefault="00EA4F02">
      <w:pPr>
        <w:pStyle w:val="a3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/>
          <w:sz w:val="32"/>
          <w:szCs w:val="32"/>
        </w:rPr>
        <w:t>(2)</w:t>
      </w:r>
      <w:r>
        <w:rPr>
          <w:rFonts w:ascii="Times New Roman" w:eastAsia="仿宋_GB2312" w:hAnsi="Times New Roman" w:cs="Times New Roman"/>
          <w:sz w:val="32"/>
          <w:szCs w:val="32"/>
        </w:rPr>
        <w:t>连续不断燃放火光；</w:t>
      </w:r>
    </w:p>
    <w:p w14:paraId="2AF17F56" w14:textId="77777777" w:rsidR="00BA5D95" w:rsidRDefault="00EA4F02">
      <w:pPr>
        <w:pStyle w:val="a3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/>
          <w:sz w:val="32"/>
          <w:szCs w:val="32"/>
        </w:rPr>
        <w:t>(3)</w:t>
      </w:r>
      <w:r>
        <w:rPr>
          <w:rFonts w:ascii="Times New Roman" w:eastAsia="仿宋_GB2312" w:hAnsi="Times New Roman" w:cs="Times New Roman"/>
          <w:sz w:val="32"/>
          <w:szCs w:val="32"/>
        </w:rPr>
        <w:t>将衣服张开，挂上桅顶。</w:t>
      </w:r>
    </w:p>
    <w:p w14:paraId="0DAECEDA" w14:textId="77777777" w:rsidR="00BA5D95" w:rsidRDefault="00EA4F02">
      <w:pPr>
        <w:pStyle w:val="a3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黑体" w:hAnsi="Times New Roman" w:cs="Times New Roman"/>
          <w:sz w:val="32"/>
          <w:szCs w:val="32"/>
        </w:rPr>
        <w:t>第十条</w:t>
      </w:r>
      <w:r>
        <w:rPr>
          <w:rFonts w:ascii="Times New Roman" w:eastAsia="仿宋_GB2312" w:hAnsi="Times New Roman" w:cs="Times New Roman"/>
          <w:sz w:val="32"/>
          <w:szCs w:val="32"/>
        </w:rPr>
        <w:t xml:space="preserve">　本</w:t>
      </w:r>
      <w:proofErr w:type="gramStart"/>
      <w:r>
        <w:rPr>
          <w:rFonts w:ascii="Times New Roman" w:eastAsia="仿宋_GB2312" w:hAnsi="Times New Roman" w:cs="Times New Roman"/>
          <w:sz w:val="32"/>
          <w:szCs w:val="32"/>
        </w:rPr>
        <w:t>规则经</w:t>
      </w:r>
      <w:proofErr w:type="gramEnd"/>
      <w:r>
        <w:rPr>
          <w:rFonts w:ascii="Times New Roman" w:eastAsia="仿宋_GB2312" w:hAnsi="Times New Roman" w:cs="Times New Roman"/>
          <w:sz w:val="32"/>
          <w:szCs w:val="32"/>
        </w:rPr>
        <w:t>国务院批准后，由交通部、水产部联合发布施行。</w:t>
      </w:r>
    </w:p>
    <w:p w14:paraId="0642350D" w14:textId="77777777" w:rsidR="00BA5D95" w:rsidRDefault="00BA5D95"/>
    <w:sectPr w:rsidR="00BA5D95">
      <w:footerReference w:type="default" r:id="rId8"/>
      <w:pgSz w:w="11906" w:h="16838"/>
      <w:pgMar w:top="2098" w:right="1474" w:bottom="1984" w:left="1587" w:header="851" w:footer="992" w:gutter="0"/>
      <w:pgNumType w:fmt="numberInDash" w:start="1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311FD9BC" w14:textId="77777777" w:rsidR="00EA4F02" w:rsidRDefault="00EA4F02">
      <w:r>
        <w:separator/>
      </w:r>
    </w:p>
  </w:endnote>
  <w:endnote w:type="continuationSeparator" w:id="0">
    <w:p w14:paraId="0A5BD32D" w14:textId="77777777" w:rsidR="00EA4F02" w:rsidRDefault="00EA4F0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方正黑体_GBK">
    <w:altName w:val="微软雅黑"/>
    <w:charset w:val="86"/>
    <w:family w:val="auto"/>
    <w:pitch w:val="default"/>
    <w:sig w:usb0="00000001" w:usb1="080E0000" w:usb2="00000000" w:usb3="00000000" w:csb0="00040000" w:csb1="00000000"/>
  </w:font>
  <w:font w:name="方正楷体_GBK">
    <w:altName w:val="微软雅黑"/>
    <w:charset w:val="86"/>
    <w:family w:val="auto"/>
    <w:pitch w:val="default"/>
    <w:sig w:usb0="00000001" w:usb1="080E0000" w:usb2="00000000" w:usb3="00000000" w:csb0="0004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楷体_GB2312">
    <w:altName w:val="微软雅黑"/>
    <w:charset w:val="86"/>
    <w:family w:val="modern"/>
    <w:pitch w:val="default"/>
    <w:sig w:usb0="00000001" w:usb1="080E0000" w:usb2="00000000" w:usb3="00000000" w:csb0="00040000" w:csb1="00000000"/>
  </w:font>
  <w:font w:name="仿宋_GB2312">
    <w:altName w:val="微软雅黑"/>
    <w:charset w:val="86"/>
    <w:family w:val="modern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7CD6DF2" w14:textId="77777777" w:rsidR="00BA5D95" w:rsidRDefault="00EA4F02">
    <w:pPr>
      <w:pStyle w:val="a5"/>
    </w:pPr>
    <w:r>
      <w:rPr>
        <w:noProof/>
      </w:rPr>
      <mc:AlternateContent>
        <mc:Choice Requires="wps">
          <w:drawing>
            <wp:anchor distT="0" distB="0" distL="114300" distR="114300" simplePos="0" relativeHeight="251658240" behindDoc="0" locked="0" layoutInCell="1" allowOverlap="1" wp14:anchorId="2A1D2F07" wp14:editId="3CA1E9A6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</a:ln>
                    </wps:spPr>
                    <wps:txbx>
                      <w:txbxContent>
                        <w:p w14:paraId="2A8D516F" w14:textId="77777777" w:rsidR="00BA5D95" w:rsidRDefault="00EA4F02">
                          <w:pPr>
                            <w:pStyle w:val="a5"/>
                            <w:rPr>
                              <w:sz w:val="24"/>
                            </w:rPr>
                          </w:pPr>
                          <w:r>
                            <w:rPr>
                              <w:rFonts w:hint="eastAsia"/>
                              <w:sz w:val="24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sz w:val="24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sz w:val="24"/>
                            </w:rPr>
                            <w:fldChar w:fldCharType="separate"/>
                          </w:r>
                          <w:r>
                            <w:rPr>
                              <w:rFonts w:hint="eastAsia"/>
                              <w:sz w:val="24"/>
                            </w:rPr>
                            <w:t>- 1 -</w:t>
                          </w:r>
                          <w:r>
                            <w:rPr>
                              <w:rFonts w:hint="eastAsia"/>
                              <w:sz w:val="24"/>
                            </w:rPr>
                            <w:fldChar w:fldCharType="end"/>
                          </w:r>
                        </w:p>
                      </w:txbxContent>
                    </wps:txbx>
                    <wps:bodyPr vert="horz" wrap="none" lIns="0" tIns="0" rIns="0" bIns="0" anchor="t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2A1D2F07" id="_x0000_t202" coordsize="21600,21600" o:spt="202" path="m,l,21600r21600,l21600,xe">
              <v:stroke joinstyle="miter"/>
              <v:path gradientshapeok="t" o:connecttype="rect"/>
            </v:shapetype>
            <v:shape id="文本框 7" o:spid="_x0000_s1026" type="#_x0000_t202" style="position:absolute;margin-left:92.8pt;margin-top:0;width:2in;height:2in;z-index:251658240;visibility:visible;mso-wrap-style:none;mso-wrap-distance-left:9pt;mso-wrap-distance-top:0;mso-wrap-distance-right:9pt;mso-wrap-distance-bottom:0;mso-position-horizontal:outside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" filled="f" stroked="f">
              <v:textbox style="mso-fit-shape-to-text:t" inset="0,0,0,0">
                <w:txbxContent>
                  <w:p w14:paraId="2A8D516F" w14:textId="77777777" w:rsidR="00BA5D95" w:rsidRDefault="00EA4F02">
                    <w:pPr>
                      <w:pStyle w:val="a5"/>
                      <w:rPr>
                        <w:sz w:val="24"/>
                      </w:rPr>
                    </w:pPr>
                    <w:r>
                      <w:rPr>
                        <w:rFonts w:hint="eastAsia"/>
                        <w:sz w:val="24"/>
                      </w:rPr>
                      <w:fldChar w:fldCharType="begin"/>
                    </w:r>
                    <w:r>
                      <w:rPr>
                        <w:rFonts w:hint="eastAsia"/>
                        <w:sz w:val="24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sz w:val="24"/>
                      </w:rPr>
                      <w:fldChar w:fldCharType="separate"/>
                    </w:r>
                    <w:r>
                      <w:rPr>
                        <w:rFonts w:hint="eastAsia"/>
                        <w:sz w:val="24"/>
                      </w:rPr>
                      <w:t>- 1 -</w:t>
                    </w:r>
                    <w:r>
                      <w:rPr>
                        <w:rFonts w:hint="eastAsia"/>
                        <w:sz w:val="24"/>
                      </w:rPr>
                      <w:fldChar w:fldCharType="end"/>
                    </w:r>
                  </w:p>
                </w:txbxContent>
              </v:textbox>
              <w10:wrap anchorx="margin"/>
            </v:shape>
          </w:pict>
        </mc:Fallback>
      </mc:AlternateContent>
    </w:r>
    <w:sdt>
      <w:sdtPr>
        <w:id w:val="7337133"/>
      </w:sdtPr>
      <w:sdtEndPr/>
      <w:sdtContent/>
    </w:sdt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581EAACC" w14:textId="77777777" w:rsidR="00EA4F02" w:rsidRDefault="00EA4F02">
      <w:r>
        <w:separator/>
      </w:r>
    </w:p>
  </w:footnote>
  <w:footnote w:type="continuationSeparator" w:id="0">
    <w:p w14:paraId="14913EE9" w14:textId="77777777" w:rsidR="00EA4F02" w:rsidRDefault="00EA4F0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bordersDoNotSurroundHeader/>
  <w:bordersDoNotSurroundFooter/>
  <w:hideSpellingErrors/>
  <w:hideGrammaticalErrors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C679F8"/>
    <w:rsid w:val="00027AB2"/>
    <w:rsid w:val="000917B9"/>
    <w:rsid w:val="000A5459"/>
    <w:rsid w:val="000C4C92"/>
    <w:rsid w:val="000E1E0F"/>
    <w:rsid w:val="000E61BB"/>
    <w:rsid w:val="001123A3"/>
    <w:rsid w:val="001308F7"/>
    <w:rsid w:val="001D2E61"/>
    <w:rsid w:val="001E555F"/>
    <w:rsid w:val="00290D32"/>
    <w:rsid w:val="002C025D"/>
    <w:rsid w:val="002C3000"/>
    <w:rsid w:val="002E13E2"/>
    <w:rsid w:val="002F6361"/>
    <w:rsid w:val="003004CE"/>
    <w:rsid w:val="003653A6"/>
    <w:rsid w:val="00365B84"/>
    <w:rsid w:val="003767F3"/>
    <w:rsid w:val="0038655D"/>
    <w:rsid w:val="003A2108"/>
    <w:rsid w:val="003A6FAA"/>
    <w:rsid w:val="003D14A2"/>
    <w:rsid w:val="003D3DF5"/>
    <w:rsid w:val="00402DE1"/>
    <w:rsid w:val="0041735A"/>
    <w:rsid w:val="00423A05"/>
    <w:rsid w:val="00423E10"/>
    <w:rsid w:val="004617AB"/>
    <w:rsid w:val="00465FF6"/>
    <w:rsid w:val="00493FD3"/>
    <w:rsid w:val="00496A27"/>
    <w:rsid w:val="00500522"/>
    <w:rsid w:val="00502210"/>
    <w:rsid w:val="005272D1"/>
    <w:rsid w:val="005505F3"/>
    <w:rsid w:val="00574409"/>
    <w:rsid w:val="00574DA9"/>
    <w:rsid w:val="005F72E4"/>
    <w:rsid w:val="0060279C"/>
    <w:rsid w:val="00604330"/>
    <w:rsid w:val="006405E2"/>
    <w:rsid w:val="006848F5"/>
    <w:rsid w:val="00723BD5"/>
    <w:rsid w:val="00730ACC"/>
    <w:rsid w:val="00735841"/>
    <w:rsid w:val="00754610"/>
    <w:rsid w:val="00774219"/>
    <w:rsid w:val="0077596B"/>
    <w:rsid w:val="007953C3"/>
    <w:rsid w:val="007A2BEC"/>
    <w:rsid w:val="007C74E7"/>
    <w:rsid w:val="007E54CD"/>
    <w:rsid w:val="00826E44"/>
    <w:rsid w:val="0083648E"/>
    <w:rsid w:val="008665B0"/>
    <w:rsid w:val="008C4A57"/>
    <w:rsid w:val="008C76DF"/>
    <w:rsid w:val="008F43D9"/>
    <w:rsid w:val="00917678"/>
    <w:rsid w:val="009567A4"/>
    <w:rsid w:val="00965278"/>
    <w:rsid w:val="00965B34"/>
    <w:rsid w:val="009D67A7"/>
    <w:rsid w:val="00A06F17"/>
    <w:rsid w:val="00A1689C"/>
    <w:rsid w:val="00A37B48"/>
    <w:rsid w:val="00A57CA4"/>
    <w:rsid w:val="00AA747A"/>
    <w:rsid w:val="00AC7BC9"/>
    <w:rsid w:val="00B15D96"/>
    <w:rsid w:val="00B31E84"/>
    <w:rsid w:val="00B9435F"/>
    <w:rsid w:val="00BA5D95"/>
    <w:rsid w:val="00BC2466"/>
    <w:rsid w:val="00BC4671"/>
    <w:rsid w:val="00BD7AE1"/>
    <w:rsid w:val="00BE0B46"/>
    <w:rsid w:val="00C603F7"/>
    <w:rsid w:val="00C679F8"/>
    <w:rsid w:val="00CA02BD"/>
    <w:rsid w:val="00CB4C46"/>
    <w:rsid w:val="00CC5669"/>
    <w:rsid w:val="00CD01A8"/>
    <w:rsid w:val="00D11792"/>
    <w:rsid w:val="00D15169"/>
    <w:rsid w:val="00D56773"/>
    <w:rsid w:val="00D83072"/>
    <w:rsid w:val="00D92776"/>
    <w:rsid w:val="00DF7D69"/>
    <w:rsid w:val="00E149FA"/>
    <w:rsid w:val="00E21E2B"/>
    <w:rsid w:val="00E40DDC"/>
    <w:rsid w:val="00E44CB1"/>
    <w:rsid w:val="00E73B49"/>
    <w:rsid w:val="00EA4F02"/>
    <w:rsid w:val="00EC550F"/>
    <w:rsid w:val="00EC63E9"/>
    <w:rsid w:val="00ED65AD"/>
    <w:rsid w:val="00F140AC"/>
    <w:rsid w:val="00F2134E"/>
    <w:rsid w:val="00F37402"/>
    <w:rsid w:val="00F62793"/>
    <w:rsid w:val="00F90210"/>
    <w:rsid w:val="00FA2E60"/>
    <w:rsid w:val="00FA45FB"/>
    <w:rsid w:val="00FB4416"/>
    <w:rsid w:val="00FB783C"/>
    <w:rsid w:val="00FD082C"/>
    <w:rsid w:val="00FD7678"/>
    <w:rsid w:val="00FD7765"/>
    <w:rsid w:val="0152181F"/>
    <w:rsid w:val="01AB304A"/>
    <w:rsid w:val="01CF6706"/>
    <w:rsid w:val="026D2287"/>
    <w:rsid w:val="02B836F8"/>
    <w:rsid w:val="03356D16"/>
    <w:rsid w:val="03985ADA"/>
    <w:rsid w:val="058213F7"/>
    <w:rsid w:val="0649477C"/>
    <w:rsid w:val="0788080A"/>
    <w:rsid w:val="08FF0C17"/>
    <w:rsid w:val="0963250F"/>
    <w:rsid w:val="097F7BAD"/>
    <w:rsid w:val="09B60066"/>
    <w:rsid w:val="0AEB2A0D"/>
    <w:rsid w:val="0B3D0578"/>
    <w:rsid w:val="0D3C4224"/>
    <w:rsid w:val="0D610029"/>
    <w:rsid w:val="0DFE10B9"/>
    <w:rsid w:val="10A47D69"/>
    <w:rsid w:val="134A1994"/>
    <w:rsid w:val="136642BB"/>
    <w:rsid w:val="142327B5"/>
    <w:rsid w:val="14484CDF"/>
    <w:rsid w:val="155E2CB3"/>
    <w:rsid w:val="18413C16"/>
    <w:rsid w:val="198A0A54"/>
    <w:rsid w:val="19DB6C33"/>
    <w:rsid w:val="1C9212F7"/>
    <w:rsid w:val="20D86240"/>
    <w:rsid w:val="21CE0F2E"/>
    <w:rsid w:val="22DD4281"/>
    <w:rsid w:val="25F044FF"/>
    <w:rsid w:val="26CA1A3A"/>
    <w:rsid w:val="27680A3B"/>
    <w:rsid w:val="2834230D"/>
    <w:rsid w:val="28F8723D"/>
    <w:rsid w:val="2B01664D"/>
    <w:rsid w:val="2BF83E4E"/>
    <w:rsid w:val="2D644059"/>
    <w:rsid w:val="2DBE0D65"/>
    <w:rsid w:val="2E1B43B4"/>
    <w:rsid w:val="2ED32E01"/>
    <w:rsid w:val="2FF20DF5"/>
    <w:rsid w:val="318138A8"/>
    <w:rsid w:val="320E2B0A"/>
    <w:rsid w:val="32252208"/>
    <w:rsid w:val="33CF5811"/>
    <w:rsid w:val="386D21AD"/>
    <w:rsid w:val="3A7915E5"/>
    <w:rsid w:val="3B1265AF"/>
    <w:rsid w:val="3BA0652C"/>
    <w:rsid w:val="3CA23060"/>
    <w:rsid w:val="3CDF39C7"/>
    <w:rsid w:val="3D762392"/>
    <w:rsid w:val="3DFC6899"/>
    <w:rsid w:val="3E3675FB"/>
    <w:rsid w:val="3F800236"/>
    <w:rsid w:val="3F8C783C"/>
    <w:rsid w:val="40DC5AC3"/>
    <w:rsid w:val="40F66CF8"/>
    <w:rsid w:val="40FE47B4"/>
    <w:rsid w:val="41B857FD"/>
    <w:rsid w:val="4361706F"/>
    <w:rsid w:val="43CA1521"/>
    <w:rsid w:val="444B0E8A"/>
    <w:rsid w:val="47A250A3"/>
    <w:rsid w:val="4DC87E21"/>
    <w:rsid w:val="4EDF3D2B"/>
    <w:rsid w:val="4EED79F5"/>
    <w:rsid w:val="5080370D"/>
    <w:rsid w:val="523F45D1"/>
    <w:rsid w:val="52695AB4"/>
    <w:rsid w:val="529D4C7B"/>
    <w:rsid w:val="53BF5C69"/>
    <w:rsid w:val="53DA0A43"/>
    <w:rsid w:val="55B865F8"/>
    <w:rsid w:val="575D4E2E"/>
    <w:rsid w:val="58035B31"/>
    <w:rsid w:val="58F6185E"/>
    <w:rsid w:val="591257DC"/>
    <w:rsid w:val="5C223266"/>
    <w:rsid w:val="5DB22BFD"/>
    <w:rsid w:val="5DD739B2"/>
    <w:rsid w:val="5E900D37"/>
    <w:rsid w:val="5F5011B7"/>
    <w:rsid w:val="5F88093C"/>
    <w:rsid w:val="60492E1B"/>
    <w:rsid w:val="61152047"/>
    <w:rsid w:val="620467BA"/>
    <w:rsid w:val="622D2BEC"/>
    <w:rsid w:val="62F60DE0"/>
    <w:rsid w:val="63DD0DD3"/>
    <w:rsid w:val="641F5EE8"/>
    <w:rsid w:val="649C0E8F"/>
    <w:rsid w:val="65532802"/>
    <w:rsid w:val="65BF6566"/>
    <w:rsid w:val="665D25F4"/>
    <w:rsid w:val="68715924"/>
    <w:rsid w:val="6A403C00"/>
    <w:rsid w:val="6B4C7D1B"/>
    <w:rsid w:val="6C267EB4"/>
    <w:rsid w:val="6D1363D3"/>
    <w:rsid w:val="6D614426"/>
    <w:rsid w:val="6DA577A5"/>
    <w:rsid w:val="6DB87D30"/>
    <w:rsid w:val="6E804287"/>
    <w:rsid w:val="712B5699"/>
    <w:rsid w:val="746D1278"/>
    <w:rsid w:val="762C29D0"/>
    <w:rsid w:val="769B60FD"/>
    <w:rsid w:val="76C10F77"/>
    <w:rsid w:val="77D8678E"/>
    <w:rsid w:val="7814798C"/>
    <w:rsid w:val="7819740D"/>
    <w:rsid w:val="78ED2B64"/>
    <w:rsid w:val="7A224A32"/>
    <w:rsid w:val="7A4B0114"/>
    <w:rsid w:val="7A6D55E9"/>
    <w:rsid w:val="7ABD49CD"/>
    <w:rsid w:val="7C0E15E2"/>
    <w:rsid w:val="7CFB06AD"/>
    <w:rsid w:val="7D0E2676"/>
    <w:rsid w:val="7E8622B0"/>
    <w:rsid w:val="7F5672EF"/>
    <w:rsid w:val="7FB50D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712CEA73"/>
  <w15:docId w15:val="{7537454F-E528-42F9-B4D9-0ECFAF7718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unhideWhenUsed="1" w:qFormat="1"/>
    <w:lsdException w:name="heading 3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 w:qFormat="1"/>
    <w:lsdException w:name="footer" w:semiHidden="1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unhideWhenUsed="1" w:qFormat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2"/>
    </w:rPr>
  </w:style>
  <w:style w:type="paragraph" w:styleId="1">
    <w:name w:val="heading 1"/>
    <w:basedOn w:val="a"/>
    <w:next w:val="a"/>
    <w:link w:val="10"/>
    <w:uiPriority w:val="9"/>
    <w:qFormat/>
    <w:pPr>
      <w:keepNext/>
      <w:keepLines/>
      <w:spacing w:before="340" w:after="330" w:line="578" w:lineRule="auto"/>
      <w:jc w:val="center"/>
      <w:outlineLvl w:val="0"/>
    </w:pPr>
    <w:rPr>
      <w:rFonts w:eastAsia="黑体"/>
      <w:bCs/>
      <w:kern w:val="44"/>
      <w:sz w:val="32"/>
      <w:szCs w:val="44"/>
    </w:rPr>
  </w:style>
  <w:style w:type="paragraph" w:styleId="2">
    <w:name w:val="heading 2"/>
    <w:basedOn w:val="a"/>
    <w:next w:val="a"/>
    <w:link w:val="20"/>
    <w:uiPriority w:val="9"/>
    <w:unhideWhenUsed/>
    <w:qFormat/>
    <w:pPr>
      <w:keepNext/>
      <w:keepLines/>
      <w:spacing w:before="320" w:after="320" w:line="576" w:lineRule="auto"/>
      <w:jc w:val="center"/>
      <w:outlineLvl w:val="1"/>
    </w:pPr>
    <w:rPr>
      <w:rFonts w:asciiTheme="majorHAnsi" w:eastAsia="方正黑体_GBK" w:hAnsiTheme="majorHAnsi" w:cstheme="majorBidi"/>
      <w:bCs/>
      <w:sz w:val="32"/>
      <w:szCs w:val="32"/>
    </w:rPr>
  </w:style>
  <w:style w:type="paragraph" w:styleId="3">
    <w:name w:val="heading 3"/>
    <w:basedOn w:val="a"/>
    <w:next w:val="a"/>
    <w:link w:val="30"/>
    <w:uiPriority w:val="9"/>
    <w:unhideWhenUsed/>
    <w:qFormat/>
    <w:pPr>
      <w:keepNext/>
      <w:keepLines/>
      <w:spacing w:before="260" w:after="260" w:line="416" w:lineRule="auto"/>
      <w:jc w:val="center"/>
      <w:outlineLvl w:val="2"/>
    </w:pPr>
    <w:rPr>
      <w:rFonts w:eastAsia="方正楷体_GBK"/>
      <w:b/>
      <w:bCs/>
      <w:sz w:val="32"/>
      <w:szCs w:val="32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pPr>
      <w:keepNext/>
      <w:keepLines/>
      <w:spacing w:before="280" w:after="290" w:line="376" w:lineRule="auto"/>
      <w:outlineLvl w:val="3"/>
    </w:pPr>
    <w:rPr>
      <w:rFonts w:asciiTheme="majorHAnsi" w:eastAsiaTheme="majorEastAsia" w:hAnsiTheme="majorHAnsi" w:cstheme="majorBidi"/>
      <w:b/>
      <w:bCs/>
      <w:sz w:val="28"/>
      <w:szCs w:val="28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pPr>
      <w:keepNext/>
      <w:keepLines/>
      <w:spacing w:before="280" w:after="290" w:line="376" w:lineRule="auto"/>
      <w:outlineLvl w:val="4"/>
    </w:pPr>
    <w:rPr>
      <w:b/>
      <w:bCs/>
      <w:sz w:val="28"/>
      <w:szCs w:val="28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pPr>
      <w:keepNext/>
      <w:keepLines/>
      <w:spacing w:before="240" w:after="64" w:line="320" w:lineRule="auto"/>
      <w:outlineLvl w:val="5"/>
    </w:pPr>
    <w:rPr>
      <w:rFonts w:asciiTheme="majorHAnsi" w:eastAsiaTheme="majorEastAsia" w:hAnsiTheme="majorHAnsi" w:cstheme="majorBidi"/>
      <w:b/>
      <w:bCs/>
      <w:sz w:val="24"/>
      <w:szCs w:val="24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pPr>
      <w:keepNext/>
      <w:keepLines/>
      <w:spacing w:before="240" w:after="64" w:line="320" w:lineRule="auto"/>
      <w:outlineLvl w:val="6"/>
    </w:pPr>
    <w:rPr>
      <w:b/>
      <w:bCs/>
      <w:sz w:val="24"/>
      <w:szCs w:val="24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pPr>
      <w:keepNext/>
      <w:keepLines/>
      <w:spacing w:before="240" w:after="64" w:line="320" w:lineRule="auto"/>
      <w:outlineLvl w:val="7"/>
    </w:pPr>
    <w:rPr>
      <w:rFonts w:asciiTheme="majorHAnsi" w:eastAsiaTheme="majorEastAsia" w:hAnsiTheme="majorHAnsi" w:cstheme="majorBidi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Plain Text"/>
    <w:basedOn w:val="a"/>
    <w:link w:val="a4"/>
    <w:uiPriority w:val="99"/>
    <w:unhideWhenUsed/>
    <w:qFormat/>
    <w:rPr>
      <w:rFonts w:ascii="宋体" w:eastAsia="宋体" w:hAnsi="Courier New" w:cs="Courier New"/>
      <w:szCs w:val="21"/>
    </w:rPr>
  </w:style>
  <w:style w:type="paragraph" w:styleId="a5">
    <w:name w:val="footer"/>
    <w:basedOn w:val="a"/>
    <w:link w:val="a6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7">
    <w:name w:val="header"/>
    <w:basedOn w:val="a"/>
    <w:link w:val="a8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9">
    <w:name w:val="Normal (Web)"/>
    <w:basedOn w:val="a"/>
    <w:uiPriority w:val="99"/>
    <w:semiHidden/>
    <w:unhideWhenUsed/>
    <w:qFormat/>
    <w:rPr>
      <w:sz w:val="24"/>
    </w:rPr>
  </w:style>
  <w:style w:type="character" w:customStyle="1" w:styleId="a4">
    <w:name w:val="纯文本 字符"/>
    <w:basedOn w:val="a0"/>
    <w:link w:val="a3"/>
    <w:uiPriority w:val="99"/>
    <w:qFormat/>
    <w:rPr>
      <w:rFonts w:ascii="宋体" w:eastAsia="宋体" w:hAnsi="Courier New" w:cs="Courier New"/>
      <w:szCs w:val="21"/>
    </w:rPr>
  </w:style>
  <w:style w:type="character" w:customStyle="1" w:styleId="a8">
    <w:name w:val="页眉 字符"/>
    <w:basedOn w:val="a0"/>
    <w:link w:val="a7"/>
    <w:uiPriority w:val="99"/>
    <w:qFormat/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qFormat/>
    <w:rPr>
      <w:sz w:val="18"/>
      <w:szCs w:val="18"/>
    </w:rPr>
  </w:style>
  <w:style w:type="character" w:customStyle="1" w:styleId="10">
    <w:name w:val="标题 1 字符"/>
    <w:basedOn w:val="a0"/>
    <w:link w:val="1"/>
    <w:uiPriority w:val="9"/>
    <w:qFormat/>
    <w:rPr>
      <w:rFonts w:asciiTheme="minorHAnsi" w:eastAsia="黑体" w:hAnsiTheme="minorHAnsi"/>
      <w:bCs/>
      <w:kern w:val="44"/>
      <w:sz w:val="32"/>
      <w:szCs w:val="44"/>
    </w:rPr>
  </w:style>
  <w:style w:type="character" w:customStyle="1" w:styleId="20">
    <w:name w:val="标题 2 字符"/>
    <w:basedOn w:val="a0"/>
    <w:link w:val="2"/>
    <w:uiPriority w:val="9"/>
    <w:semiHidden/>
    <w:qFormat/>
    <w:rPr>
      <w:rFonts w:asciiTheme="majorHAnsi" w:eastAsia="方正黑体_GBK" w:hAnsiTheme="majorHAnsi" w:cstheme="majorBidi"/>
      <w:bCs/>
      <w:sz w:val="32"/>
      <w:szCs w:val="32"/>
    </w:rPr>
  </w:style>
  <w:style w:type="character" w:customStyle="1" w:styleId="30">
    <w:name w:val="标题 3 字符"/>
    <w:basedOn w:val="a0"/>
    <w:link w:val="3"/>
    <w:uiPriority w:val="9"/>
    <w:semiHidden/>
    <w:qFormat/>
    <w:rPr>
      <w:rFonts w:asciiTheme="minorHAnsi" w:eastAsia="方正楷体_GBK" w:hAnsiTheme="minorHAnsi"/>
      <w:b/>
      <w:bCs/>
      <w:sz w:val="32"/>
      <w:szCs w:val="32"/>
    </w:rPr>
  </w:style>
  <w:style w:type="character" w:customStyle="1" w:styleId="40">
    <w:name w:val="标题 4 字符"/>
    <w:basedOn w:val="a0"/>
    <w:link w:val="4"/>
    <w:uiPriority w:val="9"/>
    <w:semiHidden/>
    <w:qFormat/>
    <w:rPr>
      <w:rFonts w:asciiTheme="majorHAnsi" w:eastAsiaTheme="majorEastAsia" w:hAnsiTheme="majorHAnsi" w:cstheme="majorBidi"/>
      <w:b/>
      <w:bCs/>
      <w:sz w:val="28"/>
      <w:szCs w:val="28"/>
    </w:rPr>
  </w:style>
  <w:style w:type="character" w:customStyle="1" w:styleId="50">
    <w:name w:val="标题 5 字符"/>
    <w:basedOn w:val="a0"/>
    <w:link w:val="5"/>
    <w:uiPriority w:val="9"/>
    <w:semiHidden/>
    <w:qFormat/>
    <w:rPr>
      <w:b/>
      <w:bCs/>
      <w:sz w:val="28"/>
      <w:szCs w:val="28"/>
    </w:rPr>
  </w:style>
  <w:style w:type="character" w:customStyle="1" w:styleId="60">
    <w:name w:val="标题 6 字符"/>
    <w:basedOn w:val="a0"/>
    <w:link w:val="6"/>
    <w:uiPriority w:val="9"/>
    <w:semiHidden/>
    <w:qFormat/>
    <w:rPr>
      <w:rFonts w:asciiTheme="majorHAnsi" w:eastAsiaTheme="majorEastAsia" w:hAnsiTheme="majorHAnsi" w:cstheme="majorBidi"/>
      <w:b/>
      <w:bCs/>
      <w:sz w:val="24"/>
      <w:szCs w:val="24"/>
    </w:rPr>
  </w:style>
  <w:style w:type="character" w:customStyle="1" w:styleId="70">
    <w:name w:val="标题 7 字符"/>
    <w:basedOn w:val="a0"/>
    <w:link w:val="7"/>
    <w:uiPriority w:val="9"/>
    <w:semiHidden/>
    <w:qFormat/>
    <w:rPr>
      <w:b/>
      <w:bCs/>
      <w:sz w:val="24"/>
      <w:szCs w:val="24"/>
    </w:rPr>
  </w:style>
  <w:style w:type="character" w:customStyle="1" w:styleId="80">
    <w:name w:val="标题 8 字符"/>
    <w:basedOn w:val="a0"/>
    <w:link w:val="8"/>
    <w:uiPriority w:val="9"/>
    <w:semiHidden/>
    <w:qFormat/>
    <w:rPr>
      <w:rFonts w:asciiTheme="majorHAnsi" w:eastAsiaTheme="majorEastAsia" w:hAnsiTheme="majorHAnsi" w:cstheme="majorBidi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" StyleName=""/>
</file>

<file path=customXml/item2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FC501CD5-9AB1-4EC9-9971-2CAEF1A4ABB9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3</Pages>
  <Words>169</Words>
  <Characters>964</Characters>
  <Application>Microsoft Office Word</Application>
  <DocSecurity>0</DocSecurity>
  <Lines>8</Lines>
  <Paragraphs>2</Paragraphs>
  <ScaleCrop>false</ScaleCrop>
  <Company/>
  <LinksUpToDate>false</LinksUpToDate>
  <CharactersWithSpaces>1131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qmzp007 yu</cp:lastModifiedBy>
  <cp:revision>6</cp:revision>
  <dcterms:created xsi:type="dcterms:W3CDTF">2019-05-21T02:29:00Z</dcterms:created>
  <dcterms:modified xsi:type="dcterms:W3CDTF">2020-11-09T03:22:00Z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2052-11.1.0.8661</vt:lpwstr>
  </property>
</Properties>
</file>