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E1D25" w14:textId="77777777" w:rsidR="005E373E" w:rsidRDefault="005E373E">
      <w:pPr>
        <w:jc w:val="center"/>
        <w:rPr>
          <w:b/>
          <w:bCs/>
          <w:sz w:val="44"/>
          <w:szCs w:val="44"/>
        </w:rPr>
      </w:pPr>
    </w:p>
    <w:p w14:paraId="25710F67" w14:textId="77777777" w:rsidR="005E373E" w:rsidRDefault="00861C53">
      <w:pPr>
        <w:pStyle w:val="a5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征收教育费附加的暂行规定</w:t>
      </w:r>
    </w:p>
    <w:p w14:paraId="7D6898BD" w14:textId="77777777" w:rsidR="005E373E" w:rsidRPr="005E373E" w:rsidRDefault="005E373E">
      <w:pPr>
        <w:pStyle w:val="a5"/>
        <w:rPr>
          <w:rFonts w:ascii="楷体_GB2312" w:eastAsia="楷体_GB2312" w:hAnsi="楷体_GB2312" w:cs="楷体_GB2312"/>
          <w:sz w:val="32"/>
          <w:szCs w:val="32"/>
          <w:highlight w:val="yellow"/>
        </w:rPr>
      </w:pPr>
    </w:p>
    <w:p w14:paraId="30B87EF3" w14:textId="3A0C85F0" w:rsidR="005E373E" w:rsidRPr="005E373E" w:rsidRDefault="005E373E">
      <w:pPr>
        <w:pStyle w:val="a5"/>
        <w:ind w:firstLineChars="200" w:firstLine="640"/>
        <w:jc w:val="center"/>
        <w:rPr>
          <w:rFonts w:ascii="楷体_GB2312" w:eastAsia="楷体_GB2312" w:hAnsi="楷体_GB2312" w:cs="楷体_GB2312"/>
          <w:sz w:val="32"/>
          <w:szCs w:val="32"/>
          <w:highlight w:val="yellow"/>
        </w:rPr>
      </w:pPr>
      <w:r w:rsidRPr="003A455F">
        <w:rPr>
          <w:rFonts w:ascii="楷体_GB2312" w:eastAsia="楷体_GB2312" w:hAnsi="楷体_GB2312" w:cs="楷体_GB2312"/>
          <w:sz w:val="32"/>
          <w:szCs w:val="32"/>
        </w:rPr>
        <w:t>(</w:t>
      </w:r>
      <w:r w:rsidRPr="003A455F">
        <w:rPr>
          <w:rFonts w:ascii="楷体_GB2312" w:eastAsia="楷体_GB2312" w:hAnsi="楷体_GB2312" w:cs="楷体_GB2312" w:hint="eastAsia"/>
          <w:sz w:val="32"/>
          <w:szCs w:val="32"/>
        </w:rPr>
        <w:t>1986年4月28日国务院发布</w:t>
      </w:r>
      <w:r w:rsidR="00717277">
        <w:rPr>
          <w:rFonts w:ascii="楷体_GB2312" w:eastAsia="楷体_GB2312" w:hAnsi="楷体_GB2312" w:cs="楷体_GB2312" w:hint="eastAsia"/>
        </w:rPr>
        <w:t xml:space="preserve">　</w:t>
      </w:r>
      <w:r w:rsidR="00717277" w:rsidRPr="003A455F">
        <w:rPr>
          <w:rFonts w:ascii="楷体_GB2312" w:eastAsia="楷体_GB2312" w:hAnsi="楷体_GB2312" w:cs="楷体_GB2312" w:hint="eastAsia"/>
          <w:sz w:val="32"/>
          <w:szCs w:val="32"/>
        </w:rPr>
        <w:t>根据</w:t>
      </w:r>
      <w:r w:rsidRPr="003A455F">
        <w:rPr>
          <w:rFonts w:ascii="楷体_GB2312" w:eastAsia="楷体_GB2312" w:hAnsi="楷体_GB2312" w:cs="楷体_GB2312" w:hint="eastAsia"/>
          <w:sz w:val="32"/>
          <w:szCs w:val="32"/>
        </w:rPr>
        <w:t>1990年6月7日《国务院关于修改</w:t>
      </w:r>
      <w:r w:rsidR="003A455F" w:rsidRPr="003A455F">
        <w:rPr>
          <w:rFonts w:ascii="楷体_GB2312" w:eastAsia="楷体_GB2312" w:hAnsi="楷体_GB2312" w:cs="楷体_GB2312" w:hint="eastAsia"/>
          <w:sz w:val="32"/>
          <w:szCs w:val="32"/>
        </w:rPr>
        <w:t>〈</w:t>
      </w:r>
      <w:r w:rsidRPr="003A455F">
        <w:rPr>
          <w:rFonts w:ascii="楷体_GB2312" w:eastAsia="楷体_GB2312" w:hAnsi="楷体_GB2312" w:cs="楷体_GB2312" w:hint="eastAsia"/>
          <w:sz w:val="32"/>
          <w:szCs w:val="32"/>
        </w:rPr>
        <w:t>征收教育费附加的暂行规定</w:t>
      </w:r>
      <w:r w:rsidR="003A455F" w:rsidRPr="003A455F">
        <w:rPr>
          <w:rFonts w:ascii="楷体_GB2312" w:eastAsia="楷体_GB2312" w:hAnsi="楷体_GB2312" w:cs="楷体_GB2312" w:hint="eastAsia"/>
          <w:sz w:val="32"/>
          <w:szCs w:val="32"/>
        </w:rPr>
        <w:t>〉</w:t>
      </w:r>
      <w:r w:rsidRPr="003A455F">
        <w:rPr>
          <w:rFonts w:ascii="楷体_GB2312" w:eastAsia="楷体_GB2312" w:hAnsi="楷体_GB2312" w:cs="楷体_GB2312" w:hint="eastAsia"/>
          <w:sz w:val="32"/>
          <w:szCs w:val="32"/>
        </w:rPr>
        <w:t>的决定》第一次修订</w:t>
      </w:r>
      <w:r w:rsidR="00717277">
        <w:rPr>
          <w:rFonts w:ascii="楷体_GB2312" w:eastAsia="楷体_GB2312" w:hAnsi="楷体_GB2312" w:cs="楷体_GB2312" w:hint="eastAsia"/>
        </w:rPr>
        <w:t xml:space="preserve">　</w:t>
      </w:r>
      <w:r w:rsidR="00717277" w:rsidRPr="003A455F">
        <w:rPr>
          <w:rFonts w:ascii="楷体_GB2312" w:eastAsia="楷体_GB2312" w:hAnsi="楷体_GB2312" w:cs="楷体_GB2312" w:hint="eastAsia"/>
          <w:sz w:val="32"/>
          <w:szCs w:val="32"/>
        </w:rPr>
        <w:t>根据</w:t>
      </w:r>
      <w:r w:rsidRPr="003A455F">
        <w:rPr>
          <w:rFonts w:ascii="楷体_GB2312" w:eastAsia="楷体_GB2312" w:hAnsi="楷体_GB2312" w:cs="楷体_GB2312" w:hint="eastAsia"/>
          <w:sz w:val="32"/>
          <w:szCs w:val="32"/>
        </w:rPr>
        <w:t>2005年8月20日《国务院关于修改</w:t>
      </w:r>
      <w:r w:rsidR="003A455F" w:rsidRPr="003A455F">
        <w:rPr>
          <w:rFonts w:ascii="楷体_GB2312" w:eastAsia="楷体_GB2312" w:hAnsi="楷体_GB2312" w:cs="楷体_GB2312" w:hint="eastAsia"/>
          <w:sz w:val="32"/>
          <w:szCs w:val="32"/>
        </w:rPr>
        <w:t>〈</w:t>
      </w:r>
      <w:r w:rsidRPr="003A455F">
        <w:rPr>
          <w:rFonts w:ascii="楷体_GB2312" w:eastAsia="楷体_GB2312" w:hAnsi="楷体_GB2312" w:cs="楷体_GB2312" w:hint="eastAsia"/>
          <w:sz w:val="32"/>
          <w:szCs w:val="32"/>
        </w:rPr>
        <w:t>征收教育费附加的暂行规定</w:t>
      </w:r>
      <w:r w:rsidR="003A455F" w:rsidRPr="003A455F">
        <w:rPr>
          <w:rFonts w:ascii="楷体_GB2312" w:eastAsia="楷体_GB2312" w:hAnsi="楷体_GB2312" w:cs="楷体_GB2312" w:hint="eastAsia"/>
          <w:sz w:val="32"/>
          <w:szCs w:val="32"/>
        </w:rPr>
        <w:t>〉</w:t>
      </w:r>
      <w:r w:rsidRPr="003A455F">
        <w:rPr>
          <w:rFonts w:ascii="楷体_GB2312" w:eastAsia="楷体_GB2312" w:hAnsi="楷体_GB2312" w:cs="楷体_GB2312" w:hint="eastAsia"/>
          <w:sz w:val="32"/>
          <w:szCs w:val="32"/>
        </w:rPr>
        <w:t>的决定》第二次修订</w:t>
      </w:r>
      <w:r w:rsidRPr="003A455F">
        <w:rPr>
          <w:rFonts w:ascii="楷体_GB2312" w:eastAsia="楷体_GB2312" w:hAnsi="楷体_GB2312" w:cs="楷体_GB2312"/>
          <w:sz w:val="32"/>
          <w:szCs w:val="32"/>
        </w:rPr>
        <w:t>)</w:t>
      </w:r>
    </w:p>
    <w:p w14:paraId="30EB0685" w14:textId="77777777" w:rsidR="005E373E" w:rsidRPr="005E373E" w:rsidRDefault="005E373E">
      <w:pPr>
        <w:pStyle w:val="a5"/>
        <w:ind w:firstLineChars="200" w:firstLine="640"/>
        <w:jc w:val="center"/>
        <w:rPr>
          <w:rFonts w:ascii="楷体_GB2312" w:eastAsia="楷体_GB2312" w:hAnsi="楷体_GB2312" w:cs="楷体_GB2312"/>
          <w:sz w:val="32"/>
          <w:szCs w:val="32"/>
          <w:highlight w:val="yellow"/>
        </w:rPr>
      </w:pPr>
    </w:p>
    <w:p w14:paraId="4365F8C7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为贯彻落实《中共中央关于教育体制改革的决定》，加快发展地方教育事业，扩大地方教育经费的资金来源，特制定本规定。</w:t>
      </w:r>
    </w:p>
    <w:p w14:paraId="3A05C9AD" w14:textId="77777777" w:rsidR="005E373E" w:rsidRDefault="00861C53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凡缴纳产</w:t>
      </w:r>
      <w:r>
        <w:rPr>
          <w:rFonts w:ascii="仿宋_GB2312" w:eastAsia="仿宋_GB2312" w:hAnsi="仿宋_GB2312" w:cs="仿宋_GB2312" w:hint="eastAsia"/>
          <w:sz w:val="32"/>
          <w:szCs w:val="32"/>
        </w:rPr>
        <w:t>品税、增值税、营业税的单位和个人，除按照《国务院关于筹措农村学校办学经费的通知》(国发〔1984〕174号文)的规定，缴纳农村教育事业费附加的单位外，都应当依照本规定缴纳教育费附加。</w:t>
      </w:r>
    </w:p>
    <w:p w14:paraId="0B16D475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教育费附加，以各单位和个人实际缴纳的增值税、营业税、消费税的税额为计征依据，教育费附加率为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3%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，分别与增值税、营业税、消费税同时缴纳。</w:t>
      </w:r>
    </w:p>
    <w:p w14:paraId="05E1417B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除国务院另有规定者外，任何地区、部门不得擅自提高或者降低教育费附加率。</w:t>
      </w:r>
    </w:p>
    <w:p w14:paraId="2D99CF45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依照现行有关规定，除铁道系统、中国人民银行总行、各专业银行总行、保险总公司的教育费附加随同营业税上缴中央财政外，其余单位和个人的教育费附加，均就地上缴地方财政。</w:t>
      </w:r>
    </w:p>
    <w:p w14:paraId="00B15DC4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教育费附加由税务机关负责征收。</w:t>
      </w:r>
    </w:p>
    <w:p w14:paraId="2F66D78F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教育费附加纳入预算管理，作为教育专项资金，根据“先收后支、列收列支、收支平衡”的原则使用和管理。地方各级人民政府应当依照国家有关规定，使预算内教育事业费逐步增长，不得因教育费附加纳入预算专项资金管理而抵顶教育事业费拨款。</w:t>
      </w:r>
    </w:p>
    <w:p w14:paraId="17685B00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教育费附加的征收管理，按照产品税、增值税、营业税的有关规定办理。</w:t>
      </w:r>
    </w:p>
    <w:p w14:paraId="1977CA02" w14:textId="77777777" w:rsidR="005E373E" w:rsidRDefault="00861C53">
      <w:pPr>
        <w:pStyle w:val="a5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企业缴纳的教育</w:t>
      </w:r>
      <w:r>
        <w:rPr>
          <w:rFonts w:ascii="仿宋_GB2312" w:eastAsia="仿宋_GB2312" w:hAnsi="仿宋_GB2312" w:cs="仿宋_GB2312" w:hint="eastAsia"/>
          <w:sz w:val="32"/>
          <w:szCs w:val="32"/>
        </w:rPr>
        <w:t>费附加，一律在销售收入(或营业收入)中支付。</w:t>
      </w:r>
    </w:p>
    <w:p w14:paraId="238D76FF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地方征收的教育费附加，按专项资金管理，由教育部门统筹安排，提出分配方案，商同级财政部门同意后，用于改善中小学教学设施和办学条件，不得用于职工福利和发放奖金。</w:t>
      </w:r>
    </w:p>
    <w:p w14:paraId="051AE2AE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铁道系统、中国人民银行总行、各专业银行总行、保险总公司随同营业税上缴的教育费附加，由国家教育委员会按年度提出分配方案，商财政部同意后，用于基础教育的薄弱环节。</w:t>
      </w:r>
    </w:p>
    <w:p w14:paraId="7376D45C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地方征收的教育费附加，主要留归当地安排使用。省、自治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区、直辖市可根据各地征收教育费附加的实际情况，适当提取一部分数额，用于地区之间的调剂、平衡。</w:t>
      </w:r>
    </w:p>
    <w:p w14:paraId="30BDB6E2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地方各级教育部门每年应定期向当地人民政府、上级主管部门和财政部门，报告教育费附加的收支情况。</w:t>
      </w:r>
    </w:p>
    <w:p w14:paraId="791DDC15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凡办有职工子弟学校的单位，应当先按本规定缴纳教育费附加；教育部门可根据它们办学的情况酌情返还给办学单位，作为对所办学校经费的补贴。办学单位不得借口缴纳教育费附加而撤并学校，或者缩小办学规模。</w:t>
      </w:r>
    </w:p>
    <w:p w14:paraId="0991059F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征收教育费附加以后，地方各级教育部门和学校，不准以任何名目向学生家长和单位集资，或者变相集资，不准以任何借口不让学生入学。</w:t>
      </w:r>
    </w:p>
    <w:p w14:paraId="1B915F22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对违反前款规定者，其上级教育部门要予以制止，直接责任人员要给予行政处分。单位和个人有权拒缴。</w:t>
      </w:r>
    </w:p>
    <w:p w14:paraId="32FB61EF" w14:textId="77777777" w:rsidR="005E373E" w:rsidRDefault="00861C53">
      <w:pPr>
        <w:pStyle w:val="a5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本规定由财政部负责解释。各省、自治区、直辖市人民政府可结合当地实际情况制定实施办法。</w:t>
      </w:r>
    </w:p>
    <w:p w14:paraId="70E8EBB5" w14:textId="77777777" w:rsidR="005E373E" w:rsidRDefault="00861C53">
      <w:pPr>
        <w:pStyle w:val="a5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本规定从一九八六年七月一日起施行。</w:t>
      </w:r>
    </w:p>
    <w:sectPr w:rsidR="005E373E" w:rsidSect="005E373E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F3AD2" w14:textId="77777777" w:rsidR="00E92796" w:rsidRDefault="00E92796" w:rsidP="005E373E">
      <w:r>
        <w:separator/>
      </w:r>
    </w:p>
  </w:endnote>
  <w:endnote w:type="continuationSeparator" w:id="0">
    <w:p w14:paraId="44F78045" w14:textId="77777777" w:rsidR="00E92796" w:rsidRDefault="00E92796" w:rsidP="005E3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黑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F845B" w14:textId="77777777" w:rsidR="005E373E" w:rsidRDefault="00000000">
    <w:pPr>
      <w:pStyle w:val="a9"/>
    </w:pPr>
    <w:r>
      <w:pict w14:anchorId="155E8B17"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1026" type="#_x0000_t202" style="position:absolute;margin-left:196.8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M6pebnPAAAABQEAAA8A&#10;AAAAAAAAAQAgAAAAIgAAAGRycy9kb3ducmV2LnhtbFBLAQIUABQAAAAIAIdO4kANWtzp5wEAAMcD&#10;AAAOAAAAAAAAAAEAIAAAAB4BAABkcnMvZTJvRG9jLnhtbFBLBQYAAAAABgAGAFkBAAB3BQAAAAA=&#10;" filled="f" stroked="f">
          <v:textbox style="mso-fit-shape-to-text:t" inset="0,0,0,0">
            <w:txbxContent>
              <w:p w14:paraId="670AA847" w14:textId="77777777" w:rsidR="005E373E" w:rsidRDefault="005E373E">
                <w:pPr>
                  <w:pStyle w:val="a9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861C53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3A455F">
                  <w:rPr>
                    <w:noProof/>
                    <w:sz w:val="24"/>
                  </w:rPr>
                  <w:t>- 1 -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E3B282" w14:textId="77777777" w:rsidR="00E92796" w:rsidRDefault="00E92796" w:rsidP="005E373E">
      <w:r>
        <w:separator/>
      </w:r>
    </w:p>
  </w:footnote>
  <w:footnote w:type="continuationSeparator" w:id="0">
    <w:p w14:paraId="2D3672F3" w14:textId="77777777" w:rsidR="00E92796" w:rsidRDefault="00E92796" w:rsidP="005E37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/>
  <w:defaultTabStop w:val="420"/>
  <w:drawingGridVerticalSpacing w:val="156"/>
  <w:noPunctuationKerning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MDVlZGE2ZDY5MDg2ODVhNjZkNDA2NWUxMmQwMmI5YzE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3FA8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55F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D7F73"/>
    <w:rsid w:val="005E373E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7277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0C14"/>
    <w:rsid w:val="007C74E7"/>
    <w:rsid w:val="007E54CD"/>
    <w:rsid w:val="007E6D14"/>
    <w:rsid w:val="00826E44"/>
    <w:rsid w:val="0083648E"/>
    <w:rsid w:val="00846283"/>
    <w:rsid w:val="00861C5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B6AFD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97727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92796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C9760A"/>
    <w:rsid w:val="04401145"/>
    <w:rsid w:val="048674DB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104A251D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490599E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AE42910"/>
    <w:rsid w:val="1B2039C2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06262"/>
    <w:rsid w:val="28F8723D"/>
    <w:rsid w:val="299C79B4"/>
    <w:rsid w:val="2A8D0D45"/>
    <w:rsid w:val="2B01664D"/>
    <w:rsid w:val="2B6968CF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4E116C0"/>
    <w:rsid w:val="35095248"/>
    <w:rsid w:val="355560D1"/>
    <w:rsid w:val="356D0868"/>
    <w:rsid w:val="35E26969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EC1919"/>
    <w:rsid w:val="3F2F1CF1"/>
    <w:rsid w:val="3F800236"/>
    <w:rsid w:val="3F8C783C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4FCF1351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0E56BA"/>
    <w:rsid w:val="575D4E2E"/>
    <w:rsid w:val="577F6B33"/>
    <w:rsid w:val="58035B31"/>
    <w:rsid w:val="582D45D3"/>
    <w:rsid w:val="58F6185E"/>
    <w:rsid w:val="591257DC"/>
    <w:rsid w:val="5AB91E0A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AD5C1F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371AC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2A30A90"/>
    <w:rsid w:val="72AE5309"/>
    <w:rsid w:val="72C042BE"/>
    <w:rsid w:val="735A6A5C"/>
    <w:rsid w:val="73AF3C73"/>
    <w:rsid w:val="741A53B1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BA85469"/>
    <w:rsid w:val="7BEA48CB"/>
    <w:rsid w:val="7C0E15E2"/>
    <w:rsid w:val="7C28250F"/>
    <w:rsid w:val="7CFB06AD"/>
    <w:rsid w:val="7D0E2676"/>
    <w:rsid w:val="7D3577BA"/>
    <w:rsid w:val="7D417D38"/>
    <w:rsid w:val="7DD668D9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65D4691"/>
  <w15:docId w15:val="{723CDADD-6D24-4C45-A8B9-F1E7F15E7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E373E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rsid w:val="005E373E"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5E373E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5E373E"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E373E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E373E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E373E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E373E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E373E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a4"/>
    <w:uiPriority w:val="99"/>
    <w:unhideWhenUsed/>
    <w:qFormat/>
    <w:rsid w:val="005E373E"/>
    <w:pPr>
      <w:spacing w:before="100" w:beforeAutospacing="1" w:after="120"/>
      <w:ind w:leftChars="200" w:left="200"/>
    </w:pPr>
    <w:rPr>
      <w:szCs w:val="21"/>
    </w:rPr>
  </w:style>
  <w:style w:type="paragraph" w:styleId="a5">
    <w:name w:val="Plain Text"/>
    <w:basedOn w:val="a"/>
    <w:link w:val="a6"/>
    <w:uiPriority w:val="99"/>
    <w:unhideWhenUsed/>
    <w:qFormat/>
    <w:rsid w:val="005E373E"/>
    <w:rPr>
      <w:rFonts w:ascii="宋体" w:hAnsi="Courier New" w:cs="Courier New"/>
      <w:szCs w:val="21"/>
    </w:rPr>
  </w:style>
  <w:style w:type="paragraph" w:styleId="a7">
    <w:name w:val="Balloon Text"/>
    <w:basedOn w:val="a"/>
    <w:link w:val="a8"/>
    <w:uiPriority w:val="99"/>
    <w:semiHidden/>
    <w:unhideWhenUsed/>
    <w:qFormat/>
    <w:rsid w:val="005E373E"/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footer"/>
    <w:basedOn w:val="a"/>
    <w:link w:val="aa"/>
    <w:uiPriority w:val="99"/>
    <w:unhideWhenUsed/>
    <w:qFormat/>
    <w:rsid w:val="005E37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b">
    <w:name w:val="header"/>
    <w:basedOn w:val="a"/>
    <w:link w:val="ac"/>
    <w:uiPriority w:val="99"/>
    <w:unhideWhenUsed/>
    <w:qFormat/>
    <w:rsid w:val="005E37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d">
    <w:name w:val="footnote text"/>
    <w:basedOn w:val="a"/>
    <w:uiPriority w:val="99"/>
    <w:semiHidden/>
    <w:unhideWhenUsed/>
    <w:qFormat/>
    <w:rsid w:val="005E373E"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e">
    <w:name w:val="Normal (Web)"/>
    <w:basedOn w:val="a"/>
    <w:uiPriority w:val="99"/>
    <w:unhideWhenUsed/>
    <w:qFormat/>
    <w:rsid w:val="005E373E"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f">
    <w:name w:val="Title"/>
    <w:basedOn w:val="a"/>
    <w:next w:val="a"/>
    <w:link w:val="af0"/>
    <w:uiPriority w:val="10"/>
    <w:qFormat/>
    <w:rsid w:val="005E373E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f1">
    <w:name w:val="Table Grid"/>
    <w:basedOn w:val="a1"/>
    <w:uiPriority w:val="59"/>
    <w:qFormat/>
    <w:rsid w:val="005E373E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footnote reference"/>
    <w:basedOn w:val="a0"/>
    <w:uiPriority w:val="99"/>
    <w:semiHidden/>
    <w:unhideWhenUsed/>
    <w:qFormat/>
    <w:rsid w:val="005E373E"/>
    <w:rPr>
      <w:vertAlign w:val="superscript"/>
    </w:rPr>
  </w:style>
  <w:style w:type="character" w:customStyle="1" w:styleId="a6">
    <w:name w:val="纯文本 字符"/>
    <w:basedOn w:val="a0"/>
    <w:link w:val="a5"/>
    <w:uiPriority w:val="99"/>
    <w:qFormat/>
    <w:rsid w:val="005E373E"/>
    <w:rPr>
      <w:rFonts w:ascii="宋体" w:eastAsia="宋体" w:hAnsi="Courier New" w:cs="Courier New"/>
      <w:szCs w:val="21"/>
    </w:rPr>
  </w:style>
  <w:style w:type="character" w:customStyle="1" w:styleId="ac">
    <w:name w:val="页眉 字符"/>
    <w:basedOn w:val="a0"/>
    <w:link w:val="ab"/>
    <w:uiPriority w:val="99"/>
    <w:qFormat/>
    <w:rsid w:val="005E373E"/>
    <w:rPr>
      <w:sz w:val="18"/>
      <w:szCs w:val="18"/>
    </w:rPr>
  </w:style>
  <w:style w:type="character" w:customStyle="1" w:styleId="Char">
    <w:name w:val="页脚 Char"/>
    <w:basedOn w:val="a0"/>
    <w:uiPriority w:val="99"/>
    <w:qFormat/>
    <w:rsid w:val="005E373E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sid w:val="005E373E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semiHidden/>
    <w:qFormat/>
    <w:rsid w:val="005E373E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semiHidden/>
    <w:qFormat/>
    <w:rsid w:val="005E373E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sid w:val="005E373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sid w:val="005E373E"/>
    <w:rPr>
      <w:b/>
      <w:bCs/>
      <w:sz w:val="28"/>
      <w:szCs w:val="28"/>
    </w:rPr>
  </w:style>
  <w:style w:type="character" w:customStyle="1" w:styleId="60">
    <w:name w:val="标题 6 字符"/>
    <w:basedOn w:val="a0"/>
    <w:link w:val="6"/>
    <w:uiPriority w:val="9"/>
    <w:semiHidden/>
    <w:qFormat/>
    <w:rsid w:val="005E373E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0">
    <w:name w:val="标题 7 字符"/>
    <w:basedOn w:val="a0"/>
    <w:link w:val="7"/>
    <w:uiPriority w:val="9"/>
    <w:semiHidden/>
    <w:qFormat/>
    <w:rsid w:val="005E373E"/>
    <w:rPr>
      <w:b/>
      <w:bCs/>
      <w:sz w:val="24"/>
      <w:szCs w:val="24"/>
    </w:rPr>
  </w:style>
  <w:style w:type="character" w:customStyle="1" w:styleId="80">
    <w:name w:val="标题 8 字符"/>
    <w:basedOn w:val="a0"/>
    <w:link w:val="8"/>
    <w:uiPriority w:val="9"/>
    <w:semiHidden/>
    <w:qFormat/>
    <w:rsid w:val="005E373E"/>
    <w:rPr>
      <w:rFonts w:asciiTheme="majorHAnsi" w:eastAsiaTheme="majorEastAsia" w:hAnsiTheme="majorHAnsi" w:cstheme="majorBidi"/>
      <w:sz w:val="24"/>
      <w:szCs w:val="24"/>
    </w:rPr>
  </w:style>
  <w:style w:type="character" w:customStyle="1" w:styleId="a8">
    <w:name w:val="批注框文本 字符"/>
    <w:basedOn w:val="a0"/>
    <w:link w:val="a7"/>
    <w:uiPriority w:val="99"/>
    <w:semiHidden/>
    <w:qFormat/>
    <w:rsid w:val="005E373E"/>
    <w:rPr>
      <w:kern w:val="2"/>
      <w:sz w:val="18"/>
      <w:szCs w:val="18"/>
    </w:rPr>
  </w:style>
  <w:style w:type="character" w:customStyle="1" w:styleId="15">
    <w:name w:val="15"/>
    <w:basedOn w:val="a0"/>
    <w:qFormat/>
    <w:rsid w:val="005E373E"/>
    <w:rPr>
      <w:rFonts w:ascii="Times New Roman" w:hAnsi="Times New Roman" w:cs="Times New Roman" w:hint="default"/>
      <w:b/>
      <w:bCs/>
    </w:rPr>
  </w:style>
  <w:style w:type="character" w:customStyle="1" w:styleId="a4">
    <w:name w:val="正文文本缩进 字符"/>
    <w:basedOn w:val="a0"/>
    <w:link w:val="a3"/>
    <w:uiPriority w:val="99"/>
    <w:qFormat/>
    <w:rsid w:val="005E373E"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af0">
    <w:name w:val="标题 字符"/>
    <w:basedOn w:val="a0"/>
    <w:link w:val="af"/>
    <w:qFormat/>
    <w:rsid w:val="005E373E"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aa">
    <w:name w:val="页脚 字符"/>
    <w:basedOn w:val="a0"/>
    <w:link w:val="a9"/>
    <w:qFormat/>
    <w:rsid w:val="005E373E"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545307C-9629-46CC-A495-4618F40D12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186</Words>
  <Characters>1062</Characters>
  <Application>Microsoft Office Word</Application>
  <DocSecurity>0</DocSecurity>
  <Lines>8</Lines>
  <Paragraphs>2</Paragraphs>
  <ScaleCrop>false</ScaleCrop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37</cp:revision>
  <dcterms:created xsi:type="dcterms:W3CDTF">2019-05-21T02:29:00Z</dcterms:created>
  <dcterms:modified xsi:type="dcterms:W3CDTF">2023-04-27T01:43:00Z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0982EACD4FD241AD99479D6A957467BC</vt:lpwstr>
  </property>
</Properties>
</file>