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7850D2" w14:textId="77777777" w:rsidR="00A476C2" w:rsidRDefault="00A476C2">
      <w:pPr>
        <w:pStyle w:val="a5"/>
        <w:jc w:val="center"/>
        <w:rPr>
          <w:rFonts w:asciiTheme="majorEastAsia" w:eastAsiaTheme="majorEastAsia" w:hAnsiTheme="majorEastAsia" w:cstheme="majorEastAsia"/>
          <w:sz w:val="44"/>
          <w:szCs w:val="44"/>
        </w:rPr>
      </w:pPr>
    </w:p>
    <w:p w14:paraId="57C1529E" w14:textId="77777777" w:rsidR="00A476C2"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中华人民共和国道路运输条例</w:t>
      </w:r>
    </w:p>
    <w:p w14:paraId="2E8B586F" w14:textId="77777777" w:rsidR="00A476C2" w:rsidRDefault="00A476C2">
      <w:pPr>
        <w:pStyle w:val="a5"/>
        <w:ind w:firstLineChars="200" w:firstLine="616"/>
        <w:rPr>
          <w:rFonts w:ascii="楷体_GB2312" w:eastAsia="楷体_GB2312" w:hAnsi="楷体_GB2312" w:cs="楷体_GB2312"/>
          <w:spacing w:val="-6"/>
          <w:sz w:val="32"/>
          <w:szCs w:val="32"/>
        </w:rPr>
      </w:pPr>
    </w:p>
    <w:p w14:paraId="32CC566B" w14:textId="77777777" w:rsidR="00A476C2"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(2004年4月30日中华人民共和国国务院令第406号公布　</w:t>
      </w:r>
      <w:r>
        <w:rPr>
          <w:rFonts w:ascii="楷体_GB2312" w:eastAsia="楷体_GB2312" w:hAnsi="楷体_GB2312" w:cs="楷体_GB2312" w:hint="eastAsia"/>
          <w:sz w:val="32"/>
          <w:szCs w:val="32"/>
        </w:rPr>
        <w:t>根据2012年11月9日《国务院关于修改和废止部分行政法规的决定》第一次修订　根据2016年2月6日《国务院关于修改部分行政法规的决定》第二次修订)</w:t>
      </w:r>
    </w:p>
    <w:p w14:paraId="641C1445" w14:textId="77777777" w:rsidR="00A476C2" w:rsidRDefault="00000000">
      <w:pPr>
        <w:pStyle w:val="2"/>
      </w:pPr>
      <w:r>
        <w:rPr>
          <w:rFonts w:hAnsi="宋体" w:cs="宋体"/>
        </w:rPr>
        <w:t>第一章　总　　则</w:t>
      </w:r>
    </w:p>
    <w:p w14:paraId="24428D4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为了维护道路运输市场秩序，保障道路运输安全，保护道路运输有关各方当事人的合法权益，促进道路运输业的健康发展，制定本条例。</w:t>
      </w:r>
    </w:p>
    <w:p w14:paraId="2831EFED"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从事道路运输经营以及道路运输相关业务的，应当遵守本条例。</w:t>
      </w:r>
    </w:p>
    <w:p w14:paraId="1ECE0D7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前款所称道路运输经营包括道路旅客运输经营(以下简称客运经营)和道路货物运输经营(以下简称货运经营)；道路运输相关业务包括站(场)经营、机动车维修经营、机动车驾驶员培训。</w:t>
      </w:r>
    </w:p>
    <w:p w14:paraId="61E89607"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从事道路运输经营以及道路运输相关业务，应当依法经营，诚实信用，公平竞争。</w:t>
      </w:r>
    </w:p>
    <w:p w14:paraId="32D08307"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道路运输管理，应当公平、公正、公开和便民。</w:t>
      </w:r>
    </w:p>
    <w:p w14:paraId="043F806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ascii="仿宋_GB2312" w:eastAsia="仿宋_GB2312" w:hAnsi="仿宋_GB2312" w:cs="仿宋_GB2312" w:hint="eastAsia"/>
          <w:sz w:val="32"/>
          <w:szCs w:val="32"/>
        </w:rPr>
        <w:t xml:space="preserve">　国家鼓励发展乡村道路运输，并采取必要的措施提高乡镇和行政村的通班车率，满足广大农民的生活和生产需要。</w:t>
      </w:r>
    </w:p>
    <w:p w14:paraId="132CE51A"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国家鼓励道路运输企业实行规模化、集约化经营。任何单位和个人不得封锁或者垄断道路运输市场。</w:t>
      </w:r>
    </w:p>
    <w:p w14:paraId="3C5DE47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国务院交通主管部门主管全国道路运输管理工作。</w:t>
      </w:r>
    </w:p>
    <w:p w14:paraId="7911C69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县级以上地方人民政府交通主管部门负责组织领导本行政区域的道路运输管理工作。</w:t>
      </w:r>
    </w:p>
    <w:p w14:paraId="39FDC077"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县级以上道路运输管理机构负责具体实施道路运输管理工作。</w:t>
      </w:r>
    </w:p>
    <w:p w14:paraId="56CD7510" w14:textId="77777777" w:rsidR="00A476C2" w:rsidRDefault="00000000">
      <w:pPr>
        <w:pStyle w:val="2"/>
      </w:pPr>
      <w:r>
        <w:t>第二章　道路运输经营</w:t>
      </w:r>
    </w:p>
    <w:p w14:paraId="2310CCDE" w14:textId="77777777" w:rsidR="00A476C2" w:rsidRPr="00CD08F3" w:rsidRDefault="00000000">
      <w:pPr>
        <w:pStyle w:val="3"/>
        <w:rPr>
          <w:rFonts w:ascii="楷体" w:eastAsia="楷体" w:hAnsi="楷体"/>
          <w:b w:val="0"/>
          <w:bCs w:val="0"/>
        </w:rPr>
      </w:pPr>
      <w:r w:rsidRPr="00CD08F3">
        <w:rPr>
          <w:rFonts w:ascii="楷体" w:eastAsia="楷体" w:hAnsi="楷体"/>
          <w:b w:val="0"/>
          <w:bCs w:val="0"/>
        </w:rPr>
        <w:t>第一节　客　　运</w:t>
      </w:r>
    </w:p>
    <w:p w14:paraId="5690234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申请从事客运经营的，应当具备下列条件：</w:t>
      </w:r>
    </w:p>
    <w:p w14:paraId="72A5872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533F87E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(二)有符合本条例第九条规定条件的驾驶人员；</w:t>
      </w:r>
    </w:p>
    <w:p w14:paraId="474DE942"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(三)有健全的安全生产管理制度。</w:t>
      </w:r>
    </w:p>
    <w:p w14:paraId="12FA6D3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申请从事班线客运经营的，还应当有明确的线路和站点方案。</w:t>
      </w:r>
    </w:p>
    <w:p w14:paraId="2C3D4B9F"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从事客运经营的驾驶人员，应当符合下列条件：</w:t>
      </w:r>
    </w:p>
    <w:p w14:paraId="468AEEC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(一)取得相应的机动车驾驶证；</w:t>
      </w:r>
    </w:p>
    <w:p w14:paraId="5AF6FDDE"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(二)年龄不超过60周岁；</w:t>
      </w:r>
    </w:p>
    <w:p w14:paraId="5076029E"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(三)3年内无重大以上交通责任事故记录；</w:t>
      </w:r>
    </w:p>
    <w:p w14:paraId="5A4F407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(四)经设区的市级道路运输管理机构对有关客运法律法规、机动车维修和旅客急救基本知识考试合格。</w:t>
      </w:r>
    </w:p>
    <w:p w14:paraId="2D69D420"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申请从事客运经营的，应当依法向工商行政管理机关办理有关登记手续后，按照下列规定提出申请并提交符合本条例第八条规定条件的相关材料：</w:t>
      </w:r>
    </w:p>
    <w:p w14:paraId="4FFBABD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(一)从事县级行政区域内客运经营的，向县级道路运输管理机构提出申请；</w:t>
      </w:r>
    </w:p>
    <w:p w14:paraId="04FD07C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(二)从事省、自治区、直辖市行政区域内跨2个县级以上行政区域客运经营的，向其共同的上一级道路运输管理机构提出申请；</w:t>
      </w:r>
    </w:p>
    <w:p w14:paraId="7A1FB2CE"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(三)从事跨省、自治区、直辖市行政区域客运经营的，向所在地的省、自治区、直辖市道路运输管理机构提出申请。</w:t>
      </w:r>
    </w:p>
    <w:p w14:paraId="2D1B896A"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14:paraId="147375A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对从事跨省、自治区、直辖市行政区域客运经营的申请，有关省、自治区、直辖市道路运输管理机构依照本条第二款规定颁发道路运输经营许可证前，应当与运输线路目的地的省、自治区、直辖市道路运输管理机构协商；协商不成的，应当报国务院交通主管部门决定。</w:t>
      </w:r>
    </w:p>
    <w:p w14:paraId="2C75992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取得道路运输经营许可证的客运经营者，需要增加客运班线的，应当依照本条例第十条的规定办理有关手续。</w:t>
      </w:r>
    </w:p>
    <w:p w14:paraId="368249CF"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县级以上道路运输管理机构在审查客运申请时，应当考虑客运市场的供求状况、普遍服务和方便群众等因素。</w:t>
      </w:r>
    </w:p>
    <w:p w14:paraId="3F566AB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同一线路有3个以上申请人时，可以通过招标的形式作出许可决定。</w:t>
      </w:r>
    </w:p>
    <w:p w14:paraId="714879CB"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县级以上道路运输管理机构应当定期公布客运市场供求状况。</w:t>
      </w:r>
    </w:p>
    <w:p w14:paraId="04754B00"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客运班线的经营期限为4年到8年。经营期限届满需要延续客运班线经营许可的，应当重新提出申请。</w:t>
      </w:r>
    </w:p>
    <w:p w14:paraId="22CAE1F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客运经营者需要终止客运经营的，应当在终止前30日内告知原许可机关。</w:t>
      </w:r>
    </w:p>
    <w:p w14:paraId="5C4CA071"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客运经营者应当为旅客提供良好的乘车环境，保持车辆清洁、卫生，并采取必要的措施防止在运输过程中发生侵害旅客人身、财产安全的违法行为。</w:t>
      </w:r>
    </w:p>
    <w:p w14:paraId="02B400B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第十七条</w:t>
      </w:r>
      <w:r>
        <w:rPr>
          <w:rFonts w:ascii="仿宋_GB2312" w:eastAsia="仿宋_GB2312" w:hAnsi="仿宋_GB2312" w:cs="仿宋_GB2312" w:hint="eastAsia"/>
          <w:sz w:val="32"/>
          <w:szCs w:val="32"/>
        </w:rPr>
        <w:t xml:space="preserve">　旅客应当持有效客票乘车，遵守乘车秩序，讲究文明卫生，不得携带国家规定的危险物品及其他禁止携带的物品乘车。</w:t>
      </w:r>
    </w:p>
    <w:p w14:paraId="4E8C5B60"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班线客运经营者取得道路运输经营许可证后，应当向公众连续提供运输服务，不得擅自暂停、终止或者转让班线运输。</w:t>
      </w:r>
    </w:p>
    <w:p w14:paraId="799A451F"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从事包车客运的，应当按照约定的起始地、目的地和线路运输。</w:t>
      </w:r>
    </w:p>
    <w:p w14:paraId="2E5A9F8A"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从事旅游客运的，应当在旅游区域按照旅游线路运输。</w:t>
      </w:r>
    </w:p>
    <w:p w14:paraId="65A72C8D"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客运经营者不得强迫旅客乘车，不得甩客、敲诈旅客；不得擅自更换运输车辆。</w:t>
      </w:r>
    </w:p>
    <w:p w14:paraId="5964F8A2" w14:textId="77777777" w:rsidR="00A476C2" w:rsidRPr="00CD08F3" w:rsidRDefault="00000000">
      <w:pPr>
        <w:pStyle w:val="3"/>
        <w:rPr>
          <w:rFonts w:ascii="楷体" w:eastAsia="楷体" w:hAnsi="楷体"/>
          <w:b w:val="0"/>
          <w:bCs w:val="0"/>
        </w:rPr>
      </w:pPr>
      <w:r w:rsidRPr="00CD08F3">
        <w:rPr>
          <w:rFonts w:ascii="楷体" w:eastAsia="楷体" w:hAnsi="楷体"/>
          <w:b w:val="0"/>
          <w:bCs w:val="0"/>
        </w:rPr>
        <w:t>第二节　货　　运</w:t>
      </w:r>
    </w:p>
    <w:p w14:paraId="11A34FC6"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申请从事货运经营的，应当具备下列条件：</w:t>
      </w:r>
    </w:p>
    <w:p w14:paraId="41380824"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1D9D232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(二)有符合本条例第二十二条规定条件的驾驶人员；</w:t>
      </w:r>
    </w:p>
    <w:p w14:paraId="305B1D83"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(三)有健全的安全生产管理制度。</w:t>
      </w:r>
    </w:p>
    <w:p w14:paraId="3287EBDB"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从事货运经营的驾驶人员，应当符合下列条件：</w:t>
      </w:r>
    </w:p>
    <w:p w14:paraId="236FEC0E"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(一)取得相应的机动车驾驶证；</w:t>
      </w:r>
    </w:p>
    <w:p w14:paraId="17BF911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(二)年龄不超过60周岁；</w:t>
      </w:r>
    </w:p>
    <w:p w14:paraId="2B2E7F3E"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(三)经设区的市级道路运输管理机构对有关货运法律法规、机动车维修和货物装载保管基本知识考试合格。</w:t>
      </w:r>
    </w:p>
    <w:p w14:paraId="31D43D7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申请从事危险货物运输经营的，还应当具备下列条件：</w:t>
      </w:r>
    </w:p>
    <w:p w14:paraId="36471D87"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(一)有5</w:t>
      </w:r>
      <w:r>
        <w:rPr>
          <w:rFonts w:ascii="仿宋_GB2312" w:eastAsia="仿宋_GB2312" w:hAnsi="仿宋_GB2312" w:cs="仿宋_GB2312" w:hint="eastAsia"/>
          <w:spacing w:val="-6"/>
          <w:sz w:val="32"/>
          <w:szCs w:val="32"/>
        </w:rPr>
        <w:t>辆以上经检测合格的危险货物运输专用车辆、设</w:t>
      </w:r>
      <w:r>
        <w:rPr>
          <w:rFonts w:ascii="仿宋_GB2312" w:eastAsia="仿宋_GB2312" w:hAnsi="仿宋_GB2312" w:cs="仿宋_GB2312" w:hint="eastAsia"/>
          <w:sz w:val="32"/>
          <w:szCs w:val="32"/>
        </w:rPr>
        <w:t>备；</w:t>
      </w:r>
    </w:p>
    <w:p w14:paraId="6144A453"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(二)有经所在地设区的市级人民政府交通主管部门考试合格，取得上岗资格证的驾驶人员、装卸管理人员、押运人员；</w:t>
      </w:r>
    </w:p>
    <w:p w14:paraId="2160EDA7"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(三)危险货物运输专用车辆配有必要的通讯工具；</w:t>
      </w:r>
    </w:p>
    <w:p w14:paraId="1E89EFE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(四)有健全的安全生产管理制度。</w:t>
      </w:r>
    </w:p>
    <w:p w14:paraId="2CC5D274"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申请从事货运经营的，应当依法向工商行政管理机关办理有关登记手续后，按照下列规定提出申请并分别提交符合本条例第二十一条、第二十三条规定条件的相关材料：</w:t>
      </w:r>
    </w:p>
    <w:p w14:paraId="3C277BF1"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(一)从事危险货物运输经营以外的货运经营的，向县级道路运输管理机构提出申请；</w:t>
      </w:r>
    </w:p>
    <w:p w14:paraId="51CA912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(二)从事危险货物运输经营的，向设区的市级道路运输管理机构提出申请。</w:t>
      </w:r>
    </w:p>
    <w:p w14:paraId="6330A09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依照前款规定收到申请的道路运输管理机构，应当自受理申请之日起20日内审查完毕，作出许可或者不予许可的决定。予以许可的，向申请人颁发道路运输经营许可证，并向申请人投入</w:t>
      </w:r>
      <w:r>
        <w:rPr>
          <w:rFonts w:ascii="仿宋_GB2312" w:eastAsia="仿宋_GB2312" w:hAnsi="仿宋_GB2312" w:cs="仿宋_GB2312" w:hint="eastAsia"/>
          <w:sz w:val="32"/>
          <w:szCs w:val="32"/>
        </w:rPr>
        <w:lastRenderedPageBreak/>
        <w:t>运输的车辆配发车辆营运证；不予许可的，应当书面通知申请人并说明理由。</w:t>
      </w:r>
    </w:p>
    <w:p w14:paraId="5B8DF65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货运经营者不得运输法律、行政法规禁止运输的货物。</w:t>
      </w:r>
    </w:p>
    <w:p w14:paraId="702FF22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法律、行政法规规定必须办理有关手续后方可运输的货物，货运经营者应当查验有关手续。</w:t>
      </w:r>
    </w:p>
    <w:p w14:paraId="7A6A4CE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国家鼓励货运经营者实行封闭式运输，保证环境卫生和货物运输安全。</w:t>
      </w:r>
    </w:p>
    <w:p w14:paraId="5B15790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货运经营者应当采取必要措施，防止货物脱落、扬撒等。</w:t>
      </w:r>
    </w:p>
    <w:p w14:paraId="61D21C5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运输危险货物应当采取必要措施，防止危险货物燃烧、爆炸、辐射、泄漏等。</w:t>
      </w:r>
    </w:p>
    <w:p w14:paraId="5497663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运输危险货物应当配备必要的押运人员，保证危险货物处于押运人员的监管之下，并悬挂明显的危险货物运输标志。</w:t>
      </w:r>
    </w:p>
    <w:p w14:paraId="4F3A2A6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托运危险货物的，应当向货运经营者说明危险货物的品名、性质、应急处置方法等情况，并严格按照国家有关规定包装，设置明显标志。</w:t>
      </w:r>
    </w:p>
    <w:p w14:paraId="057A392B" w14:textId="77777777" w:rsidR="00A476C2" w:rsidRPr="00CD08F3" w:rsidRDefault="00000000">
      <w:pPr>
        <w:pStyle w:val="3"/>
        <w:rPr>
          <w:rFonts w:ascii="楷体" w:eastAsia="楷体" w:hAnsi="楷体"/>
          <w:b w:val="0"/>
          <w:bCs w:val="0"/>
        </w:rPr>
      </w:pPr>
      <w:r w:rsidRPr="00CD08F3">
        <w:rPr>
          <w:rFonts w:ascii="楷体" w:eastAsia="楷体" w:hAnsi="楷体"/>
          <w:b w:val="0"/>
          <w:bCs w:val="0"/>
        </w:rPr>
        <w:t>第三节　客运和货运的共同规定</w:t>
      </w:r>
    </w:p>
    <w:p w14:paraId="3CEFE87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客运经营者、货运经营者应当加强对从业人员</w:t>
      </w:r>
      <w:r>
        <w:rPr>
          <w:rFonts w:ascii="仿宋_GB2312" w:eastAsia="仿宋_GB2312" w:hAnsi="仿宋_GB2312" w:cs="仿宋_GB2312" w:hint="eastAsia"/>
          <w:sz w:val="32"/>
          <w:szCs w:val="32"/>
        </w:rPr>
        <w:lastRenderedPageBreak/>
        <w:t>的安全教育、职业道德教育，确保道路运输安全。</w:t>
      </w:r>
    </w:p>
    <w:p w14:paraId="5AB6A9E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道路运输从业人员应当遵守道路运输操作规程，不得违章作业。驾驶人员连续驾驶时间不得超过4个小时。</w:t>
      </w:r>
    </w:p>
    <w:p w14:paraId="2CA1AA83"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生产(改装)客运车辆、货运车辆的企业应当按照国家规定标定车辆的核定人数或者载重量，严禁多标或者少标车辆的核定人数或者载重量。</w:t>
      </w:r>
    </w:p>
    <w:p w14:paraId="51172D0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客运经营者、货运经营者应当使用符合国家规定标准的车辆从事道路运输经营。</w:t>
      </w:r>
    </w:p>
    <w:p w14:paraId="0126F2F6"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客运经营者、货运经营者应当加强对车辆的维护和检测，确保车辆符合国家规定的技术标准；不得使用报废的、擅自改装的和其他不符合国家规定的车辆从事道路运输经营。</w:t>
      </w:r>
    </w:p>
    <w:p w14:paraId="4E43682F"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客运经营者、货运经营者应当制定有关交通事故、自然灾害以及其他突发事件的道路运输应急预案。应急预案应当包括报告程序、应急指挥、应急车辆和设备的储备以及处置措施等内容。</w:t>
      </w:r>
    </w:p>
    <w:p w14:paraId="0B00C25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发生交通事故、自然灾害以及其他突发事件，客运经营者和货运经营者应当服从县级以上人民政府或者有关部门的统一调度、指挥。</w:t>
      </w:r>
    </w:p>
    <w:p w14:paraId="372C8528"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道路运输车辆应当随车携带车辆营运证，不得转让、出租。</w:t>
      </w:r>
    </w:p>
    <w:p w14:paraId="41FD2B8B"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第三十四条</w:t>
      </w:r>
      <w:r>
        <w:rPr>
          <w:rFonts w:ascii="仿宋_GB2312" w:eastAsia="仿宋_GB2312" w:hAnsi="仿宋_GB2312" w:cs="仿宋_GB2312" w:hint="eastAsia"/>
          <w:sz w:val="32"/>
          <w:szCs w:val="32"/>
        </w:rPr>
        <w:t xml:space="preserve">　道路运输车辆运输旅客的，不得超过核定的人数，不得违反规定载货；运输货物的，不得运输旅客，运输的货物应当符合核定的载重量，严禁超载；载物的长、宽、高不得违反装载要求。</w:t>
      </w:r>
    </w:p>
    <w:p w14:paraId="287C4F6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违反前款规定的，由公安机关交通管理部门依照《中华人民共和国道路交通安全法》的有关规定进行处罚。</w:t>
      </w:r>
    </w:p>
    <w:p w14:paraId="44002A4B"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客运经营者、危险货物运输经营者应当分别为旅客或者危险货物投保承运人责任险。</w:t>
      </w:r>
    </w:p>
    <w:p w14:paraId="55635856" w14:textId="77777777" w:rsidR="00A476C2" w:rsidRDefault="00000000">
      <w:pPr>
        <w:pStyle w:val="2"/>
      </w:pPr>
      <w:r>
        <w:t>第三章　道路运输相关业务</w:t>
      </w:r>
    </w:p>
    <w:p w14:paraId="5F40B3F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申请从事道路运输站(场)经营的，应当具备下列条件：</w:t>
      </w:r>
    </w:p>
    <w:p w14:paraId="50449A3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(一)有经验收合格的运输站(场)；</w:t>
      </w:r>
    </w:p>
    <w:p w14:paraId="72DE0700"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(二)有相应的专业人员和管理人员；</w:t>
      </w:r>
    </w:p>
    <w:p w14:paraId="4ABF79F8"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(三)有相应的设备、设施；</w:t>
      </w:r>
    </w:p>
    <w:p w14:paraId="2EB6F962"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(四)有健全的业务操作规程和安全管理制度。</w:t>
      </w:r>
    </w:p>
    <w:p w14:paraId="3C89F9B8"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申请从事机动车维修经营的，应当具备下列条件：</w:t>
      </w:r>
    </w:p>
    <w:p w14:paraId="143DEEE0"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(一)有相应的机动车维修场地；</w:t>
      </w:r>
    </w:p>
    <w:p w14:paraId="2701B17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(二)有必要的设备、设施和技术人员；</w:t>
      </w:r>
    </w:p>
    <w:p w14:paraId="0702BF0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(三)有健全的机动车维修管理制度；</w:t>
      </w:r>
    </w:p>
    <w:p w14:paraId="0F677FB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(四)有必要的环境保护措施。</w:t>
      </w:r>
    </w:p>
    <w:p w14:paraId="109B0884"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申请从事机动车驾驶员培训的，应当具备下列条件：</w:t>
      </w:r>
    </w:p>
    <w:p w14:paraId="26A2678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(一)取得企业法人资格；</w:t>
      </w:r>
    </w:p>
    <w:p w14:paraId="3F6B5D8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(二)有健全的培训机构和管理制度；</w:t>
      </w:r>
    </w:p>
    <w:p w14:paraId="14EF943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(三)有与培训业务相适应的教学人员、管理人员；</w:t>
      </w:r>
    </w:p>
    <w:p w14:paraId="461657E7"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(四)有必要的教学车辆和其他教学设施、设备、场地。</w:t>
      </w:r>
    </w:p>
    <w:p w14:paraId="623702C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申请从事道路运输站(场)经营、机动车维修经营和机动车驾驶员培训业务的，应当在依法向工商行政管理机关办理有关登记手续后，向所在地县级道路运输管理机构提出申请，并分别附送符合本条例第三十六条、第三十七条、第三十八条规定条件的相关材料。县级道路运输管理机构应当自受理申请之日起15日内审查完毕，作出许可或者不予许可的决定，并书面通知申请人。</w:t>
      </w:r>
    </w:p>
    <w:p w14:paraId="737329B1"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道路运输站(场)经营者应当对出站的车辆进行安全检查，禁止无证经营的车辆进站从事经营活动，防止超载车辆或者未经安全检查的车辆出站。</w:t>
      </w:r>
    </w:p>
    <w:p w14:paraId="2413667C"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道路运输站(场)经营者应当公平对待使用站(场)的客运经营者和货运经营者，无正当理由不得拒绝道路运输车辆进站从事</w:t>
      </w:r>
      <w:r>
        <w:rPr>
          <w:rFonts w:ascii="仿宋_GB2312" w:eastAsia="仿宋_GB2312" w:hAnsi="仿宋_GB2312" w:cs="仿宋_GB2312" w:hint="eastAsia"/>
          <w:sz w:val="32"/>
          <w:szCs w:val="32"/>
        </w:rPr>
        <w:lastRenderedPageBreak/>
        <w:t>经营活动。</w:t>
      </w:r>
    </w:p>
    <w:p w14:paraId="174F6E34"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道路运输站(场)经营者应当向旅客和货主提供安全、便捷、优质的服务；保持站(场)卫生、清洁；不得随意改变站(场)用途和服务功能。</w:t>
      </w:r>
    </w:p>
    <w:p w14:paraId="5D437B7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道路旅客运输站(场)经营者应当为客运经营者合理安排班次，公布其运输线路、起止经停站点、运输班次、始发时间、票价，调度车辆进站、发车，疏导旅客，维持上下车秩序。</w:t>
      </w:r>
    </w:p>
    <w:p w14:paraId="00E51F8A"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道路旅客运输站(场)经营者应当设置旅客购票、候车、行李寄存和托运等服务设施，按照车辆核定载客限额售票，并采取措施防止携带危险品的人员进站乘车。</w:t>
      </w:r>
    </w:p>
    <w:p w14:paraId="70F79C4A"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道路货物运输站(场)经营者应当按照国务院交通主管部门规定的业务操作规程装卸、储存、保管货物。</w:t>
      </w:r>
    </w:p>
    <w:p w14:paraId="6633B4B3"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机动车维修经营者应当按照国家有关技术规范对机动车进行维修，保证维修质量，不得使用假冒伪劣配件维修机动车。</w:t>
      </w:r>
    </w:p>
    <w:p w14:paraId="68A8191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机动车维修经营者应当公布机动车维修工时定额和收费标准，合理收取费用。</w:t>
      </w:r>
    </w:p>
    <w:p w14:paraId="13D8181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机动车维修经营者对机动车进行二级维护、总成修理或者整车修理的，应当进行维修质量检验。检验合格的，</w:t>
      </w:r>
      <w:r>
        <w:rPr>
          <w:rFonts w:ascii="仿宋_GB2312" w:eastAsia="仿宋_GB2312" w:hAnsi="仿宋_GB2312" w:cs="仿宋_GB2312" w:hint="eastAsia"/>
          <w:sz w:val="32"/>
          <w:szCs w:val="32"/>
        </w:rPr>
        <w:lastRenderedPageBreak/>
        <w:t>维修质量检验人员应当签发机动车维修合格证。</w:t>
      </w:r>
    </w:p>
    <w:p w14:paraId="6421312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机动车维修实行质量保证期制度。质量保证期内因维修质量原因造成机动车无法正常使用的，机动车维修经营者应当无偿返修。</w:t>
      </w:r>
    </w:p>
    <w:p w14:paraId="6867763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机动车维修质量保证期制度的具体办法，由国务院交通主管部门制定。</w:t>
      </w:r>
    </w:p>
    <w:p w14:paraId="642FF087"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机动车维修经营者不得承修已报废的机动车，不得擅自改装机动车。</w:t>
      </w:r>
    </w:p>
    <w:p w14:paraId="1E2B5A3D"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机动车驾驶员培训机构应当按照国务院交通主管部门规定的教学大纲进行培训，确保培训质量。培训结业的，应当向参加培训的人员颁发培训结业证书。</w:t>
      </w:r>
    </w:p>
    <w:p w14:paraId="00319EEB" w14:textId="77777777" w:rsidR="00A476C2" w:rsidRDefault="00000000">
      <w:pPr>
        <w:pStyle w:val="2"/>
      </w:pPr>
      <w:r>
        <w:t>第四章　国际道路运输</w:t>
      </w:r>
    </w:p>
    <w:p w14:paraId="0AAA5F2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国务院交通主管部门应当及时向社会公布中国政府与有关国家政府签署的双边或者多边道路运输协定确定的国际道路运输线路。</w:t>
      </w:r>
    </w:p>
    <w:p w14:paraId="45116DC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申请从事国际道路运输经营的，应当具备下列条件：</w:t>
      </w:r>
    </w:p>
    <w:p w14:paraId="48AE4BBF"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(一)依照本条例第十条、第二十四条规定取得道路运输经营许可证的企业法人；</w:t>
      </w:r>
    </w:p>
    <w:p w14:paraId="619CB9B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(二)在国内从事道路运输经营满3年，且未发生重大以上道路交通责任事故。</w:t>
      </w:r>
    </w:p>
    <w:p w14:paraId="548DD828"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申请从事国际道路运输的，应当向省、自治区、直辖市道路运输管理机构提出申请并提交符合本条例第四十八条规定条件的相关材料。省、自治区、直辖市道路运输管理机构应当自受理申请之日起20日内审查完毕，作出批准或者不予批准的决定。予以批准的，应当向国务院交通主管部门备案；不予批准的，应当向当事人说明理由。</w:t>
      </w:r>
    </w:p>
    <w:p w14:paraId="60AA4A3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国际道路运输经营者应当持批准文件依法向有关部门办理相关手续。</w:t>
      </w:r>
    </w:p>
    <w:p w14:paraId="7FEE68C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中国国际道路运输经营者应当在其投入运输车辆的显著位置，标明中国国籍识别标志。</w:t>
      </w:r>
    </w:p>
    <w:p w14:paraId="7836DF6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外国国际道路运输经营者的车辆在中国境内运输，应当标明本国国籍识别标志，并按照规定的运输线路行驶；不得擅自改变运输线路，不得从事起止地都在中国境内的道路运输经营。</w:t>
      </w:r>
    </w:p>
    <w:p w14:paraId="6C2654E7"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在口岸设立的国际道路运输管理机构应当加强对出入口岸的国际道路运输的监督管理。</w:t>
      </w:r>
    </w:p>
    <w:p w14:paraId="159408F3"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外国国际道路运输经营者依法在中国境内设立的常驻代表机构不得从事经营活动。</w:t>
      </w:r>
    </w:p>
    <w:p w14:paraId="6B27FC76" w14:textId="77777777" w:rsidR="00A476C2" w:rsidRDefault="00000000">
      <w:pPr>
        <w:pStyle w:val="2"/>
      </w:pPr>
      <w:r>
        <w:lastRenderedPageBreak/>
        <w:t>第五章　执法监督</w:t>
      </w:r>
    </w:p>
    <w:p w14:paraId="780D1ED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县级以上人民政府交通主管部门应当加强对道路运输管理机构实施道路运输管理工作的指导监督。</w:t>
      </w:r>
    </w:p>
    <w:p w14:paraId="2A64441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道路运输管理机构应当加强执法队伍建设，提高其工作人员的法制、业务素质。</w:t>
      </w:r>
    </w:p>
    <w:p w14:paraId="6396070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道路运输管理机构的工作人员应当接受法制和道路运输管理业务培训、考核，考核不合格的，不得上岗执行职务。</w:t>
      </w:r>
    </w:p>
    <w:p w14:paraId="0D990A2A"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上级道路运输管理机构应当对下级道路运输管理机构的执法活动进行监督。</w:t>
      </w:r>
    </w:p>
    <w:p w14:paraId="4327A694"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道路运输管理机构应当建立健全内部监督制度，对其工作人员执法情况进行监督检查。</w:t>
      </w:r>
    </w:p>
    <w:p w14:paraId="632E53E1"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道路运输管理机构及其工作人员执行职务时，应当自觉接受社会和公民的监督。</w:t>
      </w:r>
    </w:p>
    <w:p w14:paraId="0354CFF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道路运输管理机构应当建立道路运输举报制度，公开举报电话号码、通信地址或者电子邮件信箱。</w:t>
      </w:r>
    </w:p>
    <w:p w14:paraId="67BAAF1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任何单位和个人都有权对道路运输管理机构的工作人员滥用职权、徇私舞弊的行为进行举报。交通主管部门、道路运输管理机构及其他有关部门收到举报后，应当依法及时查处。</w:t>
      </w:r>
    </w:p>
    <w:p w14:paraId="7FDBCAF6"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道路运输管理机构的工作人员应当严格按照</w:t>
      </w:r>
      <w:r>
        <w:rPr>
          <w:rFonts w:ascii="仿宋_GB2312" w:eastAsia="仿宋_GB2312" w:hAnsi="仿宋_GB2312" w:cs="仿宋_GB2312" w:hint="eastAsia"/>
          <w:sz w:val="32"/>
          <w:szCs w:val="32"/>
        </w:rPr>
        <w:lastRenderedPageBreak/>
        <w:t>职责权限和程序进行监督检查，不得乱设卡、乱收费、乱罚款。</w:t>
      </w:r>
    </w:p>
    <w:p w14:paraId="2E064CC2"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道路运输管理机构的工作人员应当重点在道路运输及相关业务经营场所、客货集散地进行监督检查。</w:t>
      </w:r>
    </w:p>
    <w:p w14:paraId="42BB7F0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道路运输管理机构的工作人员在公路路口进行监督检查时，不得随意拦截正常行驶的道路运输车辆。</w:t>
      </w:r>
    </w:p>
    <w:p w14:paraId="2E04ED23"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道路运输管理机构的工作人员实施监督检查时，应当有2名以上人员参加，并向当事人出示执法证件。</w:t>
      </w:r>
    </w:p>
    <w:p w14:paraId="0E0A1708"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道路运输管理机构的工作人员实施监督检查时，可以向有关单位和个人了解情况，查阅、复制有关资料。但是，应当保守被调查单位和个人的商业秘密。</w:t>
      </w:r>
    </w:p>
    <w:p w14:paraId="3422540A"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被监督检查的单位和个人应当接受依法实施的监督检查，如实提供有关资料或者情况。</w:t>
      </w:r>
    </w:p>
    <w:p w14:paraId="23FEDE13"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道路运输管理机构的工作人员在实施道路运输监督检查过程中，发现车辆超载行为的，应当立即予以制止，并采取相应措施安排旅客改乘或者强制卸货。</w:t>
      </w:r>
    </w:p>
    <w:p w14:paraId="039A3B9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道路运输管理机构的工作人员在实施道路运输监督检查过程中，对没有车辆营运证又无法当场提供其他有效证明的车辆予以暂扣的，应当妥善保管，不得使用，不得收取或者变相收取保管费用。</w:t>
      </w:r>
    </w:p>
    <w:p w14:paraId="4EED1501" w14:textId="77777777" w:rsidR="00A476C2" w:rsidRDefault="00000000">
      <w:pPr>
        <w:pStyle w:val="2"/>
      </w:pPr>
      <w:r>
        <w:lastRenderedPageBreak/>
        <w:t>第六章　法律责任</w:t>
      </w:r>
    </w:p>
    <w:p w14:paraId="784B989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违反本条例的规定，未取得道路运输经营许可，擅自从事道路运输经营的，由县级以上道路运输管理机构责令停止经营；有违法所得的，没收违法所得，处违法所得2倍以上10倍以下的罚款；没有违法所得或者违法所得不足2万元的，处3万元以上10万元以下的罚款；构成犯罪的，依法追究刑事责任。</w:t>
      </w:r>
    </w:p>
    <w:p w14:paraId="07298870"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不符合本条例第九条、第二十二条规定条件的人员驾驶道路运输经营车辆的，由县级以上道路运输管理机构责令改正，处200元以上2000元以下的罚款；构成犯罪的，依法追究刑事责任。</w:t>
      </w:r>
    </w:p>
    <w:p w14:paraId="5F63F159"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违反本条例的规定，未经许可擅自从事道路运输站(场)经营、机动车维修经营、机动车驾驶员培训的，由县级以上道路运输管理机构责令停止经营；有违法所得的，没收违法所得，处违法所得2倍以上10倍以下的罚款；没有违法所得或者违法所得不足1万元的，处2万元以上5万元以下的罚款；构成犯罪的，依法追究刑事责任。</w:t>
      </w:r>
    </w:p>
    <w:p w14:paraId="182EDA2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违反本条例的规定，客运经营者、货运经营者、道路运输相关业务经营者非法转让、出租道路运输许可证件的，</w:t>
      </w:r>
      <w:r>
        <w:rPr>
          <w:rFonts w:ascii="仿宋_GB2312" w:eastAsia="仿宋_GB2312" w:hAnsi="仿宋_GB2312" w:cs="仿宋_GB2312" w:hint="eastAsia"/>
          <w:sz w:val="32"/>
          <w:szCs w:val="32"/>
        </w:rPr>
        <w:lastRenderedPageBreak/>
        <w:t>由县级以上道路运输管理机构责令停止违法行为，收缴有关证件，处2000元以上1万元以下的罚款；有违法所得的，没收违法所得。</w:t>
      </w:r>
    </w:p>
    <w:p w14:paraId="5874809B"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违反本条例的规定，客运经营者、危险货物运输经营者未按规定投保承运人责任险的，由县级以上道路运输管理机构责令限期投保；拒不投保的，由原许可机关吊销道路运输经营许可证。</w:t>
      </w:r>
    </w:p>
    <w:p w14:paraId="0876A41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违反本条例的规定，客运经营者、货运经营者不按照规定携带车辆营运证的，由县级以上道路运输管理机构责令改正，处警告或者20元以上200元以下的罚款。</w:t>
      </w:r>
    </w:p>
    <w:p w14:paraId="4A828BEE"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违反本条例的规定，客运经营者、货运经营者有下列情形之一的，由县级以上道路运输管理机构责令改正，处1000元以上3000元以下的罚款；情节严重的，由原许可机关吊销道路运输经营许可证：</w:t>
      </w:r>
    </w:p>
    <w:p w14:paraId="0D3F076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(一)不按批准的客运站点停靠或者不按规定的线路、公布的班次行驶的；</w:t>
      </w:r>
    </w:p>
    <w:p w14:paraId="460C8B88"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(二)强行招揽旅客、货物的；</w:t>
      </w:r>
    </w:p>
    <w:p w14:paraId="6A51BD51"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(三)在旅客运输途中擅自变更运输车辆或者将旅客移交他人运输的；</w:t>
      </w:r>
    </w:p>
    <w:p w14:paraId="5CD8AF41"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(四)未报告原许可机关，擅自终止客运经营的；</w:t>
      </w:r>
    </w:p>
    <w:p w14:paraId="7FC840DA"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(五)没有采取必要措施防止货物脱落、扬撒等的。</w:t>
      </w:r>
    </w:p>
    <w:p w14:paraId="406CEF2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违反本条例的规定，客运经营者、货运经营者不按规定维护和检测运输车辆的，由县级以上道路运输管理机构责令改正，处1000元以上5000元以下的罚款。</w:t>
      </w:r>
    </w:p>
    <w:p w14:paraId="2E1F335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违反本条例的规定，客运经营者、货运经营者擅自改装已取得车辆营运证的车辆的，由县级以上道路运输管理机构责令改正，处5000元以上2万元以下的罚款。</w:t>
      </w:r>
    </w:p>
    <w:p w14:paraId="7E013C5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违反本条例的规定，道路运输站(场)经营者允许无证经营的车辆进站从事经营活动以及超载车辆、未经安全检查的车辆出站或者无正当理由拒绝道路运输车辆进站从事经营活动的，由县级以上道路运输管理机构责令改正，处1万元以上3万元以下的罚款。</w:t>
      </w:r>
    </w:p>
    <w:p w14:paraId="107598A0"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的规定，道路运输站(场)经营者擅自改变道路运输站(场)的用途和服务功能，或者不公布运输线路、起止经停站点、运输班次、始发时间、票价的，由县级以上道路运输管理机构责令改正；拒不改正的，处3000元的罚款；有违法所得的，没收违法所得。</w:t>
      </w:r>
    </w:p>
    <w:p w14:paraId="0A6CE7B4"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违反本条例的规定，机动车维修经营者使用假冒伪劣配件维修机动车，承修已报废的机动车或者擅自改装机动车的，由县级以上道路运输管理机构责令改正；有违法所得的，</w:t>
      </w:r>
      <w:r>
        <w:rPr>
          <w:rFonts w:ascii="仿宋_GB2312" w:eastAsia="仿宋_GB2312" w:hAnsi="仿宋_GB2312" w:cs="仿宋_GB2312" w:hint="eastAsia"/>
          <w:sz w:val="32"/>
          <w:szCs w:val="32"/>
        </w:rPr>
        <w:lastRenderedPageBreak/>
        <w:t>没收违法所得，处违法所得2倍以上10倍以下的罚款；没有违法所得或者违法所得不足1万元的，处2万元以上5万元以下的罚款，没收假冒伪劣配件及报废车辆；情节严重的，由原许可机关吊销其经营许可；构成犯罪的，依法追究刑事责任。</w:t>
      </w:r>
    </w:p>
    <w:p w14:paraId="0F019300"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违反本条例的规定，机动车维修经营者签发虚假的机动车维修合格证，由县级以上道路运输管理机构责令改正；有违法所得的，没收违法所得，处违法所得2倍以上10倍以下的罚款；没有违法所得或者违法所得不足3000元的，处5000元以上2万元以下的罚款；情节严重的，由原许可机关吊销其经营许可；构成犯罪的，依法追究刑事责任。</w:t>
      </w:r>
    </w:p>
    <w:p w14:paraId="4A7119BA"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违反本条例的规定，机动车驾驶员培训机构不严格按照规定进行培训或者在培训结业证书发放时弄虚作假的，由县级以上道路运输管理机构责令改正；拒不改正的，由原许可机关吊销其经营许可。</w:t>
      </w:r>
    </w:p>
    <w:p w14:paraId="6FF4CD48"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违反本条例的规定，外国国际道路运输经营者未按照规定的线路运输，擅自从事中国境内道路运输或者未标明国籍识别标志的，由省、自治区、直辖市道路运输管理机构责令停止运输；有违法所得的，没收违法所得，处违法所得2倍以上10倍以下的罚款；没有违法所得或者违法所得不足1万元的，处3万元以上6万元以下的罚款。</w:t>
      </w:r>
    </w:p>
    <w:p w14:paraId="1D7445C2"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第七十六条</w:t>
      </w:r>
      <w:r>
        <w:rPr>
          <w:rFonts w:ascii="仿宋_GB2312" w:eastAsia="仿宋_GB2312" w:hAnsi="仿宋_GB2312" w:cs="仿宋_GB2312" w:hint="eastAsia"/>
          <w:sz w:val="32"/>
          <w:szCs w:val="32"/>
        </w:rPr>
        <w:t xml:space="preserve">　违反本条例的规定，道路运输管理机构的工作人员有下列情形之一的，依法给予行政处分；构成犯罪的，依法追究刑事责任：</w:t>
      </w:r>
    </w:p>
    <w:p w14:paraId="10A4EE09"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(一)不依照本条例规定的条件、程序和期限实施行政许可的；</w:t>
      </w:r>
    </w:p>
    <w:p w14:paraId="224C787B"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(二)参与或者变相参与道路运输经营以及道路运输相关业务的；</w:t>
      </w:r>
    </w:p>
    <w:p w14:paraId="6AB6DCC6"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(三)发现违法行为不及时查处的；</w:t>
      </w:r>
    </w:p>
    <w:p w14:paraId="04408CD2"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(四)违反规定拦截、检查正常行驶的道路运输车辆的；</w:t>
      </w:r>
    </w:p>
    <w:p w14:paraId="3B67158D"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(五)违法扣留运输车辆、车辆营运证的；</w:t>
      </w:r>
    </w:p>
    <w:p w14:paraId="7CB2A413"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(六)索取、收受他人财物，或者谋取其他利益的；</w:t>
      </w:r>
    </w:p>
    <w:p w14:paraId="6C4D75A5" w14:textId="77777777" w:rsidR="00A476C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(七)其他违法行为。</w:t>
      </w:r>
    </w:p>
    <w:p w14:paraId="72A727CF" w14:textId="77777777" w:rsidR="00A476C2" w:rsidRDefault="00000000">
      <w:pPr>
        <w:pStyle w:val="2"/>
      </w:pPr>
      <w:r>
        <w:t>第七章　附　　则</w:t>
      </w:r>
    </w:p>
    <w:p w14:paraId="11AF2D8F"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内地与香港特别行政区、澳门特别行政区之间的道路运输，参照本条例的有关规定执行。</w:t>
      </w:r>
    </w:p>
    <w:p w14:paraId="0873761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外商可以依照有关法律、行政法规和国家有关规定，在中华人民共和国境内采用中外合资、中外合作、独资形式投资有关的道路运输经营以及道路运输相关业务。</w:t>
      </w:r>
    </w:p>
    <w:p w14:paraId="5085C0C5"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从事非经营性危险货物运输的，应当遵守本条</w:t>
      </w:r>
      <w:r>
        <w:rPr>
          <w:rFonts w:ascii="仿宋_GB2312" w:eastAsia="仿宋_GB2312" w:hAnsi="仿宋_GB2312" w:cs="仿宋_GB2312" w:hint="eastAsia"/>
          <w:sz w:val="32"/>
          <w:szCs w:val="32"/>
        </w:rPr>
        <w:lastRenderedPageBreak/>
        <w:t>例有关规定。</w:t>
      </w:r>
    </w:p>
    <w:p w14:paraId="364127CC"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道路运输管理机构依照本条例发放经营许可证件和车辆营运证，可以收取工本费。工本费的具体收费标准由省、自治区、直辖市人民政府财政部门、价格主管部门会同同级交通主管部门核定。</w:t>
      </w:r>
    </w:p>
    <w:p w14:paraId="7CA09BF7" w14:textId="77777777" w:rsidR="00A476C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出租车客运和城市公共汽车客运的管理办法由国务院另行规定。</w:t>
      </w:r>
    </w:p>
    <w:p w14:paraId="388C5149" w14:textId="77777777" w:rsidR="00A476C2"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本条例自2004年7月1日起施行。</w:t>
      </w:r>
    </w:p>
    <w:sectPr w:rsidR="00A476C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3F25D" w14:textId="77777777" w:rsidR="00DB659A" w:rsidRDefault="00DB659A">
      <w:r>
        <w:separator/>
      </w:r>
    </w:p>
  </w:endnote>
  <w:endnote w:type="continuationSeparator" w:id="0">
    <w:p w14:paraId="48E88814" w14:textId="77777777" w:rsidR="00DB659A" w:rsidRDefault="00DB65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B5EEB" w14:textId="77777777" w:rsidR="00A476C2" w:rsidRDefault="00000000">
    <w:pPr>
      <w:pStyle w:val="a9"/>
    </w:pPr>
    <w:r>
      <w:pict w14:anchorId="17CA7C2D">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E0A7AC0" w14:textId="77777777" w:rsidR="00A476C2"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9E9795" w14:textId="77777777" w:rsidR="00DB659A" w:rsidRDefault="00DB659A">
      <w:r>
        <w:separator/>
      </w:r>
    </w:p>
  </w:footnote>
  <w:footnote w:type="continuationSeparator" w:id="0">
    <w:p w14:paraId="07C73063" w14:textId="77777777" w:rsidR="00DB659A" w:rsidRDefault="00DB65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476C2"/>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D08F3"/>
    <w:rsid w:val="00D11792"/>
    <w:rsid w:val="00D15169"/>
    <w:rsid w:val="00D256FC"/>
    <w:rsid w:val="00D56479"/>
    <w:rsid w:val="00D56773"/>
    <w:rsid w:val="00D621F7"/>
    <w:rsid w:val="00D76E74"/>
    <w:rsid w:val="00D83072"/>
    <w:rsid w:val="00D92776"/>
    <w:rsid w:val="00DA1F47"/>
    <w:rsid w:val="00DB659A"/>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5B201C"/>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67C80"/>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406F4"/>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EC562B8"/>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BA285D5"/>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1281</Words>
  <Characters>7305</Characters>
  <Application>Microsoft Office Word</Application>
  <DocSecurity>0</DocSecurity>
  <Lines>60</Lines>
  <Paragraphs>17</Paragraphs>
  <ScaleCrop>false</ScaleCrop>
  <Company/>
  <LinksUpToDate>false</LinksUpToDate>
  <CharactersWithSpaces>8569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