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E3BA0B" w14:textId="77777777" w:rsidR="0004556C" w:rsidRDefault="0004556C">
      <w:pPr>
        <w:pStyle w:val="a3"/>
        <w:jc w:val="center"/>
        <w:rPr>
          <w:rFonts w:ascii="Times New Roman" w:hAnsi="Times New Roman" w:cs="Times New Roman"/>
          <w:sz w:val="32"/>
          <w:szCs w:val="32"/>
        </w:rPr>
      </w:pPr>
    </w:p>
    <w:p w14:paraId="43650326" w14:textId="77777777" w:rsidR="0004556C" w:rsidRDefault="00000000">
      <w:pPr>
        <w:pStyle w:val="a3"/>
        <w:jc w:val="center"/>
        <w:rPr>
          <w:rFonts w:ascii="Times New Roman" w:hAnsi="Times New Roman" w:cs="Times New Roman"/>
          <w:sz w:val="44"/>
          <w:szCs w:val="44"/>
        </w:rPr>
      </w:pPr>
      <w:r>
        <w:rPr>
          <w:rFonts w:ascii="Times New Roman" w:hAnsi="Times New Roman" w:cs="Times New Roman"/>
          <w:sz w:val="44"/>
          <w:szCs w:val="44"/>
        </w:rPr>
        <w:t>广播电视管理条例</w:t>
      </w:r>
    </w:p>
    <w:p w14:paraId="1536A9C4" w14:textId="77777777" w:rsidR="0004556C" w:rsidRDefault="0004556C">
      <w:pPr>
        <w:pStyle w:val="a3"/>
        <w:jc w:val="center"/>
        <w:rPr>
          <w:rFonts w:ascii="Times New Roman" w:hAnsi="Times New Roman" w:cs="Times New Roman"/>
          <w:sz w:val="32"/>
          <w:szCs w:val="32"/>
        </w:rPr>
      </w:pPr>
    </w:p>
    <w:p w14:paraId="6D1B7953" w14:textId="14195A02" w:rsidR="0004556C" w:rsidRDefault="0000000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pacing w:val="-6"/>
          <w:sz w:val="32"/>
          <w:szCs w:val="32"/>
        </w:rPr>
        <w:t>1997年8月11日中华人民共和国国务院令第228号发布</w:t>
      </w:r>
      <w:r>
        <w:rPr>
          <w:rFonts w:ascii="楷体_GB2312" w:eastAsia="楷体_GB2312" w:hAnsi="楷体_GB2312" w:cs="楷体_GB2312" w:hint="eastAsia"/>
          <w:sz w:val="32"/>
          <w:szCs w:val="32"/>
        </w:rPr>
        <w:t xml:space="preserve">　根据2013年12月7日《国务院关于修改部分行政法规的决定》第一次修订</w:t>
      </w:r>
      <w:r w:rsidR="00EB4054">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根据2017年3月1日《国务院关于修改和废止部分行政法规的决定》第二次修订</w:t>
      </w:r>
      <w:r w:rsidR="00EB4054">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根</w:t>
      </w:r>
      <w:r>
        <w:rPr>
          <w:rFonts w:ascii="Times New Roman" w:eastAsia="楷体_GB2312" w:hAnsi="Times New Roman" w:cs="Times New Roman" w:hint="eastAsia"/>
          <w:sz w:val="32"/>
          <w:szCs w:val="32"/>
        </w:rPr>
        <w:t>据</w:t>
      </w:r>
      <w:r>
        <w:rPr>
          <w:rFonts w:ascii="Times New Roman" w:eastAsia="楷体_GB2312" w:hAnsi="Times New Roman" w:cs="Times New Roman" w:hint="eastAsia"/>
          <w:sz w:val="32"/>
          <w:szCs w:val="32"/>
        </w:rPr>
        <w:t>2020</w:t>
      </w:r>
      <w:r>
        <w:rPr>
          <w:rFonts w:ascii="Times New Roman" w:eastAsia="楷体_GB2312" w:hAnsi="Times New Roman" w:cs="Times New Roman" w:hint="eastAsia"/>
          <w:sz w:val="32"/>
          <w:szCs w:val="32"/>
        </w:rPr>
        <w:t>年</w:t>
      </w:r>
      <w:r>
        <w:rPr>
          <w:rFonts w:ascii="Times New Roman" w:eastAsia="楷体_GB2312" w:hAnsi="Times New Roman" w:cs="Times New Roman" w:hint="eastAsia"/>
          <w:sz w:val="32"/>
          <w:szCs w:val="32"/>
        </w:rPr>
        <w:t>11</w:t>
      </w:r>
      <w:r>
        <w:rPr>
          <w:rFonts w:ascii="Times New Roman" w:eastAsia="楷体_GB2312" w:hAnsi="Times New Roman" w:cs="Times New Roman" w:hint="eastAsia"/>
          <w:sz w:val="32"/>
          <w:szCs w:val="32"/>
        </w:rPr>
        <w:t>月</w:t>
      </w:r>
      <w:r>
        <w:rPr>
          <w:rFonts w:ascii="Times New Roman" w:eastAsia="楷体_GB2312" w:hAnsi="Times New Roman" w:cs="Times New Roman" w:hint="eastAsia"/>
          <w:sz w:val="32"/>
          <w:szCs w:val="32"/>
        </w:rPr>
        <w:t>29</w:t>
      </w:r>
      <w:r>
        <w:rPr>
          <w:rFonts w:ascii="Times New Roman" w:eastAsia="楷体_GB2312" w:hAnsi="Times New Roman" w:cs="Times New Roman" w:hint="eastAsia"/>
          <w:sz w:val="32"/>
          <w:szCs w:val="32"/>
        </w:rPr>
        <w:t>日《国务院关于修改和废止部分行政法规的决定》第三次修订</w:t>
      </w:r>
      <w:r>
        <w:rPr>
          <w:rFonts w:ascii="楷体_GB2312" w:eastAsia="楷体_GB2312" w:hAnsi="楷体_GB2312" w:cs="楷体_GB2312" w:hint="eastAsia"/>
          <w:sz w:val="32"/>
          <w:szCs w:val="32"/>
        </w:rPr>
        <w:t>)</w:t>
      </w:r>
    </w:p>
    <w:p w14:paraId="520A5D09" w14:textId="77777777" w:rsidR="0004556C" w:rsidRDefault="00000000">
      <w:pPr>
        <w:pStyle w:val="2"/>
      </w:pPr>
      <w:r>
        <w:rPr>
          <w:rFonts w:ascii="Times New Roman" w:hAnsi="Times New Roman" w:cs="Times New Roman"/>
        </w:rPr>
        <w:t>第一章　总则</w:t>
      </w:r>
    </w:p>
    <w:p w14:paraId="72A01415"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为了加强广播电视管理，发展广播电视事业，促进社会主义精神文明和物质文明建设，制定本条例。</w:t>
      </w:r>
    </w:p>
    <w:p w14:paraId="022F6677"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本条例适用于在中华人民共和国境内设立广播电台、电视台和采编、制作、播放、传输广播电视节目等活动。</w:t>
      </w:r>
    </w:p>
    <w:p w14:paraId="6F7A8805"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广播电视事业应当坚持为人民服务、为社会主义服务的方向，坚持正确的舆论导向。</w:t>
      </w:r>
    </w:p>
    <w:p w14:paraId="4AC108C7"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国家发展广播电视事业。县级以上人民政府应当将广播电视事业纳入国民经济和社会发展规划，并根据需要和财力逐步增加投入，提高广播电视覆盖率。</w:t>
      </w:r>
    </w:p>
    <w:p w14:paraId="6A7A867E"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国家支持农村广播电视事业的发展。</w:t>
      </w:r>
    </w:p>
    <w:p w14:paraId="7986858F"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国家扶持民族自治地方和边远贫困地区发展广播电视事业。</w:t>
      </w:r>
    </w:p>
    <w:p w14:paraId="38BEAD78"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国务院广播电视行政部门负责全国的广播电视管理工作。</w:t>
      </w:r>
    </w:p>
    <w:p w14:paraId="0611AB71"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县级以上地方人民政府负责广播电视行政管理工作的部门或者机构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以下统称广播电视行政部门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负责本行政区域内的广播电视管理工作。</w:t>
      </w:r>
    </w:p>
    <w:p w14:paraId="6EEAAF2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全国性广播电视行业的社会团体按照其章程，实行自律管理，并在国务院广播电视行政部门的指导下开展活动。</w:t>
      </w:r>
    </w:p>
    <w:p w14:paraId="3C4EE966"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国家对为广播电视事业发展做出显著贡献的单位和个人，给予奖励。</w:t>
      </w:r>
    </w:p>
    <w:p w14:paraId="3A5CD3BC" w14:textId="77777777" w:rsidR="0004556C" w:rsidRDefault="00000000">
      <w:pPr>
        <w:pStyle w:val="2"/>
      </w:pPr>
      <w:r>
        <w:t>第二章　广播电台和电视台</w:t>
      </w:r>
    </w:p>
    <w:p w14:paraId="1633996F"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国务院广播电视行政部门负责制定全国广播电台、电视台的设立规划，确定广播电台、电视台的总量、布局和结构。</w:t>
      </w:r>
    </w:p>
    <w:p w14:paraId="5491EB66"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本条例所称广播电台、电视台是指采编、制作并通过有线或者无线的方式播放广播电视节目的机构。</w:t>
      </w:r>
    </w:p>
    <w:p w14:paraId="7D008B1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设立广播电台、电视台，应当具备下列条件：</w:t>
      </w:r>
    </w:p>
    <w:p w14:paraId="18E58FF5" w14:textId="77777777" w:rsidR="0004556C"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(一)有符合国家规定</w:t>
      </w:r>
      <w:r>
        <w:rPr>
          <w:rFonts w:ascii="Times New Roman" w:eastAsia="仿宋_GB2312" w:hAnsi="Times New Roman" w:cs="Times New Roman"/>
          <w:sz w:val="32"/>
          <w:szCs w:val="32"/>
        </w:rPr>
        <w:t>的广播电视专业人员；</w:t>
      </w:r>
    </w:p>
    <w:p w14:paraId="39D07B4D" w14:textId="77777777" w:rsidR="0004556C"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(二)有符合国家规定</w:t>
      </w:r>
      <w:r>
        <w:rPr>
          <w:rFonts w:ascii="Times New Roman" w:eastAsia="仿宋_GB2312" w:hAnsi="Times New Roman" w:cs="Times New Roman"/>
          <w:sz w:val="32"/>
          <w:szCs w:val="32"/>
        </w:rPr>
        <w:t>的广播电视技术设备；</w:t>
      </w:r>
    </w:p>
    <w:p w14:paraId="0E1715E3" w14:textId="77777777" w:rsidR="0004556C"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(三)有必要的基本</w:t>
      </w:r>
      <w:r>
        <w:rPr>
          <w:rFonts w:ascii="Times New Roman" w:eastAsia="仿宋_GB2312" w:hAnsi="Times New Roman" w:cs="Times New Roman"/>
          <w:sz w:val="32"/>
          <w:szCs w:val="32"/>
        </w:rPr>
        <w:t>建设资金和稳定的资金保障；</w:t>
      </w:r>
    </w:p>
    <w:p w14:paraId="26AF61EF" w14:textId="77777777" w:rsidR="0004556C"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lastRenderedPageBreak/>
        <w:t>(四)有必要</w:t>
      </w:r>
      <w:r>
        <w:rPr>
          <w:rFonts w:ascii="Times New Roman" w:eastAsia="仿宋_GB2312" w:hAnsi="Times New Roman" w:cs="Times New Roman"/>
          <w:sz w:val="32"/>
          <w:szCs w:val="32"/>
        </w:rPr>
        <w:t>的场所。</w:t>
      </w:r>
    </w:p>
    <w:p w14:paraId="314CD7B4"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审批设立广播电台、电视台，除依照前款所列条件外，还应当符合国家的广播电视建设规划和技术发展规划。</w:t>
      </w:r>
    </w:p>
    <w:p w14:paraId="6BFBF1F9"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广播电台、电视台由县、不设区的市以上人民政府广播电视行政部门设立，其中教育电视台可以由设区的市、自治州以上人民政府教育行政部门设立。其他任何单位和个人不得设立广播电台、电视台。</w:t>
      </w:r>
    </w:p>
    <w:p w14:paraId="3B7ED8A4"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国家禁止设立</w:t>
      </w:r>
      <w:r>
        <w:rPr>
          <w:rFonts w:ascii="Times New Roman" w:eastAsia="仿宋_GB2312" w:hAnsi="Times New Roman" w:cs="Times New Roman" w:hint="eastAsia"/>
          <w:sz w:val="32"/>
          <w:szCs w:val="32"/>
        </w:rPr>
        <w:t>外商投资</w:t>
      </w:r>
      <w:r>
        <w:rPr>
          <w:rFonts w:ascii="Times New Roman" w:eastAsia="仿宋_GB2312" w:hAnsi="Times New Roman" w:cs="Times New Roman"/>
          <w:sz w:val="32"/>
          <w:szCs w:val="32"/>
        </w:rPr>
        <w:t>的广播电台、电视台。</w:t>
      </w:r>
    </w:p>
    <w:p w14:paraId="0C49D6B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中央的广播电台、电视台由国务院广播电视行政部门设立。地方设立广播电台、电视台的，由县、不设区的市以上地方人民政府广播电视行政部门提出申请，本级人民政府审查同意后，逐级上报，经国务院广播电视行政部门审查批准后，方可筹建。</w:t>
      </w:r>
    </w:p>
    <w:p w14:paraId="07BFA4E5"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央的教育电视台由国务院教育行政部门设立，报国务院广播电视行政部门审查批准。地方设立教育电视台的，由设区的市、自治州以上地方人民政府教育行政部门提出申请，征得同级广播电视行政部门同意并经本级人民政府审查同意后，逐级上报，经国务院教育行政部门审核，由国务院广播电视行政部门审查批准后，方可筹建。</w:t>
      </w:r>
    </w:p>
    <w:p w14:paraId="5E259A50"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经批准筹建的广播电台、电视台，应当按照国家</w:t>
      </w:r>
      <w:r>
        <w:rPr>
          <w:rFonts w:ascii="Times New Roman" w:eastAsia="仿宋_GB2312" w:hAnsi="Times New Roman" w:cs="Times New Roman"/>
          <w:sz w:val="32"/>
          <w:szCs w:val="32"/>
        </w:rPr>
        <w:lastRenderedPageBreak/>
        <w:t>规定的建设程序和广播电视技术标准进行工程建设。</w:t>
      </w:r>
    </w:p>
    <w:p w14:paraId="639DE6F2"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建成的广播电台、电视台，经国务院广播电视行政部门审查符合条件的，发给广播电台、电视台许可证。广播电台、电视台应当按照许可证载明的台名、台标、节目设置范围和节目套数等事项制作、播放节目。</w:t>
      </w:r>
    </w:p>
    <w:p w14:paraId="3BB1C3B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hint="eastAsia"/>
          <w:sz w:val="32"/>
          <w:szCs w:val="32"/>
        </w:rPr>
        <w:t>设区的市、自治州以上人民政府广播电视行政部门设立的广播电台、电视台或者设区的市、自治州以上人民政府教育行政部门设立的电视台变更台名、节目设置范围或者节目套数，省级以上人民政府广播电视行政部门设立的广播电台、电视台或者省级以上人民政府教育行政部门设立的电视台变更台标的，应当经国务院广播电视行政部门批准。县、不设区的市人民政府广播电视行政部门设立的广播电台、电视台变更台名、节目设置范围或者节目套数的，应当经省级人民政府广播电视行政部门批准。</w:t>
      </w:r>
    </w:p>
    <w:p w14:paraId="2DAEB367"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广播电台、电视台不得出租、转让播出时段。</w:t>
      </w:r>
    </w:p>
    <w:p w14:paraId="2225416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广播电台、电视台终止，应当按照原审批程序申报，其许可证由国务院广播电视行政部门收回。</w:t>
      </w:r>
    </w:p>
    <w:p w14:paraId="0A4B9F42"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广播电台、电视台因特殊情况需要暂时停止播出的，应当经省级以上人民政府广播电视行政部门同意；未经批准，连续停止播出超过</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日的，视为终止，应当依照前款规定办理有关手续。</w:t>
      </w:r>
    </w:p>
    <w:p w14:paraId="12296459"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第十五条　</w:t>
      </w:r>
      <w:r>
        <w:rPr>
          <w:rFonts w:ascii="Times New Roman" w:eastAsia="仿宋_GB2312" w:hAnsi="Times New Roman" w:cs="Times New Roman"/>
          <w:sz w:val="32"/>
          <w:szCs w:val="32"/>
        </w:rPr>
        <w:t>乡、镇设立广播电视站的，由所在地县级以上人民政府广播电视行政部门负责审核，并按照国务院广播电视行政部门的有关规定审批。</w:t>
      </w:r>
    </w:p>
    <w:p w14:paraId="58FB54BE"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机关、部队、团体、企业事业单位设立有线广播电视站的，按照国务院有关规定审批。</w:t>
      </w:r>
    </w:p>
    <w:p w14:paraId="3CEECF85"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任何单位和个人不得冲击广播电台、电视台，不得损坏广播电台、电视台的设施，不得危害其安全播出。</w:t>
      </w:r>
    </w:p>
    <w:p w14:paraId="309BFAA2" w14:textId="77777777" w:rsidR="0004556C" w:rsidRDefault="00000000">
      <w:pPr>
        <w:pStyle w:val="2"/>
      </w:pPr>
      <w:r>
        <w:t>第三章　广播电视传输覆盖网</w:t>
      </w:r>
    </w:p>
    <w:p w14:paraId="6AEAE01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国务院广播电视行政部门应当对全国广播电视传输覆盖网按照国家的统一标准实行统一规划，并实行分级建设和开发。县级以上地方人民政府广播电视行政部门应当按照国家有关规定，组建和管理本行政区域内的广播电视传输覆盖网。</w:t>
      </w:r>
    </w:p>
    <w:p w14:paraId="4FA4620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组建广播电视传输覆盖网，包括充分利用国家现有的公用通信等各种网络资源，应当确保广播电视节目传输质量和畅通。</w:t>
      </w:r>
    </w:p>
    <w:p w14:paraId="7052321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本条例所称广播电视传输覆盖网，由广播电视发射台、转播</w:t>
      </w:r>
      <w:r>
        <w:rPr>
          <w:rFonts w:ascii="仿宋_GB2312" w:eastAsia="仿宋_GB2312" w:hAnsi="仿宋_GB2312" w:cs="仿宋_GB2312" w:hint="eastAsia"/>
          <w:sz w:val="32"/>
          <w:szCs w:val="32"/>
        </w:rPr>
        <w:t>台(包括差转台、收转台，下同)、广播电视卫星、卫星上行站、卫星收转站</w:t>
      </w:r>
      <w:r>
        <w:rPr>
          <w:rFonts w:ascii="Times New Roman" w:eastAsia="仿宋_GB2312" w:hAnsi="Times New Roman" w:cs="Times New Roman"/>
          <w:sz w:val="32"/>
          <w:szCs w:val="32"/>
        </w:rPr>
        <w:t>、微波站、监</w:t>
      </w:r>
      <w:r>
        <w:rPr>
          <w:rFonts w:ascii="仿宋_GB2312" w:eastAsia="仿宋_GB2312" w:hAnsi="仿宋_GB2312" w:cs="仿宋_GB2312" w:hint="eastAsia"/>
          <w:sz w:val="32"/>
          <w:szCs w:val="32"/>
        </w:rPr>
        <w:t>测台(站)及有线广</w:t>
      </w:r>
      <w:r>
        <w:rPr>
          <w:rFonts w:ascii="Times New Roman" w:eastAsia="仿宋_GB2312" w:hAnsi="Times New Roman" w:cs="Times New Roman"/>
          <w:sz w:val="32"/>
          <w:szCs w:val="32"/>
        </w:rPr>
        <w:t>播电视传输覆盖网等构成。</w:t>
      </w:r>
    </w:p>
    <w:p w14:paraId="1C594E84"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国务院广播电视行政部门负责指配广播电视专</w:t>
      </w:r>
      <w:r>
        <w:rPr>
          <w:rFonts w:ascii="Times New Roman" w:eastAsia="仿宋_GB2312" w:hAnsi="Times New Roman" w:cs="Times New Roman"/>
          <w:sz w:val="32"/>
          <w:szCs w:val="32"/>
        </w:rPr>
        <w:lastRenderedPageBreak/>
        <w:t>用频段的频率，并核发频率专用指配证明。</w:t>
      </w:r>
    </w:p>
    <w:p w14:paraId="2925D8A0"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设立广播电视发射台、转播台、微波站、卫星上行站，应当按照国家有关规定，持国务院广播电视行政部门核发的频率专用指配证明，向国家的或者省、自治区、直辖市的无线电管理机构办理审批手续，领取无线电台执照。</w:t>
      </w:r>
    </w:p>
    <w:p w14:paraId="2BF42E38"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广播电视发射台、转播台应当按照国务院广播电视行政部门的有关规定发射、转播广播电视节目。</w:t>
      </w:r>
    </w:p>
    <w:p w14:paraId="519DE7BE"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广播电视发射台、转播台经核准使用的频率、频段不得出租、转让，已经批准的各项技术参数不得擅自变更。</w:t>
      </w:r>
    </w:p>
    <w:p w14:paraId="31D05637"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广播电视发射台、转播台不得擅自播放自办节目和插播广告。</w:t>
      </w:r>
    </w:p>
    <w:p w14:paraId="20884EEE"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广播电视传输覆盖网的工程选址、设计、施工、安装，应当按照国家有关规定办理，并由依法取得相应资格证书的单位承担。</w:t>
      </w:r>
    </w:p>
    <w:p w14:paraId="2848B6D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广播电视传输覆盖网的工程建设和使用的广播电视技术设备，应当符合国家标准、行业标准。工程竣工后，由广播电视行政部门组织验收，验收合格的，方可投入使用。</w:t>
      </w:r>
    </w:p>
    <w:p w14:paraId="089BEAD2"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区域性有线广播电视传输覆盖网，由县级以上地方人民政府广播电视行政部门设立和管理。</w:t>
      </w:r>
    </w:p>
    <w:p w14:paraId="608C260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区域性有线广播电视传输覆盖网的规划、建设方案，由县级</w:t>
      </w:r>
      <w:r>
        <w:rPr>
          <w:rFonts w:ascii="Times New Roman" w:eastAsia="仿宋_GB2312" w:hAnsi="Times New Roman" w:cs="Times New Roman"/>
          <w:sz w:val="32"/>
          <w:szCs w:val="32"/>
        </w:rPr>
        <w:lastRenderedPageBreak/>
        <w:t>人民政府或者设区的市、自治州人民政府的广播电视行政部门报省、自治区、直辖市人民政府广播电视行政部门批准后实施，或者由省、自治区、直辖市人民政府广播电视行政部门报国务院广播电视行政部门批准后实施。</w:t>
      </w:r>
    </w:p>
    <w:p w14:paraId="7B9C7731"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同一行政区域只能设立一个区域性有线广播电视传输覆盖网。有线电视站应当按照规划与区域性有线电视传输覆盖网联网。</w:t>
      </w:r>
    </w:p>
    <w:p w14:paraId="3C959507"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未经批准，任何单位和个人不得擅自利用有线广播电视传输覆盖网播放节目。</w:t>
      </w:r>
    </w:p>
    <w:p w14:paraId="5182FBB1"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传输广播电视节目的卫星空间段资源的管理和使用，应当符合国家有关规定。</w:t>
      </w:r>
    </w:p>
    <w:p w14:paraId="28FEA073"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广播电台、电视台利用卫星方式传输广播电视节目，应当符合国家规定的条件，并经国务院广播电视行政部门审核批准。</w:t>
      </w:r>
    </w:p>
    <w:p w14:paraId="4B5E2BE0"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安装和使用卫星广播电视地面接收设施，应当按照国家有关规定向省、自治区、直辖市人民政府广播电视行政部门申领许可证。进口境外卫星广播电视节目解码器、解压器及其他卫星广播电视地面接收设施，应当经国务院广播电视行政部门审查同意。</w:t>
      </w:r>
    </w:p>
    <w:p w14:paraId="76C610E1"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禁止任何单位和个人侵占、哄抢或者以其他方式破坏广播电视传输覆盖网的设施。</w:t>
      </w:r>
    </w:p>
    <w:p w14:paraId="27828625"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第二十八条　</w:t>
      </w:r>
      <w:r>
        <w:rPr>
          <w:rFonts w:ascii="Times New Roman" w:eastAsia="仿宋_GB2312" w:hAnsi="Times New Roman" w:cs="Times New Roman"/>
          <w:sz w:val="32"/>
          <w:szCs w:val="32"/>
        </w:rPr>
        <w:t>任何单位和个人不得侵占、干扰广播电视专用频率，不得擅自截传、干扰、解扰广播电视信号。</w:t>
      </w:r>
    </w:p>
    <w:p w14:paraId="5560FD66"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县级以上人民政府广播电视行政部门应当采取卫星传送、无线转播、有线广播、有线电视等多种方式，提高农村广播电视覆盖率。</w:t>
      </w:r>
    </w:p>
    <w:p w14:paraId="04E62898" w14:textId="77777777" w:rsidR="0004556C" w:rsidRDefault="00000000">
      <w:pPr>
        <w:pStyle w:val="2"/>
      </w:pPr>
      <w:r>
        <w:t>第四章　广播电视节目</w:t>
      </w:r>
    </w:p>
    <w:p w14:paraId="0CB01056"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广播电台、电视台应当按照国务院广播电视行政部门批准的节目设置范围开办节目。</w:t>
      </w:r>
    </w:p>
    <w:p w14:paraId="596F60C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广播电视节目由广播电台、电视台和省级以上人民政府广播电视行政部门批准设立的广播电视节目制作经营单位制作。广播电台、电视台不得播放未取得广播电视节目制作经营许可的单位制作的广播电视节目。</w:t>
      </w:r>
    </w:p>
    <w:p w14:paraId="20E15CB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广播电台、电视台应当提高广播电视节目质量，增加国产优秀节目数量，禁止制作、播放载有下列内容的节目：</w:t>
      </w:r>
    </w:p>
    <w:p w14:paraId="00AF5DFC"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(一)危害国家的统一、主权和领土完整的；</w:t>
      </w:r>
    </w:p>
    <w:p w14:paraId="62B53D2C"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(二)危害国家的安全、荣誉和利益的；</w:t>
      </w:r>
    </w:p>
    <w:p w14:paraId="5DF8BCC4"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(三)煽动民族分裂，破坏民族团结的；</w:t>
      </w:r>
    </w:p>
    <w:p w14:paraId="2A6E9335"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(四)泄露国家秘密的；</w:t>
      </w:r>
    </w:p>
    <w:p w14:paraId="6F121039"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(五)诽谤、侮辱他人的；</w:t>
      </w:r>
    </w:p>
    <w:p w14:paraId="23054ED9"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(六)宣扬淫秽、迷信或者渲染暴力的；</w:t>
      </w:r>
    </w:p>
    <w:p w14:paraId="1DAEA34A" w14:textId="77777777" w:rsidR="0004556C"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(七)法律、行政法规规定禁止的其他内容</w:t>
      </w:r>
      <w:r>
        <w:rPr>
          <w:rFonts w:ascii="Times New Roman" w:eastAsia="仿宋_GB2312" w:hAnsi="Times New Roman" w:cs="Times New Roman"/>
          <w:sz w:val="32"/>
          <w:szCs w:val="32"/>
        </w:rPr>
        <w:t>。</w:t>
      </w:r>
    </w:p>
    <w:p w14:paraId="4FBB1A29"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广播电台、电视台对其播放的广播电视节目内容，应当依照本条例第三十二条的规定进行播前审查，重播重审。</w:t>
      </w:r>
    </w:p>
    <w:p w14:paraId="57E76D49"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广播电视新闻应当真实、公正。</w:t>
      </w:r>
    </w:p>
    <w:p w14:paraId="645873EA"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设立电视剧制作单位，应当经国务院广播电视行政部门批准，取得电视剧制作许可证后，方可制作电视剧。</w:t>
      </w:r>
    </w:p>
    <w:p w14:paraId="3063D584"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电视剧的制作和播出管理办法，由国务院广播电视行政部门规定。</w:t>
      </w:r>
    </w:p>
    <w:p w14:paraId="0102E5F3"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广播电台、电视台应当使用规范的语言文字。</w:t>
      </w:r>
    </w:p>
    <w:p w14:paraId="673C4935"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广播电台、电视台应当推广全国通用的普通话。</w:t>
      </w:r>
    </w:p>
    <w:p w14:paraId="0ED15D5C"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地方广播电台、电视台或者广播电视站，应当按照国务院广播电视行政部门的有关规定转播广播电视节目。</w:t>
      </w:r>
    </w:p>
    <w:p w14:paraId="10F74EF8"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乡、镇设立的广播电视站不得自办电视节目。</w:t>
      </w:r>
    </w:p>
    <w:p w14:paraId="7A9D2A93"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广播电台、电视台应当按照节目预告播放广播电视节目；确需更换、调整原预告节目的，应当提前向公众告示。</w:t>
      </w:r>
    </w:p>
    <w:p w14:paraId="7A77493A"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用于广播电台、电视台播放的境外电影、电视剧，必须经国务院广播电视行政部门审查批准。用于广播电台、电视台播放的境外其他广播电视节目，必须经国务院广播电视行</w:t>
      </w:r>
      <w:r>
        <w:rPr>
          <w:rFonts w:ascii="Times New Roman" w:eastAsia="仿宋_GB2312" w:hAnsi="Times New Roman" w:cs="Times New Roman"/>
          <w:sz w:val="32"/>
          <w:szCs w:val="32"/>
        </w:rPr>
        <w:lastRenderedPageBreak/>
        <w:t>政部门或者其授权的机构审查批准。</w:t>
      </w:r>
    </w:p>
    <w:p w14:paraId="4D4131C7"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向境外提供的广播电视节目，应当按照国家有关规定向省级以上人民政府广播电视行政部门备案。</w:t>
      </w:r>
    </w:p>
    <w:p w14:paraId="591F74EF"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广播电台、电视台播放境外广播电视节目的时间与广播电视节目总播放时间的比例，由国务院广播电视行政部门规定。</w:t>
      </w:r>
    </w:p>
    <w:p w14:paraId="26D5E644"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广播电台、电视台以卫星等传输方式进口、转播境外广播电视节目，必须经国务院广播电视行政部门批准。</w:t>
      </w:r>
    </w:p>
    <w:p w14:paraId="76EF98B0"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广播电台、电视台播放广告，不得超过国务院广播电视行政部门规定的时间。</w:t>
      </w:r>
    </w:p>
    <w:p w14:paraId="60C19DE8"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广播电台、电视台应当播放公益性广告。</w:t>
      </w:r>
    </w:p>
    <w:p w14:paraId="7ED3C4CA"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国务院广播电视行政部门在特殊情况下，可以作出停止播出、更换特定节目或者指定转播特定节目的决定。</w:t>
      </w:r>
    </w:p>
    <w:p w14:paraId="1D316EB9"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教育电视台应当按照国家有关规定播放各类教育教学节目，不得播放与教学内容无关的电影、电视片。</w:t>
      </w:r>
    </w:p>
    <w:p w14:paraId="0C717412"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举办国际性广播电视节目交流、交易活动，应当经国务院广播电视行政部门批准，并由指定的单位承办。举办国内区域性广播电视节目交流、交易活动，应当经举办地的省、自治区、直辖市人民政府广播电视行政部门批准，并由指定的单位承办。</w:t>
      </w:r>
    </w:p>
    <w:p w14:paraId="777E873D"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第四十六条　</w:t>
      </w:r>
      <w:r>
        <w:rPr>
          <w:rFonts w:ascii="Times New Roman" w:eastAsia="仿宋_GB2312" w:hAnsi="Times New Roman" w:cs="Times New Roman"/>
          <w:sz w:val="32"/>
          <w:szCs w:val="32"/>
        </w:rPr>
        <w:t>对享有著作权的广播电视节目的播放和使用，依照《中华人民共和国著作权法》的规定办理。</w:t>
      </w:r>
    </w:p>
    <w:p w14:paraId="4C1731E9" w14:textId="77777777" w:rsidR="0004556C" w:rsidRDefault="00000000">
      <w:pPr>
        <w:pStyle w:val="2"/>
      </w:pPr>
      <w:r>
        <w:t>第五章　罚则</w:t>
      </w:r>
    </w:p>
    <w:p w14:paraId="30E29023"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违反本条例规定，擅自设立广播电台、电视台、教育电视台、有线广播电视传输覆盖网、广播电视站的，由县级以上人民政府广播电视行政部门予以取缔，没收其从事违法活动的设备，并处投资总额</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倍以下的罚款。</w:t>
      </w:r>
    </w:p>
    <w:p w14:paraId="7EC0560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擅自设立广播电视发射台、转播台、微波站、卫星上行站的，由县级以上人民政府广播电视行政部门予以取缔，没收其从事违法活动的设备，并处投资总额</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倍以下的罚款；或者由无线电管理机构依照国家无线电管理的有关规定予以处罚。</w:t>
      </w:r>
    </w:p>
    <w:p w14:paraId="33B1E134"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违反本条例规定，擅自设立广播电视节目制作经营单位或者擅自制作电视剧及其他广播电视节目的，由县级以上人民政府广播电视行政部门予以取缔，没收其从事违法活动的专用工具、设备和节目载体，并处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w:t>
      </w:r>
    </w:p>
    <w:p w14:paraId="4A194F72"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违反本条例规定，制作、播放、向境外提供含有本条例第三十二条规定禁止内容的节目的，由县级以上人民政府广播电视行政部门责令停止制作、播放、向境外提供，收缴其节目载体，并处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万元以下的罚款；情节严重的，由</w:t>
      </w:r>
      <w:r>
        <w:rPr>
          <w:rFonts w:ascii="Times New Roman" w:eastAsia="仿宋_GB2312" w:hAnsi="Times New Roman" w:cs="Times New Roman"/>
          <w:sz w:val="32"/>
          <w:szCs w:val="32"/>
        </w:rPr>
        <w:lastRenderedPageBreak/>
        <w:t>原批准机关吊销许可证；违反治安管理规定的，由公安机关依法给予治安管理处罚；构成犯罪的，依法追究刑事责任。</w:t>
      </w:r>
    </w:p>
    <w:p w14:paraId="4809B429"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违反本条例规定，有下列行为之一的，由县级以上人民政府广播电视行政部门责令停止违法活动，给予警告，没收违法所得，可以并处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万元以下的罚款；情节严重的，由原批准机关吊销许可证：</w:t>
      </w:r>
    </w:p>
    <w:p w14:paraId="37516A61"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(一)未经批准，擅自变更台名、台标、节目设置范围或者节目套数的；</w:t>
      </w:r>
    </w:p>
    <w:p w14:paraId="496ACAC7"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(二)出租、转让播出时段的；</w:t>
      </w:r>
    </w:p>
    <w:p w14:paraId="20F20F55"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(三)转播、播放广播电视节目违反规定的；</w:t>
      </w:r>
    </w:p>
    <w:p w14:paraId="0142FDF5"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(四)播放境外广播电视节目或者广告的时间超出规定的；</w:t>
      </w:r>
    </w:p>
    <w:p w14:paraId="02155DD3"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(五)播放未取得广播电视节目制作经营许可的单位制作的广播电视节目或者未取得电视剧制作许可的单位制作的电视剧的；</w:t>
      </w:r>
    </w:p>
    <w:p w14:paraId="08BD1583"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(六)播放未经批准的境外电影、电视剧和其他广播电视节目的；</w:t>
      </w:r>
    </w:p>
    <w:p w14:paraId="58EF07DC"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(七)教育电视台播放本条例第四十四条规定禁止播放的节目的；</w:t>
      </w:r>
    </w:p>
    <w:p w14:paraId="650D5623" w14:textId="77777777" w:rsidR="0004556C"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(八)未经批准，擅自举办广播电视节目交流、交易</w:t>
      </w:r>
      <w:r>
        <w:rPr>
          <w:rFonts w:ascii="Times New Roman" w:eastAsia="仿宋_GB2312" w:hAnsi="Times New Roman" w:cs="Times New Roman"/>
          <w:sz w:val="32"/>
          <w:szCs w:val="32"/>
        </w:rPr>
        <w:t>活动的。</w:t>
      </w:r>
    </w:p>
    <w:p w14:paraId="4BAE6DEE"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违反本条例规定，有下列行为之一的，由县级</w:t>
      </w:r>
      <w:r>
        <w:rPr>
          <w:rFonts w:ascii="Times New Roman" w:eastAsia="仿宋_GB2312" w:hAnsi="Times New Roman" w:cs="Times New Roman"/>
          <w:sz w:val="32"/>
          <w:szCs w:val="32"/>
        </w:rPr>
        <w:lastRenderedPageBreak/>
        <w:t>以上人民政府广播电视行政部门责令停止违法活动，给予警告，没收违法所得和从事违法活动的专用工具、设备，可以并处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万元以下的罚款；情节严重的，由原批准机关吊销许可证：</w:t>
      </w:r>
    </w:p>
    <w:p w14:paraId="7DBC2EE8"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(一)出租、转让频率、频段，擅自变更广播电视发射台、转播台技术参数的；</w:t>
      </w:r>
    </w:p>
    <w:p w14:paraId="37606641"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(二)广播电视发射台、转播台擅自播放自办节目、插播广告的；</w:t>
      </w:r>
    </w:p>
    <w:p w14:paraId="083F9BB7"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(三)未经批准，擅自利用卫星方式传输广播电视节目的；</w:t>
      </w:r>
    </w:p>
    <w:p w14:paraId="0B4575A1"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(四)未经批准，擅自以卫星等传输方式进口、转播境外广播电视节目的；</w:t>
      </w:r>
    </w:p>
    <w:p w14:paraId="02BE532B"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(五)未经批准，擅自利用有线广播电视传输覆盖网播放节目的；</w:t>
      </w:r>
    </w:p>
    <w:p w14:paraId="5A895C81"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(六)未经批准，擅自进行广播电视传输覆盖网的工程选址、设计、施工、安装的；</w:t>
      </w:r>
    </w:p>
    <w:p w14:paraId="62AEB06F" w14:textId="77777777" w:rsidR="0004556C"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(七)侵占、干扰广播电视专用频率，擅自截传、干扰、解扰广播电视信号的。</w:t>
      </w:r>
    </w:p>
    <w:p w14:paraId="62B36E8F"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违反本条例规定，危害广播电台、电视台安全播出的，破坏广播电视设施的，由县级以上人民政府广播电视行政部门责令停止违法活动；情节严重的，处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万元以下的罚款；造成损害的，侵害人应当依法赔偿损失；构成犯罪的，</w:t>
      </w:r>
      <w:r>
        <w:rPr>
          <w:rFonts w:ascii="Times New Roman" w:eastAsia="仿宋_GB2312" w:hAnsi="Times New Roman" w:cs="Times New Roman"/>
          <w:sz w:val="32"/>
          <w:szCs w:val="32"/>
        </w:rPr>
        <w:lastRenderedPageBreak/>
        <w:t>依法追究刑事责任。</w:t>
      </w:r>
    </w:p>
    <w:p w14:paraId="18A554CB"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广播电视行政部门及其工作人员在广播电视管理工作中滥用职权、玩忽职守、徇私舞弊，构成犯罪的，依法追究刑事责任；尚不构成犯罪的，依法给予行政处分。</w:t>
      </w:r>
    </w:p>
    <w:p w14:paraId="19B2B85B" w14:textId="77777777" w:rsidR="0004556C" w:rsidRDefault="00000000">
      <w:pPr>
        <w:pStyle w:val="2"/>
      </w:pPr>
      <w:r>
        <w:t>第六章　附则</w:t>
      </w:r>
    </w:p>
    <w:p w14:paraId="78572EE8" w14:textId="77777777" w:rsidR="0004556C"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本条例施行前已经设立的广播电台、电视台、教育电视台、广播电视发射台、转播台、广播电视节目制作经营单位，自本条例施行之日起</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个月内，应当依照本条例的规定重新办理审核手续；不符合本条例规定的，予以撤销；已有的县级教育电视台可以与县级电视台合并，开办教育节目频道。</w:t>
      </w:r>
    </w:p>
    <w:p w14:paraId="43AF6ECB" w14:textId="77777777" w:rsidR="0004556C" w:rsidRDefault="00000000">
      <w:pPr>
        <w:pStyle w:val="a3"/>
        <w:ind w:firstLineChars="200" w:firstLine="640"/>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1997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9</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04556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DD527" w14:textId="77777777" w:rsidR="009E6BB5" w:rsidRDefault="009E6BB5">
      <w:r>
        <w:separator/>
      </w:r>
    </w:p>
  </w:endnote>
  <w:endnote w:type="continuationSeparator" w:id="0">
    <w:p w14:paraId="4BC4785A" w14:textId="77777777" w:rsidR="009E6BB5" w:rsidRDefault="009E6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70EDB" w14:textId="77777777" w:rsidR="0004556C" w:rsidRDefault="00000000">
    <w:pPr>
      <w:pStyle w:val="a5"/>
    </w:pPr>
    <w:r>
      <w:rPr>
        <w:noProof/>
      </w:rPr>
      <mc:AlternateContent>
        <mc:Choice Requires="wps">
          <w:drawing>
            <wp:anchor distT="0" distB="0" distL="114300" distR="114300" simplePos="0" relativeHeight="251658240" behindDoc="0" locked="0" layoutInCell="1" allowOverlap="1" wp14:anchorId="3DAFE3A3" wp14:editId="1FBCBD28">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6B17250" w14:textId="77777777" w:rsidR="0004556C"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3DAFE3A3"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26B17250" w14:textId="77777777" w:rsidR="0004556C"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0F304" w14:textId="77777777" w:rsidR="009E6BB5" w:rsidRDefault="009E6BB5">
      <w:r>
        <w:separator/>
      </w:r>
    </w:p>
  </w:footnote>
  <w:footnote w:type="continuationSeparator" w:id="0">
    <w:p w14:paraId="6F3C0DC6" w14:textId="77777777" w:rsidR="009E6BB5" w:rsidRDefault="009E6B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4556C"/>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9E6BB5"/>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B4054"/>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185877"/>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E5530C"/>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2B4046"/>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5443F2"/>
    <w:rsid w:val="1ABC528A"/>
    <w:rsid w:val="1BAF2172"/>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7EE18D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8C5E6F"/>
    <w:rsid w:val="649C0E8F"/>
    <w:rsid w:val="65152017"/>
    <w:rsid w:val="65532802"/>
    <w:rsid w:val="65BF6566"/>
    <w:rsid w:val="665D25F4"/>
    <w:rsid w:val="66E50FB1"/>
    <w:rsid w:val="674048E2"/>
    <w:rsid w:val="67CD66A4"/>
    <w:rsid w:val="67D71794"/>
    <w:rsid w:val="68426F20"/>
    <w:rsid w:val="68715924"/>
    <w:rsid w:val="6A403C00"/>
    <w:rsid w:val="6B4C7D1B"/>
    <w:rsid w:val="6C267EB4"/>
    <w:rsid w:val="6CD653AF"/>
    <w:rsid w:val="6D1363D3"/>
    <w:rsid w:val="6D15429C"/>
    <w:rsid w:val="6D614426"/>
    <w:rsid w:val="6DA577A5"/>
    <w:rsid w:val="6DB8609B"/>
    <w:rsid w:val="6DB87D30"/>
    <w:rsid w:val="6E804287"/>
    <w:rsid w:val="6E9101D3"/>
    <w:rsid w:val="6EB30283"/>
    <w:rsid w:val="6F605325"/>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7405E1"/>
    <w:rsid w:val="7F903E1F"/>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631897"/>
  <w15:docId w15:val="{46B05F65-BC70-426A-93DE-4BC6F06C0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semiHidden/>
    <w:unhideWhenUsed/>
    <w:qFormat/>
    <w:pPr>
      <w:snapToGrid w:val="0"/>
      <w:jc w:val="left"/>
    </w:pPr>
    <w:rPr>
      <w:sz w:val="18"/>
      <w:szCs w:val="18"/>
    </w:rPr>
  </w:style>
  <w:style w:type="paragraph" w:styleId="aa">
    <w:name w:val="Normal (Web)"/>
    <w:basedOn w:val="a"/>
    <w:uiPriority w:val="99"/>
    <w:semiHidden/>
    <w:unhideWhenUsed/>
    <w:qFormat/>
    <w:rPr>
      <w:sz w:val="24"/>
    </w:rPr>
  </w:style>
  <w:style w:type="table" w:styleId="ab">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rPr>
      <w:color w:val="000000"/>
      <w:u w:val="none"/>
    </w:rPr>
  </w:style>
  <w:style w:type="character" w:styleId="ad">
    <w:name w:val="Hyperlink"/>
    <w:basedOn w:val="a0"/>
    <w:uiPriority w:val="99"/>
    <w:semiHidden/>
    <w:unhideWhenUsed/>
    <w:rPr>
      <w:color w:val="000000"/>
      <w:u w:val="none"/>
    </w:rPr>
  </w:style>
  <w:style w:type="character" w:styleId="HTML">
    <w:name w:val="HTML Code"/>
    <w:basedOn w:val="a0"/>
    <w:uiPriority w:val="99"/>
    <w:semiHidden/>
    <w:unhideWhenUsed/>
    <w:rPr>
      <w:rFonts w:ascii="Courier New" w:hAnsi="Courier New"/>
      <w:color w:val="888888"/>
      <w:sz w:val="21"/>
      <w:szCs w:val="21"/>
    </w:rPr>
  </w:style>
  <w:style w:type="character" w:styleId="ae">
    <w:name w:val="footnote reference"/>
    <w:basedOn w:val="a0"/>
    <w:uiPriority w:val="99"/>
    <w:semiHidden/>
    <w:unhideWhenUsed/>
    <w:qFormat/>
    <w:rPr>
      <w:vertAlign w:val="superscript"/>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dates">
    <w:name w:val="dates"/>
    <w:basedOn w:val="a0"/>
  </w:style>
  <w:style w:type="character" w:customStyle="1" w:styleId="tabg">
    <w:name w:val="tabg"/>
    <w:basedOn w:val="a0"/>
    <w:rPr>
      <w:color w:val="FFFFFF"/>
      <w:sz w:val="27"/>
      <w:szCs w:val="27"/>
    </w:rPr>
  </w:style>
  <w:style w:type="character" w:customStyle="1" w:styleId="name">
    <w:name w:val="name"/>
    <w:basedOn w:val="a0"/>
    <w:rPr>
      <w:color w:val="6A6A6A"/>
      <w:u w:val="single"/>
    </w:rPr>
  </w:style>
  <w:style w:type="character" w:customStyle="1" w:styleId="font">
    <w:name w:val="font"/>
    <w:basedOn w:val="a0"/>
  </w:style>
  <w:style w:type="character" w:customStyle="1" w:styleId="font1">
    <w:name w:val="font1"/>
    <w:basedOn w:val="a0"/>
  </w:style>
  <w:style w:type="character" w:customStyle="1" w:styleId="m01">
    <w:name w:val="m01"/>
    <w:basedOn w:val="a0"/>
  </w:style>
  <w:style w:type="character" w:customStyle="1" w:styleId="m011">
    <w:name w:val="m011"/>
    <w:basedOn w:val="a0"/>
  </w:style>
  <w:style w:type="character" w:customStyle="1" w:styleId="laypagecurr">
    <w:name w:val="laypage_curr"/>
    <w:basedOn w:val="a0"/>
    <w:rPr>
      <w:color w:val="FFFDF4"/>
      <w:shd w:val="clear" w:color="auto" w:fill="0B67A6"/>
    </w:rPr>
  </w:style>
  <w:style w:type="character" w:customStyle="1" w:styleId="bg01">
    <w:name w:val="bg01"/>
    <w:basedOn w:val="a0"/>
  </w:style>
  <w:style w:type="character" w:customStyle="1" w:styleId="bg02">
    <w:name w:val="bg02"/>
    <w:basedOn w:val="a0"/>
  </w:style>
  <w:style w:type="character" w:customStyle="1" w:styleId="more4">
    <w:name w:val="more4"/>
    <w:basedOn w:val="a0"/>
    <w:rPr>
      <w:color w:val="666666"/>
      <w:sz w:val="18"/>
      <w:szCs w:val="18"/>
    </w:rPr>
  </w:style>
  <w:style w:type="character" w:customStyle="1" w:styleId="hover19">
    <w:name w:val="hover19"/>
    <w:basedOn w:val="a0"/>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900</Words>
  <Characters>5133</Characters>
  <Application>Microsoft Office Word</Application>
  <DocSecurity>0</DocSecurity>
  <Lines>42</Lines>
  <Paragraphs>12</Paragraphs>
  <ScaleCrop>false</ScaleCrop>
  <Company/>
  <LinksUpToDate>false</LinksUpToDate>
  <CharactersWithSpaces>6021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2023-03-29T10:08:00Z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