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7A02C5" w14:textId="77777777" w:rsidR="00996882" w:rsidRDefault="00996882">
      <w:pPr>
        <w:pStyle w:val="a3"/>
        <w:jc w:val="center"/>
        <w:rPr>
          <w:rFonts w:ascii="Times New Roman" w:hAnsi="Times New Roman" w:cs="Times New Roman"/>
          <w:sz w:val="44"/>
          <w:szCs w:val="44"/>
        </w:rPr>
      </w:pPr>
    </w:p>
    <w:p w14:paraId="5BC91A01" w14:textId="77777777" w:rsidR="00996882" w:rsidRDefault="00000000">
      <w:pPr>
        <w:pStyle w:val="a3"/>
        <w:jc w:val="center"/>
        <w:rPr>
          <w:rFonts w:ascii="Times New Roman" w:hAnsi="Times New Roman" w:cs="Times New Roman"/>
          <w:sz w:val="44"/>
          <w:szCs w:val="44"/>
        </w:rPr>
      </w:pPr>
      <w:r>
        <w:rPr>
          <w:rFonts w:ascii="Times New Roman" w:hAnsi="Times New Roman" w:cs="Times New Roman"/>
          <w:sz w:val="44"/>
          <w:szCs w:val="44"/>
        </w:rPr>
        <w:t>中华人民共和国房产税暂行条例</w:t>
      </w:r>
    </w:p>
    <w:p w14:paraId="4CF77B6B" w14:textId="77777777" w:rsidR="00996882" w:rsidRDefault="00996882">
      <w:pPr>
        <w:pStyle w:val="a3"/>
        <w:ind w:firstLineChars="200" w:firstLine="640"/>
        <w:rPr>
          <w:rFonts w:ascii="Times New Roman" w:eastAsia="楷体_GB2312" w:hAnsi="Times New Roman" w:cs="Times New Roman"/>
          <w:sz w:val="32"/>
          <w:szCs w:val="32"/>
        </w:rPr>
      </w:pPr>
    </w:p>
    <w:p w14:paraId="4D4696A8" w14:textId="7CD909A8" w:rsidR="00996882" w:rsidRDefault="00000000">
      <w:pPr>
        <w:pStyle w:val="a3"/>
        <w:ind w:firstLineChars="200" w:firstLine="640"/>
        <w:jc w:val="center"/>
        <w:rPr>
          <w:rFonts w:ascii="Times New Roman" w:hAnsi="Times New Roman" w:cs="Times New Roman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(1986年9月15日国务院发布</w:t>
      </w:r>
      <w:r w:rsidR="00F50EC3">
        <w:rPr>
          <w:rFonts w:ascii="Times New Roman" w:eastAsia="楷体_GB2312" w:hAnsi="Times New Roman" w:cs="Times New Roman"/>
          <w:sz w:val="32"/>
          <w:szCs w:val="32"/>
        </w:rPr>
        <w:t xml:space="preserve">　</w:t>
      </w:r>
      <w:r>
        <w:rPr>
          <w:rFonts w:ascii="楷体_GB2312" w:eastAsia="楷体_GB2312" w:hAnsi="楷体_GB2312" w:cs="楷体_GB2312" w:hint="eastAsia"/>
          <w:sz w:val="32"/>
          <w:szCs w:val="32"/>
        </w:rPr>
        <w:t>根据2011年1月8日《国务院关于废止和修改部分行政法规的决定》修订)</w:t>
      </w:r>
    </w:p>
    <w:p w14:paraId="280E7C41" w14:textId="77777777" w:rsidR="00996882" w:rsidRDefault="00996882">
      <w:pPr>
        <w:pStyle w:val="a3"/>
        <w:ind w:firstLineChars="200" w:firstLine="640"/>
        <w:rPr>
          <w:rFonts w:ascii="Times New Roman" w:hAnsi="Times New Roman" w:cs="Times New Roman"/>
          <w:sz w:val="32"/>
          <w:szCs w:val="32"/>
        </w:rPr>
      </w:pPr>
    </w:p>
    <w:p w14:paraId="4EC19F8E" w14:textId="77777777" w:rsidR="00996882" w:rsidRDefault="00000000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第一条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房产税在城市、县城、建制镇和工矿区征收。</w:t>
      </w:r>
    </w:p>
    <w:p w14:paraId="7512F189" w14:textId="77777777" w:rsidR="00996882" w:rsidRDefault="00000000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第二条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房产税由产权所有人缴纳。产权属于全民所有的，由经营管理的单位缴纳。产权出典的，由承典人缴纳。产权所有人、承典人不在房产所在地的，或者产权未确定及租典纠纷未解决的，由房产代管人或者使用人缴纳。</w:t>
      </w:r>
    </w:p>
    <w:p w14:paraId="72C904A2" w14:textId="77777777" w:rsidR="00996882" w:rsidRDefault="00000000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前款列举的产权所有人、经营管理单位、承典人、房产代管人或者使用人，统称为纳税义务人(以下简称纳税人)。</w:t>
      </w:r>
    </w:p>
    <w:p w14:paraId="24C3C266" w14:textId="77777777" w:rsidR="00996882" w:rsidRDefault="00000000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第三条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房产税依照房产原值一次减除10%至30%后的余值计算缴纳。具体减除幅度，由省、自治区、直辖市人民政府规定。</w:t>
      </w:r>
    </w:p>
    <w:p w14:paraId="05058D2A" w14:textId="77777777" w:rsidR="00996882" w:rsidRDefault="00000000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没有房产原值作为依据的，由房产所在地税务机关参考同类房产核定。</w:t>
      </w:r>
    </w:p>
    <w:p w14:paraId="41052A06" w14:textId="77777777" w:rsidR="00996882" w:rsidRDefault="00000000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房产出租的，以房产租金收入为房产税的计税依据。</w:t>
      </w:r>
    </w:p>
    <w:p w14:paraId="7E29F0A2" w14:textId="77777777" w:rsidR="00996882" w:rsidRDefault="00000000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第四条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房产税的税率，依照房产余值计算缴纳的，税率为1.2%；依照房产租金收入计算缴纳的，税率为12%。</w:t>
      </w:r>
    </w:p>
    <w:p w14:paraId="2A01697E" w14:textId="77777777" w:rsidR="00996882" w:rsidRDefault="00000000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第五条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下列房产免纳房产税：</w:t>
      </w:r>
    </w:p>
    <w:p w14:paraId="1338DD52" w14:textId="77777777" w:rsidR="00996882" w:rsidRDefault="00000000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lastRenderedPageBreak/>
        <w:t>一、国家机关、人民团体、军队自用的房产；</w:t>
      </w:r>
    </w:p>
    <w:p w14:paraId="078F3E67" w14:textId="77777777" w:rsidR="00996882" w:rsidRDefault="00000000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二、由国家财政部门拨付事业经费的单位自用的房产；</w:t>
      </w:r>
    </w:p>
    <w:p w14:paraId="1D599DF5" w14:textId="77777777" w:rsidR="00996882" w:rsidRDefault="00000000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三、宗教寺庙、公园、名胜古迹自用的房产；</w:t>
      </w:r>
    </w:p>
    <w:p w14:paraId="120D7DBF" w14:textId="77777777" w:rsidR="00996882" w:rsidRDefault="00000000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四、个人所有非营业用的房产；</w:t>
      </w:r>
    </w:p>
    <w:p w14:paraId="2A9DD5A4" w14:textId="77777777" w:rsidR="00996882" w:rsidRDefault="00000000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五、经财政部批准免税的其他房产。</w:t>
      </w:r>
    </w:p>
    <w:p w14:paraId="0419B279" w14:textId="77777777" w:rsidR="00996882" w:rsidRDefault="00000000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第六条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除本条例第五条规定者外，纳税人纳税确有困难的，可由省、自治区、直辖市人民政府确定，定期减征或者免征房产税。</w:t>
      </w:r>
    </w:p>
    <w:p w14:paraId="68E080C8" w14:textId="77777777" w:rsidR="00996882" w:rsidRDefault="00000000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第七条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房产税按年征收、分期缴纳。纳税期限由省、自治区、直辖市人民政府规定。</w:t>
      </w:r>
    </w:p>
    <w:p w14:paraId="07B954AC" w14:textId="77777777" w:rsidR="00996882" w:rsidRDefault="00000000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第八条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房产税的征收管理，依照《中华人民共和国税收征收管理法》的规定办理。</w:t>
      </w:r>
    </w:p>
    <w:p w14:paraId="6BF2000E" w14:textId="77777777" w:rsidR="00996882" w:rsidRDefault="00000000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第九条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房产税由房产所在地的税务机关征收。</w:t>
      </w:r>
    </w:p>
    <w:p w14:paraId="3DF9146B" w14:textId="77777777" w:rsidR="00996882" w:rsidRDefault="00000000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第十条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本条例由财政部负责解释；施行细则由省、自治区、直辖市人民政府制定，抄送财政部备案。</w:t>
      </w:r>
    </w:p>
    <w:p w14:paraId="1791261D" w14:textId="77777777" w:rsidR="00996882" w:rsidRDefault="00000000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第十一条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本条例自1986年10月1日起施行。</w:t>
      </w:r>
    </w:p>
    <w:p w14:paraId="366FE6D3" w14:textId="77777777" w:rsidR="00996882" w:rsidRDefault="00996882"/>
    <w:sectPr w:rsidR="00996882">
      <w:footerReference w:type="default" r:id="rId7"/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75B98B" w14:textId="77777777" w:rsidR="00E20718" w:rsidRDefault="00E20718">
      <w:r>
        <w:separator/>
      </w:r>
    </w:p>
  </w:endnote>
  <w:endnote w:type="continuationSeparator" w:id="0">
    <w:p w14:paraId="000E0FDF" w14:textId="77777777" w:rsidR="00E20718" w:rsidRDefault="00E207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602596" w14:textId="77777777" w:rsidR="00996882" w:rsidRDefault="00000000">
    <w:pPr>
      <w:pStyle w:val="a4"/>
    </w:pPr>
    <w:r>
      <w:pict w14:anchorId="7A3B011C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92.8pt;margin-top:0;width:2in;height:2in;z-index:251659264;mso-wrap-style:none;mso-position-horizontal:outside;mso-position-horizontal-relative:margin;mso-width-relative:page;mso-height-relative:page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" filled="f" stroked="f" strokeweight=".5pt">
          <v:textbox style="mso-fit-shape-to-text:t" inset="0,0,0,0">
            <w:txbxContent>
              <w:p w14:paraId="44A677C6" w14:textId="77777777" w:rsidR="00996882" w:rsidRDefault="00000000">
                <w:pPr>
                  <w:pStyle w:val="a4"/>
                </w:pPr>
                <w:r>
                  <w:rPr>
                    <w:rFonts w:hint="eastAsia"/>
                    <w:sz w:val="24"/>
                    <w:szCs w:val="24"/>
                  </w:rPr>
                  <w:fldChar w:fldCharType="begin"/>
                </w:r>
                <w:r>
                  <w:rPr>
                    <w:rFonts w:hint="eastAsia"/>
                    <w:sz w:val="24"/>
                    <w:szCs w:val="24"/>
                  </w:rPr>
                  <w:instrText xml:space="preserve"> PAGE  \* MERGEFORMAT </w:instrText>
                </w:r>
                <w:r>
                  <w:rPr>
                    <w:rFonts w:hint="eastAsia"/>
                    <w:sz w:val="24"/>
                    <w:szCs w:val="24"/>
                  </w:rPr>
                  <w:fldChar w:fldCharType="separate"/>
                </w:r>
                <w:r>
                  <w:rPr>
                    <w:sz w:val="24"/>
                    <w:szCs w:val="24"/>
                  </w:rPr>
                  <w:t>- 2 -</w:t>
                </w:r>
                <w:r>
                  <w:rPr>
                    <w:rFonts w:hint="eastAsia"/>
                    <w:sz w:val="24"/>
                    <w:szCs w:val="24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0CB118" w14:textId="77777777" w:rsidR="00E20718" w:rsidRDefault="00E20718">
      <w:r>
        <w:separator/>
      </w:r>
    </w:p>
  </w:footnote>
  <w:footnote w:type="continuationSeparator" w:id="0">
    <w:p w14:paraId="39E4C904" w14:textId="77777777" w:rsidR="00E20718" w:rsidRDefault="00E2071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commondata" w:val="eyJoZGlkIjoiNmY0YTc1ZWRkM2Q3ODM2MjI4YTA3M2E3ZTE2ZmMyMzcifQ=="/>
  </w:docVars>
  <w:rsids>
    <w:rsidRoot w:val="02DA68AC"/>
    <w:rsid w:val="001F293A"/>
    <w:rsid w:val="002B0116"/>
    <w:rsid w:val="003B5255"/>
    <w:rsid w:val="004F6863"/>
    <w:rsid w:val="007651A9"/>
    <w:rsid w:val="00996882"/>
    <w:rsid w:val="00E20718"/>
    <w:rsid w:val="00F23CE3"/>
    <w:rsid w:val="00F50EC3"/>
    <w:rsid w:val="02DA68AC"/>
    <w:rsid w:val="16786137"/>
    <w:rsid w:val="328F450F"/>
    <w:rsid w:val="38270F7A"/>
    <w:rsid w:val="774C11C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415FAD7"/>
  <w15:docId w15:val="{46B05F65-BC70-426A-93DE-4BC6F06C0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Plain Text" w:uiPriority="99" w:unhideWhenUsed="1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uiPriority w:val="99"/>
    <w:unhideWhenUsed/>
    <w:qFormat/>
    <w:rPr>
      <w:rFonts w:ascii="宋体" w:eastAsia="宋体" w:hAnsi="Courier New" w:cs="Courier New"/>
      <w:szCs w:val="21"/>
    </w:rPr>
  </w:style>
  <w:style w:type="paragraph" w:styleId="a4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5">
    <w:name w:val="header"/>
    <w:basedOn w:val="a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112</Words>
  <Characters>645</Characters>
  <Application>Microsoft Office Word</Application>
  <DocSecurity>0</DocSecurity>
  <Lines>5</Lines>
  <Paragraphs>1</Paragraphs>
  <ScaleCrop>false</ScaleCrop>
  <Company>Microsoft</Company>
  <LinksUpToDate>false</LinksUpToDate>
  <CharactersWithSpaces>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张 僚</cp:lastModifiedBy>
  <cp:revision>4</cp:revision>
  <cp:lastPrinted>2019-05-25T01:07:00Z</cp:lastPrinted>
  <dcterms:created xsi:type="dcterms:W3CDTF">2019-05-22T14:07:00Z</dcterms:created>
  <dcterms:modified xsi:type="dcterms:W3CDTF">2023-03-29T09:54:00Z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6A994FA294ED4BCB9246C1727C2A51C4</vt:lpwstr>
  </property>
</Properties>
</file>