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ind w:firstLine="880" w:firstLineChars="200"/>
        <w:jc w:val="center"/>
        <w:rPr>
          <w:rFonts w:ascii="Times New Roman" w:hAnsi="Times New Roman" w:cs="Times New Roman"/>
          <w:sz w:val="44"/>
          <w:szCs w:val="44"/>
        </w:rPr>
      </w:pPr>
      <w:r>
        <w:rPr>
          <w:rFonts w:ascii="Times New Roman" w:hAnsi="Times New Roman" w:cs="Times New Roman"/>
          <w:sz w:val="44"/>
          <w:szCs w:val="44"/>
        </w:rPr>
        <w:t>著作权集体管理条例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(2004年12月28日中华人民共和国国务院令第429号公布　根据2011年1月8日《国务院关于废止和修改部分行政法规的决定》第一次修订　根据2013年12月7日《国务院关于修改部分行政法规的决定》第二次修订)</w:t>
      </w:r>
    </w:p>
    <w:p>
      <w:pPr>
        <w:pStyle w:val="2"/>
        <w:bidi w:val="0"/>
      </w:pPr>
      <w: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为了规范著作权集体管理活动，便于著作权人和与著作权有关的权利人(以下简称权利人)行使权利和使用者使用作品，根据《中华人民共和国著作权法》(以下简称著作权法)制定本条例。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本条例所称著作权集体管理，是指著作权集体管理组织经权利人授权，集中行使权利人的有关权利并以自己的名义进行的下列活动：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(一)与使用者订立著作权或者与著作权有关的权利许可使用合同(以下简称许可使用合同)；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(二)向使用者收取使用费；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(三)向权利人转付使用费；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(四)进行涉及著作权或者与著作权有关的权利的诉讼、仲裁等。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本条例所称著作权集体管理组织，是指为权利人的利益依法设立，根据权利人授权、对权利人的著作权或者与著作权有关的权利进行集体管理的社会团体。</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著作权集体管理组织应当依照有关社会团体登记管理的行政法规和本条例的规定进行登记并开展活动。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著作权法规定的表演权、放映权、广播权、出租权、信息网络传播权、复制权等权利人自己难以有效行使的权利，可以由著作权集体管理组织进行集体管理。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国务院著作权管理部门主管全国的著作权集体管理工作。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除依照本条例规定设立的著作权集体管理组织外，任何组织和个人不得从事著作权集体管理活动。</w:t>
      </w:r>
    </w:p>
    <w:p>
      <w:pPr>
        <w:pStyle w:val="2"/>
        <w:bidi w:val="0"/>
      </w:pPr>
      <w:r>
        <w:t>第二章　著作权集体管理组</w:t>
      </w:r>
      <w:bookmarkStart w:id="0" w:name="_GoBack"/>
      <w:bookmarkEnd w:id="0"/>
      <w:r>
        <w:t>织的设立　　</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依法享有著作权或者与著作权有关的权利的中国公民、法人或者其他组织，可以发起设立著作权集体管理组织。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设立著作权集体管理组织，应当具备下列条件：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(一)发起设立著作权集体管理组织的权利人不少于50人；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(二)不与已经依法登记的著作权集体管理组织的业务范围交叉、重合；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(三)能在全国范围代表相关权利人的利益；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(四)有著作权集体管理组织的章程草案、使用费收取标准草案和向权利人转付使用费的办法(以下简称使用费转付办法)草案。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著作权集体管理组织章程应当载明下列事项：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(一)名称、住所；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(二)设立宗旨；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(三)业务范围；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(四)组织机构及其职权；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(五)会员大会的最低人数；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(六)理事会的职责及理事会负责人的条件和产生、罢免的程序；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(七)管理费提取、使用办法；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(八)会员加入、退出著作权集体管理组织的条件、程序；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(九)章程的修改程序；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(十)著作权集体管理组织终止的条件、程序和终止后资产的处理。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申请设立著作权集体管理组织，应当向国务院著作权管理部门提交证明符合本条例第七条规定的条件的材料。国务院著作权管理部门应当自收到材料之日起60日内，作出批准或者不予批准的决定。批准的，发给著作权集体管理许可证；不予批准的，应当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申请人应当自国务院著作权管理部门发给著作权集体管理许可证之日起30日内，依照有关社会团体登记管理的行政法规到国务院民政部门办理登记手续。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依法登记的著作权集体管理组织，应当自国务院民政部门发给登记证书之日起30日内，将其登记证书副本报国务院著作权管理部门备案；国务院著作权管理部门应当将报备的登记证书副本以及著作权集体管理组织章程、使用费收取标准、使用费转付办法予以公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著作权集体管理组织设立分支机构，应当经国务院著作权管理部门批准，并依照有关社会团体登记管理的行政法规到国务院民政部门办理登记手续。经依法登记的，应当将分支机构的登记证书副本报国务院著作权管理部门备案，由国务院著作权管理部门予以公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著作权集体管理组织应当根据下列因素制定使用费收取标准：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(一)使用作品、录音录像制品等的时间、方式和地域范围；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(二)权利的种类；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(三)订立许可使用合同和收取使用费工作的繁简程度。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著作权集体管理组织应当根据权利人的作品或者录音录像制品等使用情况制定使用费转付办法。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著作权集体管理组织修改章程，应当依法经国务院民政部门核准后，由国务院著作权管理部门予以公告。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著作权集体管理组织被依法撤销登记的，自被撤销登记之日起不得再进行著作权集体管理业务活动。</w:t>
      </w:r>
    </w:p>
    <w:p>
      <w:pPr>
        <w:pStyle w:val="2"/>
        <w:bidi w:val="0"/>
      </w:pPr>
      <w:r>
        <w:t>第三章　著作权集体管理组织的机构　　</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著作权集体管理组织会员大会(以下简称会员大会)为著作权集体管理组织的权力机构。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会员大会由理事会依照本条例规定负责召集。理事会应当于会员大会召开60日以前将会议的时间、地点和拟审议事项予以公告；出席会员大会的会员，应当于会议召开30日以前报名。报名出席会员大会的会员少于章程规定的最低人数时，理事会应当将会员大会报名情况予以公告，会员可以于会议召开5日以前补充报名，并由全部报名出席会员大会的会员举行会员大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会员大会行使下列职权：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(一)制定和修改章程；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(二)制定和修改使用费收取标准；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(三)制定和修改使用费转付办法；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(四)选举和罢免理事；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(五)审议批准理事会的工作报告和财务报告；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(六)制定内部管理制度；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(七)决定使用费转付方案和著作权集体管理组织提取管理费的比例；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(八)决定其他重大事项。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会员大会每年召开一次；经10%以上会员或者理事会提议，可以召开临时会员大会。会员大会作出决定，应当经出席会议的会员过半数表决通过。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著作权集体管理组织设立理事会，对会员大会负责，执行会员大会决定。理事会成员不得少于9人。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理事会任期为4年，任期届满应当进行换届选举。因特殊情况可以提前或者延期换届，但是换届延期不得超过1年。</w:t>
      </w:r>
    </w:p>
    <w:p>
      <w:pPr>
        <w:pStyle w:val="2"/>
        <w:bidi w:val="0"/>
      </w:pPr>
      <w:r>
        <w:t>第四章　著作权集体管理活动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权利人可以与著作权集体管理组织以书面形式订立著作权集体管理合同，授权该组织对其依法享有的著作权或者与著作权有关的权利进行管理。权利人符合章程规定加入条件的，著作权集体管理组织应当与其订立著作权集体管理合同，不得拒绝。</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权利人与著作权集体管理组织订立著作权集体管理合同并按照章程规定履行相应手续后，即成为该著作权集体管理组织的会员。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权利人与著作权集体管理组织订立著作权集体管理合同后，不得在合同约定期限内自己行使或者许可他人行使合同约定的由著作权集体管理组织行使的权利。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权利人可以依照章程规定的程序，退出著作权集体管理组织，终止著作权集体管理合同。但是，著作权集体管理组织已经与他人订立许可使用合同的，该合同在期限届满前继续有效；该合同有效期内，权利人有权获得相应的使用费并可以查阅有关业务材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外国人、无国籍人可以通过与中国的著作权集体管理组织订立相互代表协议的境外同类组织，授权中国的著作权集体管理组织管理其依法在中国境内享有的著作权或者与著作权有关的权利。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前款所称相互代表协议，是指中国的著作权集体管理组织与境外的同类组织相互授权对方在其所在国家或者地区进行集体管理活动的协议。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著作权集体管理组织与境外同类组织订立的相互代表协议应当报国务院著作权管理部门备案，由国务院著作权管理部门予以公告。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著作权集体管理组织许可他人使用其管理的作品、录音录像制品等，应当与使用者以书面形式订立许可使用合同。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著作权集体管理组织不得与使用者订立专有许可使用合同。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使用者以合理的条件要求与著作权集体管理组织订立许可使用合同，著作权集体管理组织不得拒绝。</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许可使用合同的期限不得超过2年；合同期限届满可以续订。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著作权集体管理组织应当建立权利信息查询系统，供权利人和使用者查询。权利信息查询系统应当包括著作权集体管理组织管理的权利种类和作品、录音录像制品等的名称、权利人姓名或者名称、授权管理的期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权利人和使用者对著作权集体管理组织管理的权利的信息进行咨询时，该组织应当予以答复。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除著作权法第二十三条、第三十三条第二款、第四十条第三款、第四十三条第二款和第四十四条规定应当支付的使用费外，著作权集体管理组织应当根据国务院著作权管理部门公告的使用费收取标准，与使用者约定收取使用费的具体数额。</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两个或者两个以上著作权集体管理组织就同一使用方式向同一使用者收取使用费，可以事先协商确定由其中一个著作权集体管理组织统一收取。统一收取的使用费在有关著作权集体管理组织之间经协商分配。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使用者向著作权集体管理组织支付使用费时，应当提供其使用的作品、录音录像制品等的名称、权利人姓名或者名称和使用的方式、数量、时间等有关使用情况；许可使用合同另有约定的除外。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使用者提供的有关使用情况涉及该使用者商业秘密的，著作权集体管理组织负有保密义务。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著作权集体管理组织可以从收取的使用费中提取一定比例作为管理费，用于维持其正常的业务活动。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著作权集体管理组织提取管理费的比例应当随着使用费收入的增加而逐步降低。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著作权集体管理组织收取的使用费，在提取管理费后，应当全部转付给权利人，不得挪作他用。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著作权集体管理组织转付使用费，应当编制使用费转付记录。使用费转付记录应当载明使用费总额、管理费数额、权利人姓名或者名称、作品或者录音录像制品等的名称、有关使用情况、向各权利人转付使用费的具体数额等事项，并应当保存10年以上。</w:t>
      </w:r>
    </w:p>
    <w:p>
      <w:pPr>
        <w:pStyle w:val="2"/>
        <w:bidi w:val="0"/>
      </w:pPr>
      <w:r>
        <w:t>第五章　对著作权集体管理组织的监督　　　</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著作权集体管理组织应当依法建立财务、会计制度和资产管理制度，并按照国家有关规定设置会计账簿。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著作权集体管理组织的资产使用和财务管理受国务院著作权管理部门和民政部门的监督。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著作权集体管理组织应当在每个会计年度结束时制作财务会计报告，委托会计师事务所依法进行审计，并公布审计结果。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著作权集体管理组织应当对下列事项进行记录，供权利人和使用者查阅：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(一)作品许可使用情况；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(二)使用费收取和转付情况；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(三)管理费提取和使用情况。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权利人有权查阅、复制著作权集体管理组织的财务报告、工作报告和其他业务材料；著作权集体管理组织应当提供便利。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权利人认为著作权集体管理组织有下列情形之一的，可以向国务院著作权管理部门检举：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(一)权利人符合章程规定的加入条件要求加入著作权集体管理组织，或者会员依照章程规定的程序要求退出著作权集体管理组织，著作权集体管理组织拒绝的；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(二)著作权集体管理组织不按照规定收取、转付使用费，或者不按照规定提取、使用管理费的；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(三)权利人要求查阅本条例第三十二条规定的记录、业务材料，著作权集体管理组织拒绝提供的。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使用者认为著作权集体管理组织有下列情形之一的，可以向国务院著作权管理部门检举：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(一)著作权集体管理组织违反本条例第二十三条规定拒绝与使用者订立许可使用合同的；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(二)著作权集体管理组织未根据公告的使用费收取标准约定收取使用费的具体数额的；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(三)使用者要求查阅本条例第三十二条规定的记录，著作权集体管理组织拒绝提供的。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权利人和使用者以外的公民、法人或者其他组织认为著作权集体管理组织有违反本条例规定的行为的，可以向国务院著作权管理部门举报。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国务院著作权管理部门应当自接到检举、举报之日起60日内对检举、举报事项进行调查并依法处理。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国务院著作权管理部门可以采取下列方式对著作权集体管理组织进行监督，并应当对监督活动作出记录：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(一)检查著作权集体管理组织的业务活动是否符合本条例及其章程的规定；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(二)核查著作权集体管理组织的会计账簿、年度预算和决算报告及其他有关业务材料；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(三)派员列席著作权集体管理组织的会员大会、理事会等重要会议。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w:t>
      </w:r>
      <w:r>
        <w:rPr>
          <w:rFonts w:ascii="Times New Roman" w:hAnsi="Times New Roman" w:eastAsia="仿宋_GB2312" w:cs="Times New Roman"/>
          <w:sz w:val="32"/>
          <w:szCs w:val="32"/>
        </w:rPr>
        <w:t>　著作权集体管理组织应当依法接受国务院民政部门和其他有关部门的监督。</w:t>
      </w:r>
    </w:p>
    <w:p>
      <w:pPr>
        <w:pStyle w:val="2"/>
        <w:bidi w:val="0"/>
      </w:pPr>
      <w:r>
        <w:t>第六章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w:t>
      </w:r>
      <w:r>
        <w:rPr>
          <w:rFonts w:ascii="Times New Roman" w:hAnsi="Times New Roman" w:eastAsia="仿宋_GB2312" w:cs="Times New Roman"/>
          <w:sz w:val="32"/>
          <w:szCs w:val="32"/>
        </w:rPr>
        <w:t>　著作权集体管理组织有下列情形之一的，由国务院著作权管理部门责令限期改正：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(一)违反本条例第二十二条规定，未将与境外同类组织订立的相互代表协议报国务院著作权管理部门备案的；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(二)违反本条例第二十四条规定，未建立权利信息查询系统的；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(三)未根据公告的使用费收取标准约定收取使用费的具体数额的。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著作权集体管理组织超出业务范围管理权利人的权利的，由国务院著作权管理部门责令限期改正，其与使用者订立的许可使用合同无效；给权利人、使用者造成损害的，依法承担民事责任。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w:t>
      </w:r>
      <w:r>
        <w:rPr>
          <w:rFonts w:ascii="Times New Roman" w:hAnsi="Times New Roman" w:eastAsia="仿宋_GB2312" w:cs="Times New Roman"/>
          <w:sz w:val="32"/>
          <w:szCs w:val="32"/>
        </w:rPr>
        <w:t>　著作权集体管理组织有下列情形之一的，由国务院著作权管理部门责令限期改正；逾期不改正的，责令会员大会或者理事会根据本条例规定的权限罢免或者解聘直接负责的主管人员：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(一)违反本条例第十九条规定拒绝与权利人订立著作权集体管理合同的，或者违反本条例第二十一条的规定拒绝会员退出该组织的要求的；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(二)违反本条例第二十三条规定，拒绝与使用者订立许可使用合同的；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(三)违反本条例第二十八条规定提取管理费的；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(四)违反本条例第二十九条规定转付使用费的；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(五)拒绝提供或者提供虚假的会计账簿、年度预算和决算报告或者其他有关业务材料的。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w:t>
      </w:r>
      <w:r>
        <w:rPr>
          <w:rFonts w:ascii="Times New Roman" w:hAnsi="Times New Roman" w:eastAsia="仿宋_GB2312" w:cs="Times New Roman"/>
          <w:sz w:val="32"/>
          <w:szCs w:val="32"/>
        </w:rPr>
        <w:t>　著作权集体管理组织自国务院民政部门发给登记证书之日起超过6个月无正当理由未开展著作权集体管理活动，或者连续中止著作权集体管理活动6个月以上的，由国务院著作权管理部门吊销其著作权集体管理许可证，并由国务院民政部门撤销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w:t>
      </w:r>
      <w:r>
        <w:rPr>
          <w:rFonts w:ascii="Times New Roman" w:hAnsi="Times New Roman" w:eastAsia="仿宋_GB2312" w:cs="Times New Roman"/>
          <w:sz w:val="32"/>
          <w:szCs w:val="32"/>
        </w:rPr>
        <w:t>　著作权集体管理组织从事营利性经营活动的，由工商行政管理部门依法予以取缔，没收违法所得；构成犯罪的，依法追究刑事责任。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w:t>
      </w:r>
      <w:r>
        <w:rPr>
          <w:rFonts w:ascii="Times New Roman" w:hAnsi="Times New Roman" w:eastAsia="仿宋_GB2312" w:cs="Times New Roman"/>
          <w:sz w:val="32"/>
          <w:szCs w:val="32"/>
        </w:rPr>
        <w:t>　违反本条例第二十七条的规定，使用者能够提供有关使用情况而拒绝提供，或者在提供有关使用情况时弄虚作假的，由国务院著作权管理部门责令改正；著作权集体管理组织可以中止许可使用合同。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w:t>
      </w:r>
      <w:r>
        <w:rPr>
          <w:rFonts w:ascii="Times New Roman" w:hAnsi="Times New Roman" w:eastAsia="仿宋_GB2312" w:cs="Times New Roman"/>
          <w:sz w:val="32"/>
          <w:szCs w:val="32"/>
        </w:rPr>
        <w:t>　擅自设立著作权集体管理组织或者分支机构，或者擅自从事著作权集体管理活动的，由国务院著作权管理部门或者民政部门依照职责分工予以取缔，没收违法所得；构成犯罪的，依法追究刑事责任。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w:t>
      </w:r>
      <w:r>
        <w:rPr>
          <w:rFonts w:ascii="Times New Roman" w:hAnsi="Times New Roman" w:eastAsia="仿宋_GB2312" w:cs="Times New Roman"/>
          <w:sz w:val="32"/>
          <w:szCs w:val="32"/>
        </w:rPr>
        <w:t>　依照本条例规定从事著作权集体管理组织审批和监督工作的国家行政机关工作人员玩忽职守、滥用职权、徇私舞弊，构成犯罪的，依法追究刑事责任；尚不构成犯罪的，依法给予行政处分。</w:t>
      </w:r>
    </w:p>
    <w:p>
      <w:pPr>
        <w:pStyle w:val="2"/>
        <w:bidi w:val="0"/>
      </w:pPr>
      <w:r>
        <w:t>第七章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w:t>
      </w:r>
      <w:r>
        <w:rPr>
          <w:rFonts w:ascii="Times New Roman" w:hAnsi="Times New Roman" w:eastAsia="仿宋_GB2312" w:cs="Times New Roman"/>
          <w:sz w:val="32"/>
          <w:szCs w:val="32"/>
        </w:rPr>
        <w:t>　本条例施行前已经设立的著作权集体管理组织，应当自本条例生效之日起3个月内，将其章程、使用费收取标准、使用费转付办法及其他有关材料报国务院著作权管理部门审核，并将其与境外同类组织订立的相互代表协议报国务院著作权管理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w:t>
      </w:r>
      <w:r>
        <w:rPr>
          <w:rFonts w:ascii="Times New Roman" w:hAnsi="Times New Roman" w:eastAsia="仿宋_GB2312" w:cs="Times New Roman"/>
          <w:sz w:val="32"/>
          <w:szCs w:val="32"/>
        </w:rPr>
        <w:t>　依照著作权法第二十三条、第三十三条第二款、第四十条第三款的规定使用他人作品，未能依照《中华人民共和国著作权法实施条例》第三十二条的规定向权利人支付使用费的，应当将使用费连同邮资以及使用作品的有关情况送交管理相关权利的著作权集体管理组织，由该著作权集体管理组织将使用费转付给权利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负责转付使用费的著作权集体管理组织应当建立作品使用情况查询系统，供权利人、使用者查询。</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负责转付使用费的著作权集体管理组织可以从其收到的使用费中提取管理费，管理费按照会员大会决定的该集体管理组织管理费的比例减半提取。除管理费外，该著作权集体管理组织不得从其收到的使用费中提取其他任何费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w:t>
      </w:r>
      <w:r>
        <w:rPr>
          <w:rFonts w:ascii="Times New Roman" w:hAnsi="Times New Roman" w:eastAsia="仿宋_GB2312" w:cs="Times New Roman"/>
          <w:sz w:val="32"/>
          <w:szCs w:val="32"/>
        </w:rPr>
        <w:t>　本条例自2005年3月1日起施行。</w:t>
      </w:r>
    </w:p>
    <w:sectPr>
      <w:footerReference r:id="rId3" w:type="default"/>
      <w:pgSz w:w="11906" w:h="16838"/>
      <w:pgMar w:top="1440" w:right="1753" w:bottom="1440" w:left="1753"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方黑体">
    <w:altName w:val="黑体"/>
    <w:panose1 w:val="00000000000000000000"/>
    <w:charset w:val="00"/>
    <w:family w:val="auto"/>
    <w:pitch w:val="default"/>
    <w:sig w:usb0="00000000" w:usb1="00000000" w:usb2="00000000" w:usb3="00000000" w:csb0="00000000" w:csb1="00000000"/>
  </w:font>
  <w:font w:name="方正黑体">
    <w:altName w:val="黑体"/>
    <w:panose1 w:val="00000000000000000000"/>
    <w:charset w:val="00"/>
    <w:family w:val="auto"/>
    <w:pitch w:val="default"/>
    <w:sig w:usb0="00000000" w:usb1="00000000" w:usb2="00000000" w:usb3="00000000" w:csb0="00000000" w:csb1="00000000"/>
  </w:font>
  <w:font w:name="方正黑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4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AB86047"/>
    <w:rsid w:val="0ED86BC4"/>
    <w:rsid w:val="155E2CB3"/>
    <w:rsid w:val="18413C16"/>
    <w:rsid w:val="2FF20DF5"/>
    <w:rsid w:val="32C940B5"/>
    <w:rsid w:val="5080370D"/>
    <w:rsid w:val="61152047"/>
    <w:rsid w:val="620467BA"/>
    <w:rsid w:val="622D2BEC"/>
    <w:rsid w:val="65BF6566"/>
    <w:rsid w:val="6DB87D30"/>
    <w:rsid w:val="7814798C"/>
    <w:rsid w:val="7A6D55E9"/>
    <w:rsid w:val="7C0E15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方正黑体_GBK" w:asciiTheme="minorAscii" w:hAnsiTheme="minorAscii"/>
      <w:bCs/>
      <w:kern w:val="44"/>
      <w:sz w:val="32"/>
      <w:szCs w:val="44"/>
    </w:rPr>
  </w:style>
  <w:style w:type="paragraph" w:styleId="3">
    <w:name w:val="heading 2"/>
    <w:basedOn w:val="1"/>
    <w:next w:val="1"/>
    <w:link w:val="20"/>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1"/>
    <w:semiHidden/>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方正黑体_GBK" w:asciiTheme="minorAscii" w:hAnsiTheme="minorAscii"/>
      <w:bCs/>
      <w:kern w:val="44"/>
      <w:sz w:val="32"/>
      <w:szCs w:val="44"/>
    </w:rPr>
  </w:style>
  <w:style w:type="character" w:customStyle="1" w:styleId="20">
    <w:name w:val="标题 2 Char"/>
    <w:basedOn w:val="15"/>
    <w:link w:val="3"/>
    <w:semiHidden/>
    <w:qFormat/>
    <w:uiPriority w:val="9"/>
    <w:rPr>
      <w:rFonts w:asciiTheme="majorHAnsi" w:hAnsiTheme="majorHAnsi" w:eastAsiaTheme="majorEastAsia" w:cstheme="majorBidi"/>
      <w:b/>
      <w:bCs/>
      <w:sz w:val="32"/>
      <w:szCs w:val="32"/>
    </w:rPr>
  </w:style>
  <w:style w:type="character" w:customStyle="1" w:styleId="21">
    <w:name w:val="标题 3 Char"/>
    <w:basedOn w:val="15"/>
    <w:link w:val="4"/>
    <w:semiHidden/>
    <w:qFormat/>
    <w:uiPriority w:val="9"/>
    <w:rPr>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5</TotalTime>
  <ScaleCrop>false</ScaleCrop>
  <LinksUpToDate>false</LinksUpToDate>
  <CharactersWithSpaces>1790</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2019-07-05T06:45:57Z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