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E5244" w14:textId="77777777" w:rsidR="003C7D4C" w:rsidRDefault="003C7D4C">
      <w:pPr>
        <w:jc w:val="center"/>
        <w:rPr>
          <w:b/>
          <w:bCs/>
          <w:sz w:val="44"/>
          <w:szCs w:val="44"/>
        </w:rPr>
      </w:pPr>
    </w:p>
    <w:p w14:paraId="1A56D42C" w14:textId="77777777" w:rsidR="003C7D4C" w:rsidRDefault="00000000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海关工作人员使用武器和警械的规定</w:t>
      </w:r>
    </w:p>
    <w:p w14:paraId="10164AD1" w14:textId="48DC007A" w:rsidR="003C7D4C" w:rsidRDefault="00000000">
      <w:pPr>
        <w:pStyle w:val="2"/>
        <w:ind w:firstLineChars="200" w:firstLine="640"/>
        <w:jc w:val="left"/>
        <w:rPr>
          <w:rFonts w:ascii="楷体_GB2312" w:eastAsia="楷体_GB2312" w:hAnsi="楷体_GB2312" w:cs="楷体_GB2312"/>
          <w:bCs w:val="0"/>
        </w:rPr>
      </w:pPr>
      <w:r>
        <w:rPr>
          <w:rFonts w:ascii="楷体_GB2312" w:eastAsia="楷体_GB2312" w:hAnsi="楷体_GB2312" w:cs="楷体_GB2312" w:hint="eastAsia"/>
          <w:bCs w:val="0"/>
        </w:rPr>
        <w:t>(1989年5月11日国务院批准　1989年6月19日海关总署、公安部令第7号发布</w:t>
      </w:r>
      <w:r w:rsidR="00CE6214">
        <w:rPr>
          <w:rFonts w:ascii="楷体_GB2312" w:eastAsia="楷体_GB2312" w:hAnsi="楷体_GB2312" w:cs="楷体_GB2312" w:hint="eastAsia"/>
          <w:bCs w:val="0"/>
        </w:rPr>
        <w:t xml:space="preserve">　</w:t>
      </w:r>
      <w:r w:rsidR="00CE6214">
        <w:rPr>
          <w:rFonts w:ascii="楷体_GB2312" w:eastAsia="楷体_GB2312" w:hAnsi="楷体_GB2312" w:cs="楷体_GB2312" w:hint="eastAsia"/>
          <w:bCs w:val="0"/>
        </w:rPr>
        <w:t>自发布之日起施行</w:t>
      </w:r>
      <w:r>
        <w:rPr>
          <w:rFonts w:ascii="楷体_GB2312" w:eastAsia="楷体_GB2312" w:hAnsi="楷体_GB2312" w:cs="楷体_GB2312" w:hint="eastAsia"/>
          <w:bCs w:val="0"/>
        </w:rPr>
        <w:t>)</w:t>
      </w:r>
    </w:p>
    <w:p w14:paraId="4240FB8F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为保证海关工作人员依法使用武器和警械，履行职责，根据《中华人民共和国海关法》第四条的规定，制定本规定。</w:t>
      </w:r>
    </w:p>
    <w:p w14:paraId="51FF694D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海关工作人员使用的武器和警械，经当地公安机关同意后由海关总署统一配发。海关工作人员执行缉私任务时，应当依照本规定使用武器和警械。</w:t>
      </w:r>
    </w:p>
    <w:p w14:paraId="4E778C55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海关工作人员使用的武器和警械包括：轻型枪支、电警棍、手铐及其他经批准列装的武器和警械。</w:t>
      </w:r>
    </w:p>
    <w:p w14:paraId="5B4F7F28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配发给海关的武器和警械一律公用，不配发个人专用的武器和警械。</w:t>
      </w:r>
    </w:p>
    <w:p w14:paraId="13CDF90D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海关工作人员持枪执行缉私任务时，应当随身携带当地公安机关核发的持枪证或者持枪通行证。</w:t>
      </w:r>
    </w:p>
    <w:p w14:paraId="5FD82131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海关工作人员执行缉私任务，遇有下列情形之一的，可以</w:t>
      </w:r>
      <w:r>
        <w:rPr>
          <w:rFonts w:ascii="仿宋_GB2312" w:eastAsia="仿宋_GB2312" w:hAnsi="仿宋_GB2312" w:cs="仿宋_GB2312" w:hint="eastAsia"/>
          <w:sz w:val="32"/>
          <w:szCs w:val="32"/>
        </w:rPr>
        <w:t>开枪射击：</w:t>
      </w:r>
    </w:p>
    <w:p w14:paraId="017E3ADB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(一)追缉逃跑的</w:t>
      </w:r>
      <w:r>
        <w:rPr>
          <w:rFonts w:ascii="Times New Roman" w:eastAsia="仿宋_GB2312" w:hAnsi="Times New Roman" w:cs="Times New Roman"/>
          <w:sz w:val="32"/>
          <w:szCs w:val="32"/>
        </w:rPr>
        <w:t>走私团伙</w:t>
      </w:r>
      <w:r>
        <w:rPr>
          <w:rFonts w:ascii="仿宋_GB2312" w:eastAsia="仿宋_GB2312" w:hAnsi="仿宋_GB2312" w:cs="仿宋_GB2312" w:hint="eastAsia"/>
          <w:sz w:val="32"/>
          <w:szCs w:val="32"/>
        </w:rPr>
        <w:t>或者遭遇武装掩护走私，非开枪不足以制服时；</w:t>
      </w:r>
    </w:p>
    <w:p w14:paraId="62A4A62B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(二)走私分子或者走私嫌疑人以暴力抗拒检查，抢夺武器或者警械，威胁海关工作人员生命安全，非开枪不能自卫时；</w:t>
      </w:r>
    </w:p>
    <w:p w14:paraId="6187ABD1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(三)走私分子或者走私嫌疑人以暴力劫夺查扣的走私货物、物品和其他证据，非开枪不能制止时。</w:t>
      </w:r>
    </w:p>
    <w:p w14:paraId="2CD76152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海关工作</w:t>
      </w:r>
      <w:r>
        <w:rPr>
          <w:rFonts w:ascii="仿宋_GB2312" w:eastAsia="仿宋_GB2312" w:hAnsi="仿宋_GB2312" w:cs="仿宋_GB2312" w:hint="eastAsia"/>
          <w:sz w:val="32"/>
          <w:szCs w:val="32"/>
        </w:rPr>
        <w:t>人员执行缉私任务，遇有下列情形之一的，可以使用警械：</w:t>
      </w:r>
    </w:p>
    <w:p w14:paraId="5DBD4BF2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(一)走私分子或者走私嫌疑人以暴力抗拒检查或者逃跑时；</w:t>
      </w:r>
    </w:p>
    <w:p w14:paraId="421775DB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(二)走私分子或者走私嫌疑人以暴力抗拒查扣走私货物、物品和其他证据时；</w:t>
      </w:r>
    </w:p>
    <w:p w14:paraId="19111E77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(三)执行缉私任务受到袭击需要自卫时；</w:t>
      </w:r>
    </w:p>
    <w:p w14:paraId="40CA6EC8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(四)遇有其他需要使用警械的情形时。</w:t>
      </w:r>
    </w:p>
    <w:p w14:paraId="3108C74C" w14:textId="77777777" w:rsidR="003C7D4C" w:rsidRDefault="00000000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海关工作人员使用武器或者警械时，应当以制服对方为限度。海关工作人员依照</w:t>
      </w:r>
      <w:r>
        <w:rPr>
          <w:rFonts w:ascii="仿宋_GB2312" w:eastAsia="仿宋_GB2312" w:hAnsi="仿宋_GB2312" w:cs="仿宋_GB2312" w:hint="eastAsia"/>
          <w:sz w:val="32"/>
          <w:szCs w:val="32"/>
        </w:rPr>
        <w:t>本规定第四条的规定开枪射击时，除特别紧迫的情况外，应当先口头警告或者鸣枪警告，对方一有畏服表现，应当立即停止射击。开枪射击造成人员伤亡的，应当保护现场，并立即向上级海关和当地公安机关报告。</w:t>
      </w:r>
    </w:p>
    <w:p w14:paraId="38D283E1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海关工作人员违反本规定，滥用武器或者警械的，应当根据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情节</w:t>
      </w:r>
      <w:r>
        <w:rPr>
          <w:rFonts w:ascii="Times New Roman" w:eastAsia="仿宋_GB2312" w:hAnsi="Times New Roman" w:cs="Times New Roman"/>
          <w:sz w:val="32"/>
          <w:szCs w:val="32"/>
        </w:rPr>
        <w:t>，依法追究有关人员的责任。</w:t>
      </w:r>
    </w:p>
    <w:p w14:paraId="7F1A1D56" w14:textId="77777777" w:rsidR="003C7D4C" w:rsidRDefault="00000000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本规定自发布之日起施行。</w:t>
      </w:r>
    </w:p>
    <w:p w14:paraId="27E45AD7" w14:textId="77777777" w:rsidR="003C7D4C" w:rsidRDefault="003C7D4C">
      <w:pPr>
        <w:rPr>
          <w:sz w:val="32"/>
          <w:szCs w:val="32"/>
        </w:rPr>
      </w:pPr>
    </w:p>
    <w:sectPr w:rsidR="003C7D4C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DFEC5D" w14:textId="77777777" w:rsidR="006B3078" w:rsidRDefault="006B3078">
      <w:r>
        <w:separator/>
      </w:r>
    </w:p>
  </w:endnote>
  <w:endnote w:type="continuationSeparator" w:id="0">
    <w:p w14:paraId="662ED55A" w14:textId="77777777" w:rsidR="006B3078" w:rsidRDefault="006B3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21522" w14:textId="77777777" w:rsidR="003C7D4C" w:rsidRDefault="00000000">
    <w:pPr>
      <w:pStyle w:val="a9"/>
    </w:pPr>
    <w:r>
      <w:pict w14:anchorId="4FE3367D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3073" type="#_x0000_t202" style="position:absolute;margin-left:92.8pt;margin-top:0;width:2in;height:2in;z-index:251659264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14:paraId="5AAE3B0A" w14:textId="77777777" w:rsidR="003C7D4C" w:rsidRDefault="00000000">
                <w:pPr>
                  <w:pStyle w:val="a9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2243E" w14:textId="77777777" w:rsidR="006B3078" w:rsidRDefault="006B3078">
      <w:r>
        <w:separator/>
      </w:r>
    </w:p>
  </w:footnote>
  <w:footnote w:type="continuationSeparator" w:id="0">
    <w:p w14:paraId="64FB8E89" w14:textId="77777777" w:rsidR="006B3078" w:rsidRDefault="006B30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ZDk4NjQwOWM3YmY2MTA2NDdkYjQ4YWY2Njc4NjdhNTE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C7D4C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B3078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193D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CE6214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9F0A04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B14F7A"/>
    <w:rsid w:val="03C9760A"/>
    <w:rsid w:val="040942DE"/>
    <w:rsid w:val="04401145"/>
    <w:rsid w:val="048674DB"/>
    <w:rsid w:val="04C76CE9"/>
    <w:rsid w:val="051529ED"/>
    <w:rsid w:val="05220095"/>
    <w:rsid w:val="058213F7"/>
    <w:rsid w:val="06A0228E"/>
    <w:rsid w:val="06E72AA9"/>
    <w:rsid w:val="07405EF4"/>
    <w:rsid w:val="0788080A"/>
    <w:rsid w:val="07E71367"/>
    <w:rsid w:val="08881B4E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AC424B"/>
    <w:rsid w:val="0C1E058F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B32E3"/>
    <w:rsid w:val="12146020"/>
    <w:rsid w:val="12C10B30"/>
    <w:rsid w:val="12F06217"/>
    <w:rsid w:val="134A1994"/>
    <w:rsid w:val="136642BB"/>
    <w:rsid w:val="13B95D9B"/>
    <w:rsid w:val="142327B5"/>
    <w:rsid w:val="14484CDF"/>
    <w:rsid w:val="155E2CB3"/>
    <w:rsid w:val="157124FD"/>
    <w:rsid w:val="15B17054"/>
    <w:rsid w:val="160A20C3"/>
    <w:rsid w:val="16173655"/>
    <w:rsid w:val="16E85B46"/>
    <w:rsid w:val="174517D7"/>
    <w:rsid w:val="18413C16"/>
    <w:rsid w:val="18971E78"/>
    <w:rsid w:val="18B43502"/>
    <w:rsid w:val="18C776B0"/>
    <w:rsid w:val="198A0A54"/>
    <w:rsid w:val="19DB6C33"/>
    <w:rsid w:val="1A3209E2"/>
    <w:rsid w:val="1A8E3AF5"/>
    <w:rsid w:val="1ABC528A"/>
    <w:rsid w:val="1B2039C2"/>
    <w:rsid w:val="1B256F50"/>
    <w:rsid w:val="1BAF2172"/>
    <w:rsid w:val="1C6F6A7C"/>
    <w:rsid w:val="1C9212F7"/>
    <w:rsid w:val="1D1A78F5"/>
    <w:rsid w:val="1F501AAA"/>
    <w:rsid w:val="1FA75BB5"/>
    <w:rsid w:val="1FE16FBA"/>
    <w:rsid w:val="1FF628F6"/>
    <w:rsid w:val="1FFE59F4"/>
    <w:rsid w:val="206846D2"/>
    <w:rsid w:val="208F14A3"/>
    <w:rsid w:val="2096095A"/>
    <w:rsid w:val="20D86240"/>
    <w:rsid w:val="21CB6604"/>
    <w:rsid w:val="21CE0F2E"/>
    <w:rsid w:val="221D0BEA"/>
    <w:rsid w:val="22DD4281"/>
    <w:rsid w:val="23341BEE"/>
    <w:rsid w:val="253620CC"/>
    <w:rsid w:val="25636DDB"/>
    <w:rsid w:val="25690A08"/>
    <w:rsid w:val="25981EEB"/>
    <w:rsid w:val="25BF3D61"/>
    <w:rsid w:val="25F044FF"/>
    <w:rsid w:val="26A760E3"/>
    <w:rsid w:val="26BD5EFD"/>
    <w:rsid w:val="26C10A61"/>
    <w:rsid w:val="26CA1A3A"/>
    <w:rsid w:val="26D80C65"/>
    <w:rsid w:val="27680A3B"/>
    <w:rsid w:val="278A0CBD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382E26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0824D76"/>
    <w:rsid w:val="30E366F7"/>
    <w:rsid w:val="313E5963"/>
    <w:rsid w:val="318138A8"/>
    <w:rsid w:val="31F05688"/>
    <w:rsid w:val="31F575B2"/>
    <w:rsid w:val="320E2B0A"/>
    <w:rsid w:val="32252208"/>
    <w:rsid w:val="3242780E"/>
    <w:rsid w:val="325E7BE3"/>
    <w:rsid w:val="330624E0"/>
    <w:rsid w:val="330D4027"/>
    <w:rsid w:val="331525BD"/>
    <w:rsid w:val="3330356C"/>
    <w:rsid w:val="33CF5811"/>
    <w:rsid w:val="34031BBE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7BE1588"/>
    <w:rsid w:val="37EB78B4"/>
    <w:rsid w:val="386D21AD"/>
    <w:rsid w:val="387E7233"/>
    <w:rsid w:val="38851898"/>
    <w:rsid w:val="388D0D28"/>
    <w:rsid w:val="39AF4CCA"/>
    <w:rsid w:val="39C71577"/>
    <w:rsid w:val="39DE64F8"/>
    <w:rsid w:val="3A7915E5"/>
    <w:rsid w:val="3AF546A0"/>
    <w:rsid w:val="3B1265AF"/>
    <w:rsid w:val="3B596812"/>
    <w:rsid w:val="3B716D70"/>
    <w:rsid w:val="3BA0652C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400D315D"/>
    <w:rsid w:val="40226A0B"/>
    <w:rsid w:val="40281164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A250A3"/>
    <w:rsid w:val="48624C7F"/>
    <w:rsid w:val="48A936DA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576C1"/>
    <w:rsid w:val="4E6A2FDF"/>
    <w:rsid w:val="4E777C22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9D25A2"/>
    <w:rsid w:val="51F44E31"/>
    <w:rsid w:val="51FA1837"/>
    <w:rsid w:val="523E4510"/>
    <w:rsid w:val="523F45D1"/>
    <w:rsid w:val="524F6E89"/>
    <w:rsid w:val="52695AB4"/>
    <w:rsid w:val="529D4C7B"/>
    <w:rsid w:val="52F350E6"/>
    <w:rsid w:val="53495A7C"/>
    <w:rsid w:val="538B13EF"/>
    <w:rsid w:val="53BF5C69"/>
    <w:rsid w:val="53DA0A43"/>
    <w:rsid w:val="54031803"/>
    <w:rsid w:val="549067EE"/>
    <w:rsid w:val="54942BB0"/>
    <w:rsid w:val="550700D3"/>
    <w:rsid w:val="55B865F8"/>
    <w:rsid w:val="55C0390E"/>
    <w:rsid w:val="55D520AC"/>
    <w:rsid w:val="560523EE"/>
    <w:rsid w:val="566F7832"/>
    <w:rsid w:val="56E0027A"/>
    <w:rsid w:val="56E91124"/>
    <w:rsid w:val="575D4E2E"/>
    <w:rsid w:val="577F6B33"/>
    <w:rsid w:val="58035B31"/>
    <w:rsid w:val="582D45D3"/>
    <w:rsid w:val="58856BC7"/>
    <w:rsid w:val="58F6185E"/>
    <w:rsid w:val="591257DC"/>
    <w:rsid w:val="59C87720"/>
    <w:rsid w:val="5AB91E0A"/>
    <w:rsid w:val="5ACD03CB"/>
    <w:rsid w:val="5B353B99"/>
    <w:rsid w:val="5B6D42C1"/>
    <w:rsid w:val="5BCD3584"/>
    <w:rsid w:val="5C223266"/>
    <w:rsid w:val="5D0B40ED"/>
    <w:rsid w:val="5D101449"/>
    <w:rsid w:val="5D663F23"/>
    <w:rsid w:val="5DB22BFD"/>
    <w:rsid w:val="5DC97723"/>
    <w:rsid w:val="5DD739B2"/>
    <w:rsid w:val="5E900D37"/>
    <w:rsid w:val="5F5011B7"/>
    <w:rsid w:val="5F575403"/>
    <w:rsid w:val="5F741CFE"/>
    <w:rsid w:val="5F88093C"/>
    <w:rsid w:val="5F927ABC"/>
    <w:rsid w:val="5FAD5C1F"/>
    <w:rsid w:val="5FDB251D"/>
    <w:rsid w:val="60492E1B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DD0DD3"/>
    <w:rsid w:val="63FB5407"/>
    <w:rsid w:val="640D2936"/>
    <w:rsid w:val="641F5EE8"/>
    <w:rsid w:val="649C0E8F"/>
    <w:rsid w:val="64BB1097"/>
    <w:rsid w:val="64BC3B5E"/>
    <w:rsid w:val="65152017"/>
    <w:rsid w:val="65532802"/>
    <w:rsid w:val="65BF6566"/>
    <w:rsid w:val="66371AC6"/>
    <w:rsid w:val="665D25F4"/>
    <w:rsid w:val="66E50FB1"/>
    <w:rsid w:val="672D3272"/>
    <w:rsid w:val="674048E2"/>
    <w:rsid w:val="6754452F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E804287"/>
    <w:rsid w:val="6EB30283"/>
    <w:rsid w:val="6F044EAD"/>
    <w:rsid w:val="6F605325"/>
    <w:rsid w:val="6F736B9E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166D41"/>
    <w:rsid w:val="735A6A5C"/>
    <w:rsid w:val="7375262D"/>
    <w:rsid w:val="73AF3C73"/>
    <w:rsid w:val="741A53B1"/>
    <w:rsid w:val="746128E3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7FF68F3"/>
    <w:rsid w:val="78061DFD"/>
    <w:rsid w:val="7814798C"/>
    <w:rsid w:val="7819740D"/>
    <w:rsid w:val="781E454A"/>
    <w:rsid w:val="789F59B2"/>
    <w:rsid w:val="78E10B53"/>
    <w:rsid w:val="78ED2B64"/>
    <w:rsid w:val="796E7B9B"/>
    <w:rsid w:val="79A7191C"/>
    <w:rsid w:val="7A224A32"/>
    <w:rsid w:val="7A4B0114"/>
    <w:rsid w:val="7A6D55E9"/>
    <w:rsid w:val="7ABD49CD"/>
    <w:rsid w:val="7ADE2DE7"/>
    <w:rsid w:val="7BA85469"/>
    <w:rsid w:val="7BEA48CB"/>
    <w:rsid w:val="7C0E15E2"/>
    <w:rsid w:val="7C28250F"/>
    <w:rsid w:val="7CFB06AD"/>
    <w:rsid w:val="7D0E2676"/>
    <w:rsid w:val="7D3577BA"/>
    <w:rsid w:val="7D417D38"/>
    <w:rsid w:val="7D5B7523"/>
    <w:rsid w:val="7DBC4E16"/>
    <w:rsid w:val="7DD668D9"/>
    <w:rsid w:val="7E0776A9"/>
    <w:rsid w:val="7E600C51"/>
    <w:rsid w:val="7E6C694C"/>
    <w:rsid w:val="7E8622B0"/>
    <w:rsid w:val="7ED17F92"/>
    <w:rsid w:val="7F547A69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78826452"/>
  <w15:docId w15:val="{DE49EA0C-7F1A-42B6-9E18-DA5BDD026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Char">
    <w:name w:val="页脚 Char"/>
    <w:basedOn w:val="a0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</Words>
  <Characters>699</Characters>
  <Application>Microsoft Office Word</Application>
  <DocSecurity>0</DocSecurity>
  <Lines>5</Lines>
  <Paragraphs>1</Paragraphs>
  <ScaleCrop>false</ScaleCrop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33</cp:revision>
  <dcterms:created xsi:type="dcterms:W3CDTF">2019-05-21T02:29:00Z</dcterms:created>
  <dcterms:modified xsi:type="dcterms:W3CDTF">2022-10-31T08:24:00Z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AAC7F7B6F5494A41BADB80700CA67999</vt:lpwstr>
  </property>
</Properties>
</file>