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民用核安全设备监督管理条例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(2007年7月11日中华人民共和国国务院令第500号公布　</w:t>
      </w:r>
      <w:r>
        <w:rPr>
          <w:rFonts w:hint="eastAsia" w:ascii="楷体_GB2312" w:hAnsi="楷体_GB2312" w:eastAsia="楷体_GB2312" w:cs="楷体_GB2312"/>
          <w:sz w:val="32"/>
          <w:szCs w:val="32"/>
        </w:rPr>
        <w:t>根据2016年2月6日《国务院关于修改部分行政法规的决定》修订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为了加强对民用核安全设备的监督管理，保证民用核设施的安全运行，预防核事故，保障工作人员和公众的健康，保护环境，促进核能事业的顺利发展，制定本条例。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本条例所称民用核安全设备，是指在民用核设施中使用的执行核安全功能的设备，包括核安全机械设备和核安全电气设备。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民用核安全设备目录由国务院核安全监管部门商国务院有关部门制定并发布。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民用核安全设备设计、制造、安装和无损检验活动适用本条例。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民用核安全设备运离民用核设施现场进行的维修活动，适用民用核安全设备制造活动的有关规定。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国务院核安全监管部门对民用核安全设备设计、制造、安装和无损检验活动实施监督管理。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国务院核行业主管部门和其他有关部门依照本条例和国务院规定的职责分工负责有关工作。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民用核安全设备设计、制造、安装和无损检验单位，应当建立健全责任制度，加强质量管理，并对其所从事的民用核安全设备设计、制造、安装和无损检验活动承担全面责任。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民用核设施营运单位，应当对在役的民用核安全设备进行检查、试验、检验和维修，并对民用核安全设备的使用和运行安全承担全面责任。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民用核安全设备设计、制造、安装和无损检验活动应当符合国家有关产业政策。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国家鼓励民用核安全设备设计、制造、安装和无损检验的科学技术研究，提高安全水平。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任何单位和个人对违反本条例规定的行为，有权向国务院核安全监管部门举报。国务院核安全监管部门接到举报，应当及时调查处理，并为举报人保密。</w:t>
      </w:r>
    </w:p>
    <w:p>
      <w:pPr>
        <w:pStyle w:val="3"/>
        <w:bidi w:val="0"/>
        <w:rPr>
          <w:szCs w:val="32"/>
        </w:rPr>
      </w:pPr>
      <w:r>
        <w:t>第二章　标　　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民用核安全设备标准是从事民用核安全设备设计、制造、安装和无损检验活动的技术依据。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国家建立健全民用核安全设备标准体系。制定民用核安全设备标准，应当充分考虑民用核安全设备的技术发展和使用要求，结合我国的工业基础和技术水平，做到安全可靠、技术成熟、经济合理。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民用核安全设备标准包括国家标准、行业标准和企业标准。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涉及核安全基本原则和技术要求的民用核安全设备国家标准，由国务院核安全监管部门组织拟定，由国务院标准化主管部门和国务院核安全监管部门联合发布；其他的民用核安全设备国家标准，由国务院核行业主管部门组织拟定，经国务院核安全监管部门认可，由国务院标准化主管部门发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民用核安全设备行业标准，由国务院核行业主管部门组织拟定，经国务院核安全监管部门认可，由国务院核行业主管部门发布，并报国务院标准化主管部门备案。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制定民用核安全设备国家标准和行业标准，应当充分听取有关部门和专家的意见。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尚未制定相应国家标准和行业标准的，民用核安全设备设计、制造、安装和无损检验单位应当采用经国务院核安全监管部门认可的标准。</w:t>
      </w:r>
    </w:p>
    <w:p>
      <w:pPr>
        <w:pStyle w:val="3"/>
        <w:bidi w:val="0"/>
        <w:rPr>
          <w:szCs w:val="32"/>
        </w:rPr>
      </w:pPr>
      <w:r>
        <w:t>第三章　许　　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民用核安全设备设计、制造、安装和无损检验单位应当依照本条例规定申请领取许可证。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申请领取民用核安全设备设计、制造、安装或者无损检验许可证的单位，应当具备下列条件：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(二)有与拟从事活动相关或者相近的工作业绩，并且满5年以上；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(三)有与拟从事活动相适应的、经考核合格的专业技术人员，其中从事民用核安全设备焊接和无损检验活动的专业技术人员应当取得相应的资格证书；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(四)有与拟从事活动相适应的工作场所、设施和装备；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(五)有健全的管理制度和完善的质量保证体系，以及符合核安全监督管理规定的质量保证大纲。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申请领取民用核安全设备制造许可证或者安装许可证的单位，还应当制作有代表性的模拟件。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申请领取民用核安全设备设计、制造、安装或者无损检验许可证的单位，应当向国务院核安全监管部门提出书面申请，并提交符合本条例第十三条规定条件的证明材料。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国务院核安全监管部门应当自受理申请之日起45个工作日内完成审查，并对符合条件的颁发许可证，予以公告；对不符合条件的，书面通知申请单位并说明理由。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国务院核安全监管部门在审查过程中，应当组织专家进行技术评审，并征求国务院核行业主管部门和其他有关部门的意见。技术评审所需时间不计算在前款规定的期限内。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民用核安全设备设计、制造、安装和无损检验许可证应当载明下列内容：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(一)单位名称、地址和法定代表人；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(二)准予从事的活动种类和范围；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(三)有效期限；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(四)发证机关、发证日期和证书编号。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民用核安全设备设计、制造、安装和无损检验单位变更单位名称、地址或者法定代表人的，应当自变更工商登记之日起20日内，向国务院核安全监管部门申请办理许可证变更手续。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民用核安全设备设计、制造、安装和无损检验单位变更许可证规定的活动种类或者范围的，应当按照原申请程序向国务院核安全监管部门重新申请领取许可证。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民用核安全设备设计、制造、安装和无损检验许可证有效期为5年。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许可证有效期届满，民用核安全设备设计、制造、安装和无损检验单位需要继续从事相关活动的，应当于许可证有效期届满6个月前，向国务院核安全监管部门提出延续申请。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国务院核安全监管部门应当在许可证有效期届满前作出是否准予延续的决定；逾期未作决定的，视为准予延续。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禁止无许可证擅自从事或者不按照许可证规定的活动种类和范围从事民用核安全设备设计、制造、安装和无损检验活动。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禁止委托未取得相应许可证的单位进行民用核安全设备设计、制造、安装和无损检验活动。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禁止伪造、变造、转让许可证。</w:t>
      </w:r>
    </w:p>
    <w:p>
      <w:pPr>
        <w:pStyle w:val="3"/>
        <w:bidi w:val="0"/>
        <w:rPr>
          <w:szCs w:val="32"/>
        </w:rPr>
      </w:pPr>
      <w:r>
        <w:t>第四章　设计、制造、安装和无损检验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民用核安全设备设计、制造、安装和无损检验单位，应当提高核安全意识，建立完善的质量保证体系，确保民用核安全设备的质量和可靠性。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民用核设施营运单位，应当对民用核安全设备设计、制造、安装和无损检验活动进行质量管理和过程控制，做好监造和验收工作。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民用核安全设备设计、制造、安装和无损检验单位，应当根据其质量保证大纲和民用核设施营运单位的要求，在民用核安全设备设计、制造、安装和无损检验活动开始前编制项目质量保证分大纲，并经民用核设施营运单位审查同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民用核安全设备设计单位，应当在设计活动开始30日前，将下列文件报国务院核安全监管部门备案：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(一)项目设计质量保证分大纲和程序清单；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(二)设计内容和设计进度计划；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(三)设计遵循的标准和规范目录清单，设计中使用的计算机软件清单；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(四)设计验证活动清单。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民用核安全设备制造、安装单位，应当在制造、安装活动开始30日前，将下列文件报国务院核安全监管部门备案：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(一)项目制造、安装质量保证分大纲和程序清单；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(二)制造、安装技术规格书；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(三)分包项目清单；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(四)制造、安装质量计划。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民用核安全设备设计、制造、安装和无损检验单位，不得将国务院核安全监管部门确定的关键工艺环节分包给其他单位。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民用核安全设备制造、安装、无损检验单位和民用核设施营运单位，应当聘用取得民用核安全设备焊工、焊接操作工和无损检验人员资格证书的人员进行民用核安全设备焊接和无损检验活动。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民用核安全设备焊工、焊接操作工和无损检验人员由国务院核安全监管部门核准颁发资格证书。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民用核安全设备焊工、焊接操作工和无损检验人员在民用核安全设备焊接和无损检验活动中，应当严格遵守操作规程。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民用核安全设备无损检验单位应当客观、准确地出具无损检验结果报告。无损检验结果报告经取得相应资格证书的无损检验人员签字方为有效。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民用核安全设备无损检验单位和无损检验人员对无损检验结果报告负责。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民用核安全设备设计单位应当对其设计进行设计验证。设计验证由未参与原设计的专业人员进行。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设计验证可以采用设计评审、鉴定试验或者不同于设计中使用的计算方法的其他计算方法等形式。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民用核安全设备制造、安装单位应当对民用核安全设备的制造、安装质量进行检验。未经检验或者经检验不合格的，不得交付验收。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民用核设施营运单位应当对民用核安全设备质量进行验收。有下列情形之一的，不得验收通过：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(一)不能按照质量保证要求证明质量受控的；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(二)出现重大质量问题未处理完毕的。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民用核安全设备设计、制造、安装和无损检验单位，应当对本单位所从事的民用核安全设备设计、制造、安装和无损检验活动进行年度评估，并于每年4月1日前向国务院核安全监管部门提交上一年度的评估报告。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评估报告应当包括本单位工作场所、设施、装备和人员等变动情况，质量保证体系实施情况，重大质量问题处理情况以及国务院核安全监管部门和民用核设施营运单位提出的整改要求落实情况等内容。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民用核安全设备设计、制造、安装和无损检验单位对本单位在民用核安全设备设计、制造、安装和无损检验活动中出现的重大质量问题，应当立即采取处理措施，并向国务院核安全监管部门报告。</w:t>
      </w:r>
    </w:p>
    <w:p>
      <w:pPr>
        <w:pStyle w:val="3"/>
        <w:bidi w:val="0"/>
        <w:rPr>
          <w:szCs w:val="32"/>
        </w:rPr>
      </w:pPr>
      <w:r>
        <w:t>第五章　进出口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为中华人民共和国境内民用核设施进行民用核安全设备设计、制造、安装和无损检验活动的境外单位，应当具备下列条件：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(一)遵守中华人民共和国的法律、行政法规和核安全监督管理规定；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(二)已取得所在国核安全监管部门规定的相应资质；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(三)使用的民用核安全设备设计、制造、安装和无损检验技术是成熟的或者经过验证的；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(四)采用中华人民共和国的民用核安全设备国家标准、行业标准或者国务院核安全监管部门认可的标准。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为中华人民共和国境内民用核设施进行民用核安全设备设计、制造、安装和无损检验活动的境外单位，应当事先到国务院核安全监管部门办理注册登记手续。国务院核安全监管部门应当将境外单位注册登记情况抄送国务院核行业主管部门和其他有关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注册登记的具体办法由国务院核安全监管部门制定。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国务院核安全监管部门及其所属的检验机构应当依法对进口的民用核安全设备进行安全检验。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进口的民用核安全设备在安全检验合格后，由出入境检验机构进行商品检验。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国务院核安全监管部门根据需要，可以对境外单位为中华人民共和国境内民用核设施进行的民用核安全设备设计、制造、安装和无损检验活动实施核安全监督检查。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民用核设施营运单位应当在对外贸易合同中约定有关民用核安全设备监造、装运前检验和监装等方面的要求。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民用核安全设备的出口管理依照有关法律、行政法规的规定执行。</w:t>
      </w:r>
    </w:p>
    <w:p>
      <w:pPr>
        <w:pStyle w:val="3"/>
        <w:bidi w:val="0"/>
        <w:rPr>
          <w:szCs w:val="32"/>
        </w:rPr>
      </w:pPr>
      <w:r>
        <w:t>第六章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国务院核安全监管部门及其派出机构，依照本条例规定对民用核安全设备设计、制造、安装和无损检验活动进行监督检查。监督检查分为例行检查和非例行检查。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国务院核安全监管部门及其派出机构在进行监督检查时，有权采取下列措施：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(一)向被检查单位的法定代表人和其他有关人员调查、了解情况；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(二)进入被检查单位进行现场调查或者核查；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(三)查阅、复制相关文件、记录以及其他有关资料；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(四)要求被检查单位提交有关情况说明或者后续处理报告；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(五)对有证据表明可能存在重大质量问题的民用核安全设备或者其主要部件，予以暂时封存。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被检查单位应当予以配合，如实反映情况，提供必要资料，不得拒绝和阻碍。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务院核安全监管部门及其派出机构在进行监督检查时，应当对检查的内容、发现的问题以及处理情况作出记录，并由监督检查人员和被检查单位的有关负责人签字确认。被检查单位的有关负责人拒绝签字的，监督检查人员应当将有关情况记录在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民用核安全设备监督检查人员在进行监督检查时，应当出示证件，并为被检查单位保守技术秘密和业务秘密。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民用核安全设备监督检查人员不得滥用职权侵犯企业的合法权益，或者利用职务上的便利索取、收受财物。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民用核安全设备监督检查人员不得从事或者参与民用核安全设备经营活动。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国务院核安全监管部门发现民用核安全设备设计、制造、安装和无损检验单位有不符合发证条件的情形的，应当责令其限期整改。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国务院核行业主管部门应当加强对本行业民用核设施营运单位的管理，督促本行业民用核设施营运单位遵守法律、行政法规和核安全监督管理规定。</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国务院核安全监管部门及其民用核安全设备监督检查人员有下列行为之一的，对直接负责的主管人员和其他直接责任人员，依法给予处分；直接负责的主管人员和其他直接责任人员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(一)不依照本条例规定颁发许可证的；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(二)发现违反本条例规定的行为不予查处，或者接到举报后不依法处理的；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(三)滥用职权侵犯企业的合法权益，或者利用职务上的便利索取、收受财物的；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(四)从事或者参与民用核安全设备经营活动的；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(五)在民用核安全设备监督管理工作中有其他违法行为的。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无许可证擅自从事民用核安全设备设计、制造、安装和无损检验活动的，由国务院核安全监管部门责令停止违法行为，处50万元以上100万元以下的罚款；有违法所得的，没收违法所得；对直接负责的主管人员和其他直接责任人员，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民用核安全设备设计、制造、安装和无损检验单位不按照许可证规定的活动种类和范围从事民用核安全设备设计、制造、安装和无损检验活动的，由国务院核安全监管部门责令停止违法行为，限期改正，处10万元以上50万元以下的罚款；有违法所得的，没收违法所得；逾期不改正的，暂扣或者吊销许可证，对直接负责的主管人员和其他直接责任人员，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民用核安全设备设计、制造、安装和无损检验单位变更单位名称、地址或者法定代表人，未依法办理许可证变更手续的，由国务院核安全监管部门责令限期改正；逾期不改正的，暂扣或者吊销许可证。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单位伪造、变造、转让许可证的，由国务院核安全监管部门收缴伪造、变造的许可证或者吊销许可证，处10万元以上50万元以下的罚款；有违法所得的，没收违法所得；对直接负责的主管人员和其他直接责任人员，处2万元以上10万元以下的罚款；构成违反治安管理行为的，由公安机关依法予以治安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民用核安全设备设计、制造、安装和无损检验单位未按照民用核安全设备标准进行民用核安全设备设计、制造、安装和无损检验活动的，由国务院核安全监管部门责令停止违法行为，限期改正，禁止使用相关设计、设备，处10万元以上50万元以下的罚款；有违法所得的，没收违法所得；逾期不改正的，暂扣或者吊销许可证，对直接负责的主管人员和其他直接责任人员，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民用核安全设备设计、制造、安装和无损检验单位有下列行为之一的，由国务院核安全监管部门责令停止违法行为，限期改正，处10万元以上50万元以下的罚款；逾期不改正的，暂扣或者吊销许可证，对直接负责的主管人员和其他直接责任人员，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(一)委托未取得相应许可证的单位进行民用核安全设备设计、制造、安装和无损检验活动的；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(二)聘用未取得相应资格证书的人员进行民用核安全设备焊接和无损检验活动的；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(三)将国务院核安全监管部门确定的关键工艺环节分包给其他单位的。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民用核安全设备设计、制造、安装和无损检验单位对本单位在民用核安全设备设计、制造、安装和无损检验活动中出现的重大质量问题，未按照规定采取处理措施并向国务院核安全监管部门报告的，由国务院核安全监管部门责令停止民用核安全设备设计、制造、安装和无损检验活动，限期改正，处5万元以上20万元以下的罚款；逾期不改正的，暂扣或者吊销许可证，对直接负责的主管人员和其他直接责任人员，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民用核安全设备设计、制造、安装和无损检验单位有下列行为之一的，由国务院核安全监管部门责令停止民用核安全设备设计、制造、安装和无损检验活动，限期改正；逾期不改正的，处5万元以上20万元以下的罚款，暂扣或者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(一)未按照规定编制项目质量保证分大纲并经民用核设施营运单位审查同意的；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(二)在民用核安全设备设计、制造和安装活动开始前，未按照规定将有关文件报国务院核安全监管部门备案的；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(三)未按照规定进行年度评估并向国务院核安全监管部门提交评估报告的。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民用核安全设备无损检验单位出具虚假无损检验结果报告的，由国务院核安全监管部门处10万元以上50万元以下的罚款，吊销许可证；有违法所得的，没收违法所得；对直接负责的主管人员和其他直接责任人员，处2万元以上10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民用核安全设备焊工、焊接操作工违反操作规程导致严重焊接质量问题的，由国务院核安全监管部门吊销其资格证书。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民用核安全设备无损检验人员违反操作规程导致无损检验结果报告严重错误的，由国务院核安全监管部门吊销其资格证书。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民用核安全设备设计单位未按照规定进行设计验证，或者民用核安全设备制造、安装单位未按照规定进行质量检验以及经检验不合格即交付验收的，由国务院核安全监管部门责令限期改正，处10万元以上50万元以下的罚款；有违法所得的，没收违法所得；逾期不改正的，吊销许可证，对直接负责的主管人员和其他直接责任人员，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民用核设施营运单位有下列行为之一的，由国务院核安全监管部门责令限期改正，处100万元以上500万元以下的罚款；逾期不改正的，吊销其核设施建造许可证或者核设施运行许可证，对直接负责的主管人员和其他直接责任人员，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(一)委托未取得相应许可证的单位进行民用核安全设备设计、制造、安装和无损检验活动的；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(二)对不能按照质量保证要求证明质量受控，或者出现重大质量问题未处理完毕的民用核安全设备予以验收通过的。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民用核安全设备设计、制造、安装和无损检验单位被责令限期整改，逾期不整改或者经整改仍不符合发证条件的，由国务院核安全监管部门暂扣或者吊销许可证。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拒绝或者阻碍国务院核安全监管部门及其派出机构监督检查的，由国务院核安全监管部门责令限期改正；逾期不改正或者在接受监督检查时弄虚作假的，暂扣或者吊销许可证。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违反本条例规定，被依法吊销许可证的单位，自吊销许可证之日起1年内不得重新申请领取许可证。</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申请领取民用核安全设备设计、制造、安装或者无损检验许可证的单位，应当按照国家有关规定缴纳技术评审的费用。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核安全机械设备，包括执行核安全功能的压力容器、钢制安全壳(钢衬里)、储罐、热交换器、泵、风机和压缩机、阀门、闸门、管道(含热交换器传热管)和管配件、膨胀节、波纹管、法兰、堆内构件、控制棒驱动机构、支承件、机械贯穿件以及上述设备的铸锻件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(二)核安全电气设备，包括执行核安全功能的传感器(包括探测器和变送器)、电缆、机柜(包括机箱和机架)、控制台屏、显示仪表、应急柴油发电机组、蓄电池(组)、电动机、阀门驱动装置、电气贯穿件等。</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本条例自2008年1月1日起施行。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60F5E"/>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B979D0"/>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64</Words>
  <Characters>74</Characters>
  <Lines>69</Lines>
  <Paragraphs>19</Paragraphs>
  <TotalTime>0</TotalTime>
  <ScaleCrop>false</ScaleCrop>
  <LinksUpToDate>false</LinksUpToDate>
  <CharactersWithSpaces>75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2022-06-03T11:25:55Z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