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烟花爆竹安全管理条例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2006年1月11日国务院第121次常务会议通过　2006年1月21日中华人民共和国国务院令第455号公布　自公布之日起施行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为了加强烟花爆竹安全管理，预防爆炸事故发生，保障公共安全和人身、财产的安全，制定本条例。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烟花爆竹的生产、经营、运输和燃放，适用本条例。</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本条例所称烟花爆竹，是指烟花爆竹制品和用于生产烟花爆竹的民用黑火药、烟火药、引火线等物品。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国家对烟花爆竹的生产、经营、运输和举办焰火晚会以及其他大型焰火燃放活动，实行许可证制度。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未经许可，任何单位或者个人不得生产、经营、运输烟花爆竹，不得举办焰火晚会以及其他大型焰火燃放活动。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安全生产监督管理部门负责烟花爆竹的安全生产监督管理；公安部门负责烟花爆竹的公共安全管理；质量监督检验部门负责烟花爆竹的质量监督和进出口检验。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公安部门、安全生产监督管理部门、质量监督检验部门、工商行政管理部门应当按照职责分工，组织查处非法生产、经营、储存、运输、邮寄烟花爆竹以及非法燃放烟花爆竹的行为。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烟花爆竹生产、经营、运输企业和焰火晚会以及其他大型焰火燃放活动主办单位的主要负责人，对本单位的烟花爆竹安全工作负责。</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烟花爆竹生产、经营、运输企业和焰火晚会以及其他大型焰火燃放活动主办单位应当建立健全安全责任制，制定各项安全管理制度和操作规程，并对从业人员定期进行安全教育、法制教育和岗位技术培训。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中华全国供销合作总社应当加强对本系统企业烟花爆竹经营活动的管理。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国家鼓励烟花爆竹生产企业采用提高安全程度和提升行业整体水平的新工艺、新配方和新技术。</w:t>
      </w:r>
    </w:p>
    <w:p>
      <w:pPr>
        <w:pStyle w:val="3"/>
        <w:bidi w:val="0"/>
        <w:rPr>
          <w:szCs w:val="32"/>
        </w:rPr>
      </w:pPr>
      <w:r>
        <w:t>第二章　生产安全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生产烟花爆竹的企业，应当具备下列条件：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(一)符合当地产业结构规划；</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(二)基本建设项目经过批准；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(三)选址符合城乡规划，并与周边建筑、设施保持必要的安全距离；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(四)厂房和仓库的设计、结构和材料以及防火、防爆、防雷、防静电等安全设备、设施符合国家有关标准和规范；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(五)生产设备、工艺符合安全标准；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(六)产品品种、规格、质量符合国家标准；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(七)有健全的安全生产责任制；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(八)有安全生产管理机构和专职安全生产管理人员；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(九)依法进行了安全评价；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(十)有事故应急救援预案、应急救援组织和人员，并配备必要的应急救援器材、设备；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(十一)法律、法规规定的其他条件。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生产烟花爆竹的企业，应当在投入生产前向所在地设区的市人民政府安全生产监督管理部门提出安全审查申请，并提交能够证明符合本条例第八条规定条件的有关材料。设区的市人民政府安全生产监督管理部门应当自收到材料之日起20日内提出安全审查初步意见，报省、自治区、直辖市人民政府安全生产监督管理部门审查。省、自治区、直辖市人民政府安全生产监督管理部门应当自受理申请之日起45日内进行安全审查，对符合条件的，核发《烟花爆竹安全生产许可证》；对不符合条件的，应当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生产烟花爆竹的企业为扩大生产能力进行基本建设或者技术改造的，应当依照本条例的规定申请办理安全生产许可证。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生产烟花爆竹的企业，持《烟花爆竹安全生产许可证》到工商行政管理部门办理登记手续后，方可从事烟花爆竹生产活动。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生产烟花爆竹的企业，应当按照安全生产许可证核定的产品种类进行生产，生产工序和生产作业应当执行有关国家标准和行业标准。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生产烟花爆竹的企业，应当对生产作业人员进行安全生产知识教育，对从事药物混合、造粒、筛选、装药、筑药、压药、切引、搬运等危险工序的作业人员进行专业技术培训。从事危险工序的作业人员经设区的市人民政府安全生产监督管理部门考核合格，方可上岗作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生产烟花爆竹使用的原料，应当符合国家标准的规定。生产烟花爆竹使用的原料，国家标准有用量限制的，不得超过规定的用量。不得使用国家标准规定禁止使用或者禁忌配伍的物质生产烟花爆竹。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生产烟花爆竹的企业，应当按照国家标准的规定，在烟花爆竹产品上标注燃放说明，并在烟花爆竹包装物上印制易燃易爆危险物品警示标志。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生产烟花爆竹的企业，应当对黑火药、烟火药、引火线的保管采取必要的安全技术措施，建立购买、领用、销售登记制度，防止黑火药、烟火药、引火线丢失。黑火药、烟火药、引火线丢失的，企业应当立即向当地安全生产监督管理部门和公安部门报告。</w:t>
      </w:r>
    </w:p>
    <w:p>
      <w:pPr>
        <w:pStyle w:val="3"/>
        <w:bidi w:val="0"/>
        <w:rPr>
          <w:szCs w:val="32"/>
        </w:rPr>
      </w:pPr>
      <w:r>
        <w:t>第三章　经营安全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烟花爆竹的经营分为批发和零售。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从事烟花爆竹批发的企业和零售经营者的经营布点，应当经安全生产监督管理部门审批。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禁止在城市市区布设烟花爆竹批发场所；城市市区的烟花爆竹零售网点，应当按照严格控制的原则合理布设。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从事烟花爆竹批发的企业，应当具备下列条件：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(一)具有企业法人条件；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(二)经营场所与周边建筑、设施保持必要的安全距离；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(三)有符合国家标准的经营场所和储存仓库；</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(四)有保管员、仓库守护员；</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(五)依法进行了安全评价；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(六)有事故应急救援预案、应急救援组织和人员，并配备必要的应急救援器材、设备；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(七)法律、法规规定的其他条件。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烟花爆竹零售经营者，应当具备下列条件：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(一)主要负责人经过安全知识教育；</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(二)实行专店或者专柜销售，设专人负责安全管理；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(三)经营场所配备必要的消防器材，张贴明显的安全警示标志；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(四)法律、法规规定的其他条件。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申请从事烟花爆竹批发的企业，应当向所在地省、自治区、直辖市人民政府安全生产监督管理部门或者其委托的设区的市人民政府安全生产监督管理部门提出申请，并提供能够证明符合本条例第十七条规定条件的有关材料。受理申请的安全生产监督管理部门应当自受理申请之日起30日内对提交的有关材料和经营场所进行审查，对符合条件的，核发《烟花爆竹经营(批发)许可证》；对不符合条件的，应当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从事烟花爆竹零售的经营者，应当向所在地县级人民政府安全生产监督管理部门提出申请，并提供能够证明符合本条例第十八条规定条件的有关材料。受理申请的安全生产监督管理部门应当自受理申请之日起20日内对提交的有关材料和经营场所进行审查，对符合条件的，核发《烟花爆竹经营(零售)许可证》；对不符合条件的，应当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《烟花爆竹经营(零售)许可证》，应当载明经营负责人、经营场所地址、经营期限、烟花爆竹种类和限制存放量。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烟花爆竹的批发企业、零售经营者，持烟花爆竹经营许可证到工商行政管理部门办理登记手续后，方可从事烟花爆竹经营活动。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从事烟花爆竹批发的企业，应当向生产烟花爆竹的企业采购烟花爆竹，向从事烟花爆竹零售的经营者供应烟花爆竹。从事烟花爆竹零售的经营者，应当向从事烟花爆竹批发的企业采购烟花爆竹。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从事烟花爆竹批发的企业、零售经营者不得采购和销售非法生产、经营的烟花爆竹。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烟花爆竹批发的企业，不得向从事烟花爆竹零售的经营者供应按照国家标准规定应由专业燃放人员燃放的烟花爆竹。从事烟花爆竹零售的经营者，不得销售按照国家标准规定应由专业燃放人员燃放的烟花爆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生产、经营黑火药、烟火药、引火线的企业，不得向未取得烟花爆竹安全生产许可的任何单位或者个人销售黑火药、烟火药和引火线。</w:t>
      </w:r>
    </w:p>
    <w:p>
      <w:pPr>
        <w:pStyle w:val="3"/>
        <w:bidi w:val="0"/>
        <w:rPr>
          <w:szCs w:val="32"/>
        </w:rPr>
      </w:pPr>
      <w:r>
        <w:t>第四章　运输安全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经由道路运输烟花爆竹的，应当经公安部门许可。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经由铁路、水路、航空运输烟花爆竹的，依照铁路、水路、航空运输安全管理的有关法律、法规、规章的规定执行。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经由道路运输烟花爆竹的，托运人应当向运达地县级人民政府公安部门提出申请，并提交下列有关材料：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(一)承运人从事危险货物运输的资质证明；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(二)驾驶员、押运员从事危险货物运输的资格证明；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(三)危险货物运输车辆的道路运输证明；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(四)托运人从事烟花爆竹生产、经营的资质证明；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(五)烟花爆竹的购销合同及运输烟花爆竹的种类、规格、数量；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(六)烟花爆竹的产品质量和包装合格证明；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(七)运输车辆牌号、运输时间、起始地点、行驶路线、经停地点。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受理申请的公安部门应当自受理申请之日起3日内对提交的有关材料进行审查，对符合条件的，核发《烟花爆竹道路运输许可证》；对不符合条件的，应当说明理由。</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《烟花爆竹道路运输许可证》应当载明托运人、承运人、一次性运输有效期限、起始地点、行驶路线、经停地点、烟花爆竹的种类、规格和数量。</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经由道路运输烟花爆竹的，除应当遵守《中华人民共和国道路交通安全法》外，还应当遵守下列规定：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(一)随车携带《烟花爆竹道路运输许可证》；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(二)不得违反运输许可事项；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(三)运输车辆悬挂或者安装符合国家标准的易燃易爆危险物品警示标志；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(四)烟花爆竹的装载符合国家有关标准和规范；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(五)装载烟花爆竹的车厢不得载人；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(六)运输车辆限速行驶，途中经停必须有专人看守；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(七)出现危险情况立即采取必要的措施，并报告当地公安部门。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烟花爆竹运达目的地后，收货人应当在3日内将《烟花爆竹道路运输许可证》交回发证机关核销。</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禁止携带烟花爆竹搭乘公共交通工具。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禁止邮寄烟花爆竹，禁止在托运的行李、包裹、邮件中夹带烟花爆竹。</w:t>
      </w:r>
    </w:p>
    <w:p>
      <w:pPr>
        <w:pStyle w:val="3"/>
        <w:bidi w:val="0"/>
        <w:rPr>
          <w:szCs w:val="32"/>
        </w:rPr>
      </w:pPr>
      <w:r>
        <w:t>第五章　燃放安全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燃放烟花爆竹，应当遵守有关法律、法规和规章的规定。县级以上地方人民政府可以根据本行政区域的实际情况，确定限制或者禁止燃放烟花爆竹的时间、地点和种类。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各级人民政府和政府有关部门应当开展社会宣传活动，教育公民遵守有关法律、法规和规章，安全燃放烟花爆竹。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广播、电视、报刊等新闻媒体，应当做好安全燃放烟花爆竹的宣传、教育工作。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未成年人的监护人应当对未成年人进行安全燃放烟花爆竹的教育。</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禁止在下列地点燃放烟花爆竹：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(一)文物保护单位；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(二)车站、码头、飞机场等交通枢纽以及铁路线路安全保护区内；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(三)易燃易爆物品生产、储存单位；</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(四)输变电设施安全保护区内；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(五)医疗机构、幼儿园、中小学校、敬老院；</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(六)山林、草原等重点防火区；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(七)县级以上地方人民政府规定的禁止燃放烟花爆竹的其他地点。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燃放烟花爆竹，应当按照燃放说明燃放，不得以危害公共安全和人身、财产安全的方式燃放烟花爆竹。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举办焰火晚会以及其他大型焰火燃放活动，应当按照举办的时间、地点、环境、活动性质、规模以及燃放烟花爆竹的种类、规格和数量，确定危险等级，实行分级管理。分级管理的具体办法，由国务院公安部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申请举办焰火晚会以及其他大型焰火燃放活动，主办单位应当按照分级管理的规定，向有关人民政府公安部门提出申请，并提交下列有关材料：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(一)举办焰火晚会以及其他大型焰火燃放活动的时间、地点、环境、活动性质、规模；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(二)燃放烟花爆竹的种类、规格、数量；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(三)燃放作业方案；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(四)燃放作业单位、作业人员符合行业标准规定条件的证明。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受理申请的公安部门应当自受理申请之日起20日内对提交的有关材料进行审查，对符合条件的，核发《焰火燃放许可证》；对不符合条件的，应当说明理由。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焰火晚会以及其他大型焰火燃放活动燃放作业单位和作业人员，应当按照焰火燃放安全规程和经许可的燃放作业方案进行燃放作业。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公安部门应当加强对危险等级较高的焰火晚会以及其他大型焰火燃放活动的监督检查。</w:t>
      </w:r>
    </w:p>
    <w:p>
      <w:pPr>
        <w:pStyle w:val="3"/>
        <w:bidi w:val="0"/>
        <w:rPr>
          <w:szCs w:val="32"/>
        </w:rPr>
      </w:pPr>
      <w:r>
        <w:t>第六章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对未经许可生产、经营烟花爆竹制品，或者向未取得烟花爆竹安全生产许可的单位或者个人销售黑火药、烟火药、引火线的，由安全生产监督管理部门责令停止非法生产、经营活动，处2万元以上10万元以下的罚款，并没收非法生产、经营的物品及违法所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对未经许可经由道路运输烟花爆竹的，由公安部门责令停止非法运输活动，处1万元以上5万元以下的罚款，并没收非法运输的物品及违法所得。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非法生产、经营、运输烟花爆竹，构成违反治安管理行为的，依法给予治安管理处罚；构成犯罪的，依法追究刑事责任。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生产烟花爆竹的企业有下列行为之一的，由安全生产监督管理部门责令限期改正，处1万元以上5万元以下的罚款；逾期不改正的，责令停产停业整顿，情节严重的，吊销安全生产许可证：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(一)未按照安全生产许可证核定的产品种类进行生产的；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(二)生产工序或者生产作业不符合有关国家标准、行业标准的；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(三)雇佣未经设区的市人民政府安全生产监督管理部门考核合格的人员从事危险工序作业的；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(四)生产烟花爆竹使用的原料不符合国家标准规定的，或者使用的原料超过国家标准规定的用量限制的；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(五)使用按照国家标准规定禁止使用或者禁忌配伍的物质生产烟花爆竹的；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(六)未按照国家标准的规定在烟花爆竹产品上标注燃放说明，或者未在烟花爆竹的包装物上印制易燃易爆危险物品警示标志的。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从事烟花爆竹批发的企业向从事烟花爆竹零售的经营者供应非法生产、经营的烟花爆竹，或者供应按照国家标准规定应由专业燃放人员燃放的烟花爆竹的，由安全生产监督管理部门责令停止违法行为，处2万元以上10万元以下的罚款，并没收非法经营的物品及违法所得；情节严重的，吊销烟花爆竹经营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烟花爆竹零售的经营者销售非法生产、经营的烟花爆竹，或者销售按照国家标准规定应由专业燃放人员燃放的烟花爆竹的，由安全生产监督管理部门责令停止违法行为，处1000元以上5000元以下的罚款，并没收非法经营的物品及违法所得；情节严重的，吊销烟花爆竹经营许可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生产、经营、使用黑火药、烟火药、引火线的企业，丢失黑火药、烟火药、引火线未及时向当地安全生产监督管理部门和公安部门报告的，由公安部门对企业主要负责人处5000元以上2万元以下的罚款，对丢失的物品予以追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经由道路运输烟花爆竹，有下列行为之一的，由公安部门责令改正，处200元以上2000元以下的罚款：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(一)违反运输许可事项的；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(二)未随车携带《烟花爆竹道路运输许可证》的；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(三)运输车辆没有悬挂或者安装符合国家标准的易燃易爆危险物品警示标志的；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(四)烟花爆竹的装载不符合国家有关标准和规范的；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(五)装载烟花爆竹的车厢载人的；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(六)超过危险物品运输车辆规定时速行驶的；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(七)运输车辆途中经停没有专人看守的；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(八)运达目的地后，未按规定时间将《烟花爆竹道路运输许可证》交回发证机关核销的。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对携带烟花爆竹搭乘公共交通工具，或者邮寄烟花爆竹以及在托运的行李、包裹、邮件中夹带烟花爆竹的，由公安部门没收非法携带、邮寄、夹带的烟花爆竹，可以并处200元以上1000元以下的罚款。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对未经许可举办焰火晚会以及其他大型焰火燃放活动，或者焰火晚会以及其他大型焰火燃放活动燃放作业单位和作业人员违反焰火燃放安全规程、燃放作业方案进行燃放作业的，由公安部门责令停止燃放，对责任单位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禁止燃放烟花爆竹的时间、地点燃放烟花爆竹，或者以危害公共安全和人身、财产安全的方式燃放烟花爆竹的，由公安部门责令停止燃放，处100元以上500元以下的罚款；构成违反治安管理行为的，依法给予治安管理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对没收的非法烟花爆竹以及生产、经营企业弃置的废旧烟花爆竹，应当就地封存，并由公安部门组织销毁、处置。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安全生产监督管理部门、公安部门、质量监督检验部门、工商行政管理部门的工作人员，在烟花爆竹安全监管工作中滥用职权、玩忽职守、徇私舞弊，构成犯罪的，依法追究刑事责任；尚不构成犯罪的，依法给予行政处分。</w:t>
      </w:r>
    </w:p>
    <w:p>
      <w:pPr>
        <w:pStyle w:val="3"/>
        <w:bidi w:val="0"/>
        <w:rPr>
          <w:szCs w:val="32"/>
        </w:rPr>
      </w:pPr>
      <w:r>
        <w:t>第七章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烟花爆竹安全生产许可证》、《烟花爆竹经营(批发)许可证》、《烟花爆竹经营(零售)许可证》，由国务院安全生产监督管理部门规定式样；《烟花爆竹道路运输许可证》、《焰火燃放许可证》，由国务院公安部门规定式样。</w:t>
      </w:r>
    </w:p>
    <w:p>
      <w:pPr>
        <w:pStyle w:val="11"/>
        <w:ind w:firstLine="640" w:firstLineChars="200"/>
        <w:rPr>
          <w:rFonts w:hint="eastAsia" w:hAnsi="宋体" w:cs="宋体"/>
          <w:sz w:val="32"/>
          <w:szCs w:val="32"/>
          <w:lang w:val="en-US" w:eastAsia="zh-CN"/>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302445"/>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893E93"/>
    <w:rsid w:val="72A30A90"/>
    <w:rsid w:val="72AE5309"/>
    <w:rsid w:val="72C042BE"/>
    <w:rsid w:val="73074041"/>
    <w:rsid w:val="73095675"/>
    <w:rsid w:val="730F0DA5"/>
    <w:rsid w:val="73166D41"/>
    <w:rsid w:val="73343CA3"/>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59</Words>
  <Characters>72</Characters>
  <Lines>69</Lines>
  <Paragraphs>19</Paragraphs>
  <TotalTime>0</TotalTime>
  <ScaleCrop>false</ScaleCrop>
  <LinksUpToDate>false</LinksUpToDate>
  <CharactersWithSpaces>74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2022-06-03T09:15:58Z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