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血吸虫病防治条例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2006年3月22日国务院第129次常务会议通过　2006年4月1日中华人民共和国国务院令第463号公布　自2006年5月1日起施行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为了预防、控制和消灭血吸虫病，保障人体健康、动物健康和公共卫生，促进经济社会发展，根据传染病防治法、动物防疫法，制定本条例。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国家对血吸虫病防治实行预防为主的方针，坚持防治结合、分类管理、综合治理、联防联控，人与家畜同步防治，重点加强对传染源的管理。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卫生主管部门会同国务院有关部门制定全国血吸虫病防治规划并组织实施。国务院卫生、农业、水利、林业主管部门依照本条例规定的职责和全国血吸虫病防治规划，制定血吸虫病防治专项工作计划并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有血吸虫病防治任务的地区(以下称血吸虫病防治地区)县级以上地方人民政府卫生、农业或者兽医、水利、林业主管部门依照本条例规定的职责，负责本行政区域内的血吸虫病防治及其监督管理工作。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血吸虫病防治地区县级以上地方人民政府统一领导本行政区域内的血吸虫病防治工作；根据全国血吸虫病防治规划，制定本行政区域的血吸虫病防治计划并组织实施；建立健全血吸虫病防治工作协调机制和工作责任制，对有关部门承担的血吸虫病防治工作进行综合协调和考核、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血吸虫病防治地区村民委员会、居民委员会应当协助地方各级人民政府及其有关部门开展血吸虫病防治的宣传教育，组织村民、居民参与血吸虫病防治工作。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国家鼓励血吸虫病防治地区的村民、居民积极参与血吸虫病防治的有关活动；鼓励共产主义青年团等社会组织动员青年团员等积极参与血吸虫病防治的有关活动。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血吸虫病防治地区地方各级人民政府及其有关部门应当完善有关制度，方便单位和个人参与血吸虫病防治的宣传教育、捐赠等活动。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国务院有关部门、血吸虫病防治地区县级以上地方人民政府及其有关部门对在血吸虫病防治工作中做出显著成绩的单位和个人，给予表彰或者奖励。</w:t>
      </w:r>
    </w:p>
    <w:p>
      <w:pPr>
        <w:pStyle w:val="3"/>
        <w:bidi w:val="0"/>
        <w:rPr>
          <w:szCs w:val="32"/>
        </w:rPr>
      </w:pPr>
      <w:r>
        <w:t>第二章　预　　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血吸虫病防治地区根据血吸虫病预防控制标准，划分为重点防治地区和一般防治地区。具体办法由国务院卫生主管部门会同国务院农业主管部门制定。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血吸虫病防治地区县级以上地方人民政府及其有关部门应当组织各类新闻媒体开展公益性血吸虫病防治宣传教育。各类新闻媒体应当开展公益性血吸虫病防治宣传教育。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血吸虫病防治地区县级以上地方人民政府教育主管部门应当组织各级各类学校对学生开展血吸虫病防治知识教育。各级各类学校应当对学生开展血吸虫病防治知识教育。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血吸虫病防治地区的机关、团体、企业事业单位、个体经济组织应当组织本单位人员学习血吸虫病防治知识。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处于同一水系或者同一相对独立地理环境的血吸虫病防治地区各地方人民政府应当开展血吸虫病联防联控，组织有关部门和机构同步实施下列血吸虫病防治措施：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(一)在农业、兽医、水利、林业等工程项目中采取与血吸虫病防治有关的工程措施；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(二)进行人和家畜的血吸虫病筛查、治疗和管理；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(三)开展流行病学调查和疫情监测；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(四)调查钉螺分布，实施药物杀灭钉螺；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(五)防止未经无害化处理的粪便直接进入水体；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(六)其他防治措施。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血吸虫病防治地区县级人民政府应当制定本行政区域的血吸虫病联防联控方案，组织乡(镇)人民政府同步实施。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血吸虫病防治地区两个以上的县、不设区的市、市辖区或者两个以上设区的市需要同步实施血吸虫病防治措施的，其共同的上一级人民政府应当制定血吸虫病联防联控方案，并组织实施。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两个以上的省、自治区、直辖市需要同步实施血吸虫病防治措施的，有关省、自治区、直辖市人民政府应当共同制定血吸虫病联防联控方案，报国务院卫生、农业主管部门备案，由省、自治区、直辖市人民政府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在血吸虫病防治地区实施农业、兽医、水利、林业等工程项目以及开展人、家畜血吸虫病防治工作，应当符合相关血吸虫病防治技术规范的要求。相关血吸虫病防治技术规范由国务院卫生、农业、水利、林业主管部门分别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血吸虫病重点防治地区县级以上地方人民政府应当在渔船集中停靠地设点发放抗血吸虫基本预防药物；按照无害化要求和血吸虫病防治技术规范修建公共厕所；推行在渔船和水上运输工具上安装和使用粪便收集容器，并采取措施，对所收集的粪便进行集中无害化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县级以上地方人民政府及其有关部门在血吸虫病重点防治地区，应当安排并组织实施农业机械化推广、农村改厕、沼气池建设以及人、家畜饮用水设施建设等项目。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国务院有关主管部门安排农业机械化推广、农村改厕、沼气池建设以及人、家畜饮用水设施建设等项目，应当优先安排血吸虫病重点防治地区的有关项目。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血吸虫病防治地区县级以上地方人民政府卫生、农业主管部门组织实施农村改厕、沼气池建设项目，应当按照无害化要求和血吸虫病防治技术规范，保证厕所和沼气池具备杀灭粪便中血吸虫卵的功能。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血吸虫病防治地区的公共厕所应当具备杀灭粪便中血吸虫卵的功能。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县级以上人民政府农业主管部门在血吸虫病重点防治地区应当适应血吸虫病防治工作的需要，引导和扶持农业种植结构的调整，推行以机械化耕作代替牲畜耕作的措施。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农业或者兽医主管部门在血吸虫病重点防治地区应当引导和扶持养殖结构的调整，推行对牛、羊、猪等家畜的舍饲圈养，加强对圈养家畜粪便的无害化处理，开展对家畜的血吸虫病检查和对感染血吸虫的家畜的治疗、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禁止在血吸虫病防治地区施用未经无害化处理的粪便。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人民政府水利主管部门在血吸虫病防治地区进行水利建设项目，应当同步建设血吸虫病防治设施；结合血吸虫病防治地区的江河、湖泊治理工程和人畜饮水、灌区改造等水利工程项目，改善水环境，防止钉螺孳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县级以上人民政府林业主管部门在血吸虫病防治地区应当结合退耕还林、长江防护林建设、野生动物植物保护、湿地保护以及自然保护区建设等林业工程，开展血吸虫病综合防治。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县级以上人民政府交通主管部门在血吸虫病防治地区应当结合航道工程建设，开展血吸虫病综合防治。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国务院卫生主管部门应当根据血吸虫病流行病学资料、钉螺分布以及孳生环境的特点、药物特性，制定药物杀灭钉螺工作规范。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血吸虫病防治地区县级人民政府及其卫生主管部门应当根据药物杀灭钉螺工作规范，组织实施本行政区域内的药物杀灭钉螺工作。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血吸虫病防治地区乡(镇)人民政府应当在实施药物杀灭钉螺7日前，公告施药的时间、地点、种类、方法、影响范围和注意事项。有关单位和个人应当予以配合。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杀灭钉螺严禁使用国家明令禁止使用的药物。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血吸虫病防治地区县级人民政府卫生主管部门会同同级人民政府农业或者兽医、水利、林业主管部门，根据血吸虫病监测等流行病学资料，划定、变更有钉螺地带，并报本级人民政府批准。县级人民政府应当及时公告有钉螺地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禁止在有钉螺地带放养牛、羊、猪等家畜，禁止引种在有钉螺地带培育的芦苇等植物和农作物的种子、种苗等繁殖材料。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应当在有钉螺地带设立警示标志，并在县级人民政府作出解除有钉螺地带决定后予以撤销。警示标志由乡(镇)人民政府负责保护，所在地村民委员会、居民委员会应当予以协助。任何单位或者个人不得损坏或者擅自移动警示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在有钉螺地带完成杀灭钉螺后，由原批准机关决定并公告解除本条第二款规定的禁止行为。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医疗机构、疾病预防控制机构、动物防疫监督机构和植物检疫机构应当根据血吸虫病防治技术规范，在各自的职责范围内，开展血吸虫病的监测、筛查、预测、流行病学调查、疫情报告和处理工作，开展杀灭钉螺、血吸虫病防治技术指导以及其他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血吸虫病防治地区的医疗机构、疾病预防控制机构、动物防疫监督机构和植物检疫机构应当定期对其工作人员进行血吸虫病防治知识、技能的培训和考核。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建设单位在血吸虫病防治地区兴建水利、交通、旅游、能源等大型建设项目，应当事先提请省级以上疾病预防控制机构对施工环境进行卫生调查，并根据疾病预防控制机构的意见，采取必要的血吸虫病预防、控制措施。施工期间，建设单位应当设专人负责工地上的血吸虫病防治工作；工程竣工后，应当告知当地县级疾病预防控制机构，由其对该地区的血吸虫病进行监测。</w:t>
      </w:r>
    </w:p>
    <w:p>
      <w:pPr>
        <w:pStyle w:val="3"/>
        <w:bidi w:val="0"/>
        <w:rPr>
          <w:szCs w:val="32"/>
        </w:rPr>
      </w:pPr>
      <w:r>
        <w:t>第三章　疫情控制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血吸虫病防治地区县级以上地方人民政府应当根据有关法律、行政法规和国家有关规定，结合本地实际，制定血吸虫病应急预案。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急性血吸虫病暴发、流行时，县级以上地方人民政府应当根据控制急性血吸虫病暴发、流行的需要，依照传染病防治法和其他有关法律的规定采取紧急措施，进行下列应急处理：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(一)组织医疗机构救治急性血吸虫病病人；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(二)组织疾病预防控制机构和动物防疫监督机构分别对接触疫水的人和家畜实施预防性服药；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(三)组织有关部门和单位杀灭钉螺和处理疫水；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(四)组织乡(镇)人民政府在有钉螺地带设置警示标志，禁止人和家畜接触疫水。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疾病预防控制机构发现急性血吸虫病疫情或者接到急性血吸虫病暴发、流行报告时，应当及时采取下列措施：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(一)进行现场流行病学调查；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(二)提出疫情控制方案，明确有钉螺地带范围、预防性服药的人和家畜范围，以及采取杀灭钉螺和处理疫水的措施；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(三)指导医疗机构和下级疾病预防控制机构处理疫情；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(四)卫生主管部门要求采取的其他措施。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有关单位对因生产、工作必须接触疫水的人员应当按照疾病预防控制机构的要求采取防护措施，并定期组织进行血吸虫病的专项体检。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地方各级人民政府及其有关部门对因防汛、抗洪抢险必须接触疫水的人员，应当按照疾病预防控制机构的要求采取防护措施。血吸虫病防治地区县级人民政府对参加防汛、抗洪抢险的人员，应当及时组织有关部门和机构进行血吸虫病的专项体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血吸虫病防治地区县级以上地方人民政府卫生、农业或者兽医主管部门应当根据血吸虫病防治技术规范，组织开展对本地村民、居民和流动人口血吸虫病以及家畜血吸虫病的筛查、治疗和预防性服药工作。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血吸虫病防治地区省、自治区、直辖市人民政府应当采取措施，组织对晚期血吸虫病病人的治疗。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血吸虫病防治地区的动物防疫监督机构、植物检疫机构应当加强对本行政区域内的家畜和植物的血吸虫病检疫工作。动物防疫监督机构对经检疫发现的患血吸虫病的家畜，应当实施药物治疗；植物检疫机构对发现的携带钉螺的植物，应当实施杀灭钉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凡患血吸虫病的家畜、携带钉螺的植物，在血吸虫病防治地区未经检疫的家畜、植物，一律不得出售、外运。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血吸虫病疫情的报告、通报和公布，依照传染病防治法和动物防疫法的有关规定执行。</w:t>
      </w:r>
    </w:p>
    <w:p>
      <w:pPr>
        <w:pStyle w:val="3"/>
        <w:bidi w:val="0"/>
        <w:rPr>
          <w:szCs w:val="32"/>
        </w:rPr>
      </w:pPr>
      <w:r>
        <w:t>第四章　保障措施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血吸虫病防治地区县级以上地方人民政府应当根据血吸虫病防治规划、计划，安排血吸虫病防治经费和基本建设投资，纳入同级财政预算。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省、自治区、直辖市人民政府和设区的市级人民政府根据血吸虫病防治工作需要，对经济困难的县级人民政府开展血吸虫病防治工作给予适当补助。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国家对经济困难地区的血吸虫病防治经费、血吸虫病重大疫情应急处理经费给予适当补助，对承担血吸虫病防治任务的机构的基本建设和跨地区的血吸虫病防治重大工程项目给予必要支持。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血吸虫病防治地区县级以上地方人民政府编制或者审批血吸虫病防治地区的农业、兽医、水利、林业等工程项目，应当将有关血吸虫病防治的工程措施纳入项目统筹安排。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国家对农民免费提供抗血吸虫基本预防药物，对经济困难农民的血吸虫病治疗费用予以减免。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工作原因感染血吸虫病的，依照《工伤保险条例》的规定，享受工伤待遇。参加城镇职工基本医疗保险的血吸虫病病人，不属于工伤的，按照国家规定享受医疗保险待遇。对未参加工伤保险、医疗保险的人员因防汛、抗洪抢险患血吸虫病的，按照县级以上地方人民政府的规定解决所需的检查、治疗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血吸虫病防治地区县级以上地方人民政府民政部门对符合救助条件的血吸虫病病人进行救助。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国家对家畜免费实施血吸虫病检查和治疗，免费提供抗血吸虫基本预防药物。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血吸虫病防治地区县级以上地方人民政府应当根据血吸虫病防治工作需要和血吸虫病流行趋势，储备血吸虫病防治药物、杀灭钉螺药物和有关防护用品。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血吸虫病防治地区县级以上地方人民政府应当加强血吸虫病防治网络建设，将承担血吸虫病防治任务的机构所需基本建设投资列入基本建设计划。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血吸虫病防治地区省、自治区、直辖市人民政府在制定和实施本行政区域的血吸虫病防治计划时，应当统筹协调血吸虫病防治项目和资金，确保实现血吸虫病防治项目的综合效益。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血吸虫病防治经费应当专款专用，严禁截留或者挪作他用。严禁倒买倒卖、挪用国家免费供应的防治血吸虫病药品和其他物品。有关单位使用血吸虫病防治经费应当依法接受审计机关的审计监督。</w:t>
      </w:r>
    </w:p>
    <w:p>
      <w:pPr>
        <w:pStyle w:val="3"/>
        <w:bidi w:val="0"/>
        <w:rPr>
          <w:szCs w:val="32"/>
        </w:rPr>
      </w:pPr>
      <w:r>
        <w:t>第五章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县级以上人民政府卫生主管部门负责血吸虫病监测、预防、控制、治疗和疫情的管理工作，对杀灭钉螺药物的使用情况进行监督检查。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县级以上人民政府农业或者兽医主管部门对下列事项进行监督检查：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(一)本条例第十六条规定的血吸虫病防治措施的实施情况；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(二)家畜血吸虫病监测、预防、控制、治疗和疫情管理工作情况；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(三)治疗家畜血吸虫病药物的管理、使用情况；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(四)农业工程项目中执行血吸虫病防治技术规范情况。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县级以上人民政府水利主管部门对本条例第十八条规定的血吸虫病防治措施的实施情况和水利工程项目中执行血吸虫病防治技术规范情况进行监督检查。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县级以上人民政府林业主管部门对血吸虫病防治地区的林业工程项目的实施情况和林业工程项目中执行血吸虫病防治技术规范情况进行监督检查。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卫生、农业或者兽医、水利、林业主管部门在监督检查过程中，发现违反或者不执行本条例规定的，应当责令有关单位和个人及时改正并依法予以处理；属于其他部门职责范围的，应当移送有监督管理职责的部门依法处理；涉及多个部门职责的，应当共同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卫生、农业或者兽医、水利、林业主管部门在履行血吸虫病防治监督检查职责时，有权进入被检查单位和血吸虫病疫情发生现场调查取证，查阅、复制有关资料和采集样本。被检查单位应当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血吸虫病防治地区县级以上动物防疫监督机构对在有钉螺地带放养的牛、羊、猪等家畜，有权予以暂扣并进行强制检疫。</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上级主管部门发现下级主管部门未及时依照本条例的规定处理职责范围内的事项，应当责令纠正，或者直接处理下级主管部门未及时处理的事项。</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各级人民政府有下列情形之一的，由上级人民政府责令改正，通报批评；造成血吸虫病传播、流行或者其他严重后果的，对负有责任的主管人员，依法给予行政处分；负有责任的主管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(一)未依照本条例的规定开展血吸虫病联防联控的；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(二)急性血吸虫病暴发、流行时，未依照本条例的规定采取紧急措施、进行应急处理的；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(三)未履行血吸虫病防治组织、领导、保障职责的；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(四)未依照本条例的规定采取其他血吸虫病防治措施的。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未依照本条例的规定采取血吸虫病防治措施的，由上级人民政府责令改正，通报批评；造成血吸虫病传播、流行或者其他严重后果的，对负有责任的主管人员，依法给予行政处分；负有责任的主管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人民政府有关主管部门违反本条例规定，有下列情形之一的，由本级人民政府或者上级人民政府有关主管部门责令改正，通报批评；造成血吸虫病传播、流行或者其他严重后果的，对负有责任的主管人员和其他直接责任人员依法给予行政处分；负有责任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(一)在组织实施农村改厕、沼气池建设项目时，未按照无害化要求和血吸虫病防治技术规范，保证厕所或者沼气池具备杀灭粪便中血吸虫卵功能的；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(二)在血吸虫病重点防治地区未开展家畜血吸虫病检查，或者未对感染血吸虫的家畜进行治疗、处理的；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(三)在血吸虫病防治地区进行水利建设项目，未同步建设血吸虫病防治设施，或者未结合血吸虫病防治地区的江河、湖泊治理工程和人畜饮水、灌区改造等水利工程项目，改善水环境，导致钉螺孳生的；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(四)在血吸虫病防治地区未结合退耕还林、长江防护林建设、野生动物植物保护、湿地保护以及自然保护区建设等林业工程，开展血吸虫病综合防治的；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(五)未制定药物杀灭钉螺规范，或者未组织实施本行政区域内药物杀灭钉螺工作的；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(六)未组织开展血吸虫病筛查、治疗和预防性服药工作的；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(七)未依照本条例规定履行监督管理职责，或者发现违法行为不及时查处的；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(八)有违反本条例规定的其他失职、渎职行为的。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医疗机构、疾病预防控制机构、动物防疫监督机构或者植物检疫机构违反本条例规定，有下列情形之一的，由县级以上人民政府卫生主管部门、农业或者兽医主管部门依据各自职责责令限期改正，通报批评，给予警告；逾期不改正，造成血吸虫病传播、流行或者其他严重后果的，对负有责任的主管人员和其他直接责任人员依法给予降级、撤职、开除的处分，并可以依法吊销有关责任人员的执业证书；负有责任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(一)未依照本条例规定开展血吸虫病防治工作的；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(二)未定期对其工作人员进行血吸虫病防治知识、技能培训和考核的；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(三)发现急性血吸虫病疫情或者接到急性血吸虫病暴发、流行报告时，未及时采取措施的；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(四)未对本行政区域内出售、外运的家畜或者植物进行血吸虫病检疫的；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(五)未对经检疫发现的患血吸虫病的家畜实施药物治疗，或者未对发现的携带钉螺的植物实施杀灭钉螺的。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建设单位在血吸虫病防治地区兴建水利、交通、旅游、能源等大型建设项目，未事先提请省级以上疾病预防控制机构进行卫生调查，或者未根据疾病预防控制机构的意见，采取必要的血吸虫病预防、控制措施的，由县级以上人民政府卫生主管部门责令限期改正，给予警告，处5000元以上3万元以下的罚款；逾期不改正的，处3万元以上10万元以下的罚款，并可以提请有关人民政府依据职责权限，责令停建、关闭；造成血吸虫病疫情扩散或者其他严重后果的，对负有责任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单位和个人损坏或者擅自移动有钉螺地带警示标志的，由乡(镇)人民政府责令修复或者赔偿损失，给予警告；情节严重的，对单位处1000元以上3000元以下的罚款，对个人处50元以上200元以下的罚款。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有下列情形之一的，由县级以上人民政府卫生、农业或者兽医、水利、林业主管部门依据各自职责责令改正，给予警告，对单位处1000元以上1万元以下的罚款，对个人处50元以上500元以下的罚款，并没收用于违法活动的工具和物品；造成血吸虫病疫情扩散或者其他严重后果的，对负有责任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(一)单位未依照本条例的规定对因生产、工作必须接触疫水的人员采取防护措施，或者未定期组织进行血吸虫病的专项体检的；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(二)对政府有关部门采取的预防、控制措施不予配合的；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(三)使用国家明令禁止使用的药物杀灭钉螺的；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(四)引种在有钉螺地带培育的芦苇等植物或者农作物的种子、种苗等繁殖材料的；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(五)在血吸虫病防治地区施用未经无害化处理粪便的。</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血吸虫病，是血吸虫寄生于人体或者哺乳动物体内，导致其发病的一种寄生虫病。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疫水，是指含有血吸虫尾蚴的水体。</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本条例自2006年5月1日起施行。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2022-06-03T09:34:52Z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