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机动车交通事故责任强制保险条例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(2006年3月21日中华人民共和国国务院令第462号公布　</w:t>
      </w:r>
      <w:r>
        <w:rPr>
          <w:rFonts w:hint="eastAsia" w:ascii="楷体_GB2312" w:hAnsi="楷体_GB2312" w:eastAsia="楷体_GB2312" w:cs="楷体_GB2312"/>
          <w:sz w:val="32"/>
          <w:szCs w:val="32"/>
        </w:rPr>
        <w:t>根据2012年3月30日《国务院关于修改〈机动车交通事故责任强制保险条例〉的决定》第一次修订　根据2012年12月17日《国务院关于修改〈机动车交通事故责任强制保险条例〉的决定》第二次修订</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为了保障机动车道路交通事故受害人依法得到赔偿，促进道路交通安全，根据《中华人民共和国道路交通安全法》、《中华人民共和国保险法》，制定本条例。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在中华人民共和国境内道路上行驶的机动车的所有人或者管理人，应当依照《中华人民共和国道路交通安全法》的规定投保机动车交通事故责任强制保险。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机动车交通事故责任强制保险的投保、赔偿和监督管理，适用本条例。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本条例所称机动车交通事故责任强制保险，是指由保险公司对被保险机动车发生道路交通事故造成本车人员、被保险人以外的受害人的人身伤亡、财产损失，在责任限额内予以赔偿的强制性责任保险。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国务院保险监督管理机构(以下称保监会)依法对保险公司的机动车交通事故责任强制保险业务实施监督管理。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机关交通管理部门、农业(农业机械)主管部门(以下统称机动车管理部门)应当依法对机动车参加机动车交通事故责任强制保险的情况实施监督检查。对未参加机动车交通事故责任强制保险的机动车，机动车管理部门不得予以登记，机动车安全技术检验机构不得予以检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公安机关交通管理部门及其交通警察在调查处理道路交通安全违法行为和道路交通事故时，应当依法检查机动车交通事故责任强制保险的保险标志。</w:t>
      </w:r>
    </w:p>
    <w:p>
      <w:pPr>
        <w:pStyle w:val="3"/>
        <w:bidi w:val="0"/>
        <w:rPr>
          <w:szCs w:val="32"/>
        </w:rPr>
      </w:pPr>
      <w:r>
        <w:t>第二章　投　　保</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保险公司经保监会批准，可以从事机动车交通事故责任强制保险业务。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为了保证机动车交通事故责任强制保险制度的实行，保监会有权要求保险公司从事机动车交通事故责任强制保险业务。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未经保监会批准，任何单位或者个人不得从事机动车交通事故责任强制保险业务。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机动车交通事故责任强制保险实行统一的保险条款和基础保险费率。保监会按照机动车交通事故责任强制保险业务总体上不盈利不亏损的原则审批保险费率。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保监会在审批保险费率时，可以聘请有关专业机构进行评估，可以举行听证会听取公众意见。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保险公司的机动车交通事故责任强制保险业务，应当与其他保险业务分开管理，单独核算。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监会应当每年对保险公司的机动车交通事故责任强制保险业务情况进行核查，并向社会公布；根据保险公司机动车交通事故责任强制保险业务的总体盈利或者亏损情况，可以要求或者允许保险公司相应调整保险费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调整保险费率的幅度较大的，保监会应当进行听证。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被保险机动车没有发生道路交通安全违法行为和道路交通事故的，保险公司应当在下一年度降低其保险费率。在此后的年度内，被保险机动车仍然没有发生道路交通安全违法行为和道路交通事故的，保险公司应当继续降低其保险费率，直至最低标准。被保险机动车发生道路交通安全违法行为或者道路交通事故的，保险公司应当在下一年度提高其保险费率。多次发生道路交通安全违法行为、道路交通事故，或者发生重大道路交通事故的，保险公司应当加大提高其保险费率的幅度。在道路交通事故中被保险人没有过错的，不提高其保险费率。降低或者提高保险费率的标准，由保监会会同国务院公安部门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保监会、国务院公安部门、国务院农业主管部门以及其他有关部门应当逐步建立有关机动车交通事故责任强制保险、道路交通安全违法行为和道路交通事故的信息共享机制。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投保人在投保时应当选择具备从事机动车交通事故责任强制保险业务资格的保险公司，被选择的保险公司不得拒绝或者拖延承保。</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保监会应当将具备从事机动车交通事故责任强制保险业务资格的保险公司向社会公示。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投保人投保时，应当向保险公司如实告知重要事项。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要事项包括机动车的种类、厂牌型号、识别代码、牌照号码、使用性质和机动车所有人或者管理人的姓名(名称)、性别、年龄、住所、身份证或者驾驶证号码(组织机构代码)、续保前该机动车发生事故的情况以及保监会规定的其他事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签订机动车交通事故责任强制保险合同时，投保人应当一次支付全部保险费；保险公司应当向投保人签发保险单、保险标志。保险单、保险标志应当注明保险单号码、车牌号码、保险期限、保险公司的名称、地址和理赔电话号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被保险人应当在被保险机动车上放置保险标志。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保险标志式样全国统一。保险单、保险标志由保监会监制。任何单位或者个人不得伪造、变造或者使用伪造、变造的保险单、保险标志。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签订机动车交通事故责任强制保险合同时，投保人不得在保险条款和保险费率之外，向保险公司提出附加其他条件的要求。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签订机动车交通事故责任强制保险合同时，保险公司不得强制投保人订立商业保险合同以及提出附加其他条件的要求。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保险公司不得解除机动车交通事故责任强制保险合同；但是，投保人对重要事项未履行如实告知义务的除外。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投保人对重要事项未履行如实告知义务，保险公司解除合同前，应当书面通知投保人，投保人应当自收到通知之日起5日内履行如实告知义务；投保人在上述期限内履行如实告知义务的，保险公司不得解除合同。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保险公司解除机动车交通事故责任强制保险合同的，应当收回保险单和保险标志，并书面通知机动车管理部门。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投保人不得解除机动车交通事故责任强制保险合同，但有下列情形之一的除外：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(一)被保险机动车被依法注销登记的；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(二)被保险机动车办理停驶的；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(三)被保险机动车经公安机关证实丢失的。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机动车交通事故责任强制保险合同解除前，保险公司应当按照合同承担保险责任。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合同解除时，保险公司可以收取自保险责任开始之日起至合同解除之日止的保险费，剩余部分的保险费退还投保人。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被保险机动车所有权转移的，应当办理机动车交通事故责任强制保险合同变更手续。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机动车交通事故责任强制保险合同期满，投保人应当及时续保，并提供上一年度的保险单。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机动车交通事故责任强制保险的保险期间为1年，但有下列情形之一的，投保人可以投保短期机动车交通事故责任强制保险：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(一)境外机动车临时入境的；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(二)机动车临时上道路行驶的；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(三)机动车距规定的报废期限不足1年的；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(四)保监会规定的其他情形。</w:t>
      </w:r>
    </w:p>
    <w:p>
      <w:pPr>
        <w:pStyle w:val="3"/>
        <w:bidi w:val="0"/>
        <w:rPr>
          <w:szCs w:val="32"/>
        </w:rPr>
      </w:pPr>
      <w:r>
        <w:t>第三章　赔　　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被保险机动车发生道路交通事故造成本车人员、被保险人以外的受害人人身伤亡、财产损失的，由保险公司依法在机动车交通事故责任强制保险责任限额范围内予以赔偿。</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道路交通事故的损失是由受害人故意造成的，保险公司不予赔偿。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有下列情形之一的，保险公司在机动车交通事故责任强制保险责任限额范围内垫付抢救费用，并有权向致害人追偿：</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(一)驾驶人未取得驾驶资格或者醉酒的；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(二)被保险机动车被盗抢期间肇事的；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(三)被保险人故意制造道路交通事故的。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有前款所列情形之一，发生道路交通事故的，造成受害人的财产损失，保险公司不承担赔偿责任。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机动车交通事故责任强制保险在全国范围内实行统一的责任限额。责任限额分为死亡伤残赔偿限额、医疗费用赔偿限额、财产损失赔偿限额以及被保险人在道路交通事故中无责任的赔偿限额。</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机动车交通事故责任强制保险责任限额由保监会会同国务院公安部门、国务院卫生主管部门、国务院农业主管部门规定。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国家设立道路交通事故社会救助基金(以下简称救助基金)。有下列情形之一时，道路交通事故中受害人人身伤亡的丧葬费用、部分或者全部抢救费用，由救助基金先行垫付，救助基金管理机构有权向道路交通事故责任人追偿：</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(一)抢救费用超过机动车交通事故责任强制保险责任限额的；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(二)肇事机动车未参加机动车交通事故责任强制保险的；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(三)机动车肇事后逃逸的。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救助基金的来源包括：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(一)按照机动车交通事故责任强制保险的保险费的一定比例提取的资金；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(二)对未按照规定投保机动车交通事故责任强制保险的机动车的所有人、管理人的罚款；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(三)救助基金管理机构依法向道路交通事故责任人追偿的资金；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(四)救助基金孳息；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(五)其他资金。</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救助基金的具体管理办法，由国务院财政部门会同保监会、国务院公安部门、国务院卫生主管部门、国务院农业主管部门制定试行。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被保险机动车发生道路交通事故，被保险人或者受害人通知保险公司的，保险公司应当立即给予答复，告知被保险人或者受害人具体的赔偿程序等有关事项。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被保险机动车发生道路交通事故的，由被保险人向保险公司申请赔偿保险金。保险公司应当自收到赔偿申请之日起1日内，书面告知被保险人需要向保险公司提供的与赔偿有关的证明和资料。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保险公司应当自收到被保险人提供的证明和资料之日起5日内，对是否属于保险责任作出核定，并将结果通知被保险人；对不属于保险责任的，应当书面说明理由；对属于保险责任的，在与被保险人达成赔偿保险金的协议后10日内，赔偿保险金。</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被保险人与保险公司对赔偿有争议的，可以依法申请仲裁或者向人民法院提起诉讼。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保险公司可以向被保险人赔偿保险金，也可以直接向受害人赔偿保险金。但是，因抢救受伤人员需要保险公司支付或者垫付抢救费用的，保险公司在接到公安机关交通管理部门通知后，经核对应当及时向医疗机构支付或者垫付抢救费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因抢救受伤人员需要救助基金管理机构垫付抢救费用的，救助基金管理机构在接到公安机关交通管理部门通知后，经核对应当及时向医疗机构垫付抢救费用。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医疗机构应当参照国务院卫生主管部门组织制定的有关临床诊疗指南，抢救、治疗道路交通事故中的受伤人员。</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保险公司赔偿保险金或者垫付抢救费用，救助基金管理机构垫付抢救费用，需要向有关部门、医疗机构核实有关情况的，有关部门、医疗机构应当予以配合。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保险公司、救助基金管理机构的工作人员对当事人的个人隐私应当保密。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道路交通事故损害赔偿项目和标准依照有关法律的规定执行。</w:t>
      </w:r>
    </w:p>
    <w:p>
      <w:pPr>
        <w:pStyle w:val="3"/>
        <w:bidi w:val="0"/>
        <w:rPr>
          <w:szCs w:val="32"/>
        </w:rPr>
      </w:pPr>
      <w:r>
        <w:t>第四章　罚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未经保监会批准，非法从事机动车交通事故责任强制保险业务的，由保监会予以取缔；构成犯罪的，依法追究刑事责任；尚不构成犯罪的，由保监会没收违法所得，违法所得20万元以上的，并处违法所得1倍以上5倍以下罚款；没有违法所得或者违法所得不足20万元的，处20万元以上100万元以下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保险公司未经保监会批准从事机动车交通事故责任强制保险业务的，由保监会责令改正，责令退还收取的保险费，没收违法所得，违法所得10万元以上的，并处违法所得1倍以上5倍以下罚款；没有违法所得或者违法所得不足10万元的，处10万元以上50万元以下罚款；逾期不改正或者造成严重后果的，责令停业整顿或者吊销经营保险业务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保险公司违反本条例规定，有下列行为之一的，由保监会责令改正，处5万元以上30万元以下罚款；情节严重的，可以限制业务范围、责令停止接受新业务或者吊销经营保险业务许可证：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(一)拒绝或者拖延承保机动车交通事故责任强制保险的；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(二)未按照统一的保险条款和基础保险费率从事机动车交通事故责任强制保险业务的；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(三)未将机动车交通事故责任强制保险业务和其他保险业务分开管理，单独核算的；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(四)强制投保人订立商业保险合同的；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(五)违反规定解除机动车交通事故责任强制保险合同的；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(六)拒不履行约定的赔偿保险金义务的；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(七)未按照规定及时支付或者垫付抢救费用的。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机动车所有人、管理人未按照规定投保机动车交通事故责任强制保险的，由公安机关交通管理部门扣留机动车，通知机动车所有人、管理人依照规定投保，处依照规定投保最低责任限额应缴纳的保险费的2倍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机动车所有人、管理人依照规定补办机动车交通事故责任强制保险的，应当及时退还机动车。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上道路行驶的机动车未放置保险标志的，公安机关交通管理部门应当扣留机动车，通知当事人提供保险标志或者补办相应手续，可以处警告或者20元以上200元以下罚款。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当事人提供保险标志或者补办相应手续的，应当及时退还机动车。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伪造、变造或者使用伪造、变造的保险标志，或者使用其他机动车的保险标志，由公安机关交通管理部门予以收缴，扣留该机动车，处200元以上2000元以下罚款；构成犯罪的，依法追究刑事责任。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当事人提供相应的合法证明或者补办相应手续的，应当及时退还机动车。</w:t>
      </w:r>
    </w:p>
    <w:p>
      <w:pPr>
        <w:pStyle w:val="3"/>
        <w:bidi w:val="0"/>
        <w:rPr>
          <w:szCs w:val="32"/>
        </w:rPr>
      </w:pPr>
      <w:r>
        <w:t>第五章　</w:t>
      </w:r>
      <w:r>
        <w:rPr>
          <w:rFonts w:hint="eastAsia"/>
        </w:rPr>
        <w:t>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本条例下列用语的含义：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(一)投保人，是指与保险公司订立机动车交通事故责任强制保险合同，并按照合同负有支付保险费义务的机动车的所有人、管理人。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(二)被保险人，是指投保人及其允许的合法驾驶人。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抢救费用，是指机动车发生道路交通事故导致人员受伤时，医疗机构参照国务院卫生主管部门组织制定的有关临床诊疗指南，对生命体征不平稳和虽然生命体征平稳但如果不采取处理措施会产生生命危险，或者导致残疾、器官功能障碍，或者导致病程明显延长的受伤人员，采取必要的处理措施所发生的医疗费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挂车不投保机动车交通事故责任强制保险。发生道路交通事故造成人身</w:t>
      </w:r>
      <w:r>
        <w:rPr>
          <w:rFonts w:hint="eastAsia" w:ascii="仿宋_GB2312" w:hAnsi="仿宋_GB2312" w:eastAsia="仿宋_GB2312" w:cs="仿宋_GB2312"/>
          <w:spacing w:val="-6"/>
          <w:sz w:val="32"/>
          <w:szCs w:val="32"/>
        </w:rPr>
        <w:t>伤亡、财产损失的，由牵引车投保的保险公司在机动车交通事故责任强制保险责任限额范围内予以赔偿；不足的部分，由牵引车方和挂车方依照法律规定承担赔</w:t>
      </w:r>
      <w:bookmarkStart w:id="0" w:name="_GoBack"/>
      <w:bookmarkEnd w:id="0"/>
      <w:r>
        <w:rPr>
          <w:rFonts w:hint="eastAsia" w:ascii="仿宋_GB2312" w:hAnsi="仿宋_GB2312" w:eastAsia="仿宋_GB2312" w:cs="仿宋_GB2312"/>
          <w:sz w:val="32"/>
          <w:szCs w:val="32"/>
        </w:rPr>
        <w:t>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机动车在道路以外的地方通行时发生事故，造成人身伤亡、财产损失的赔偿，比照适用本条例。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中国人民解放军和中国人民武装警察部队在编机动车参加机动车交通事故责任强制保险的办法，由中国人民解放军和中国人民武装警察部队另行规定。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机动车所有人、管理人自本条例施行之日起3个月内投保机动车交通事故责任强制保险；本条例施行前已经投保商业性机动车第三者责任保险的，保险期满，应当投保机动车交通事故责任强制保险。</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本条例自2006年7月1日起施行。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8253C6"/>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1B3919"/>
    <w:rsid w:val="1A3209E2"/>
    <w:rsid w:val="1A5A2125"/>
    <w:rsid w:val="1A6A0798"/>
    <w:rsid w:val="1A8E3AF5"/>
    <w:rsid w:val="1AB231F7"/>
    <w:rsid w:val="1ABC528A"/>
    <w:rsid w:val="1AC13CB4"/>
    <w:rsid w:val="1B2039C2"/>
    <w:rsid w:val="1B256F50"/>
    <w:rsid w:val="1B4D11BC"/>
    <w:rsid w:val="1BAF2172"/>
    <w:rsid w:val="1BB030C6"/>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127B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9C425B"/>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443C54"/>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3074041"/>
    <w:rsid w:val="73095675"/>
    <w:rsid w:val="730F0DA5"/>
    <w:rsid w:val="73166D41"/>
    <w:rsid w:val="73343CA3"/>
    <w:rsid w:val="734D66FD"/>
    <w:rsid w:val="7350372D"/>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14</Pages>
  <Words>5504</Words>
  <Characters>5542</Characters>
  <Lines>69</Lines>
  <Paragraphs>19</Paragraphs>
  <TotalTime>1</TotalTime>
  <ScaleCrop>false</ScaleCrop>
  <LinksUpToDate>false</LinksUpToDate>
  <CharactersWithSpaces>5606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2022-06-03T09:31:24Z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