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饲料和饲料添加剂管理条例</w:t>
      </w:r>
    </w:p>
    <w:p>
      <w:pPr>
        <w:pStyle w:val="11"/>
        <w:ind w:firstLine="664"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(1999年5月29日中华人民共和国国务院令第266号发布　</w:t>
      </w:r>
      <w:r>
        <w:rPr>
          <w:rFonts w:hint="eastAsia" w:ascii="楷体_GB2312" w:hAnsi="楷体_GB2312" w:eastAsia="楷体_GB2312" w:cs="楷体_GB2312"/>
          <w:spacing w:val="0"/>
          <w:sz w:val="32"/>
          <w:szCs w:val="32"/>
        </w:rPr>
        <w:t>根据2001年11月29日《国务院关于修改〈饲料和饲料添加剂管理条例〉的决定》第一次修订　2011年10月26日国务院第177次常务会议修订通过　根据2013年12月7日《国务院关于修改部分行政法规的决定》第二次修订　根据2016年2月6日《国务院关于修改部分行政法规的决定》第三次修订)</w:t>
      </w:r>
    </w:p>
    <w:p>
      <w:pPr>
        <w:pStyle w:val="3"/>
        <w:bidi w:val="0"/>
      </w:pPr>
      <w:r>
        <w:t>第一章　总　　则</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为了加强对饲料、饲料添加剂的管理，提高饲料、饲料添加剂的质量，保障动物产品质量安全，维护公众健康，制定本条例。</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本条例所称饲料，是指经工业化加工、制作的供动物食用的产品，包括单一饲料、添加剂预混合饲料、浓缩饲料、配合饲料和</w:t>
      </w:r>
      <w:r>
        <w:rPr>
          <w:rFonts w:hint="eastAsia" w:hAnsi="宋体" w:eastAsia="仿宋_GB2312" w:cs="宋体"/>
          <w:sz w:val="32"/>
          <w:szCs w:val="32"/>
        </w:rPr>
        <w:t>精料补充料。</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本条例所称饲料添加剂，是指在饲料加工、制作、使用过程中添加的少量或者微量物质，包括营养性饲料添加剂和一般饲料添加剂。</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饲料原料目录和饲料添加剂品种目录由国务院农业行政主管部门制定并公布。</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国务院农业行政主管部门负责全国饲料、饲料添加剂的监督管理工作。</w:t>
      </w:r>
    </w:p>
    <w:p>
      <w:pPr>
        <w:pStyle w:val="11"/>
        <w:ind w:firstLine="640" w:firstLineChars="200"/>
        <w:jc w:val="left"/>
        <w:rPr>
          <w:rFonts w:hAnsi="宋体" w:eastAsia="仿宋_GB2312" w:cs="宋体"/>
          <w:sz w:val="32"/>
          <w:szCs w:val="32"/>
        </w:rPr>
      </w:pPr>
      <w:r>
        <w:rPr>
          <w:rFonts w:hAnsi="宋体" w:eastAsia="仿宋_GB2312" w:cs="宋体"/>
          <w:sz w:val="32"/>
          <w:szCs w:val="32"/>
        </w:rPr>
        <w:t>县级以上地方人民政府负责饲料、饲料添加剂管理的部门</w:t>
      </w:r>
      <w:r>
        <w:rPr>
          <w:rFonts w:hint="eastAsia" w:ascii="仿宋_GB2312" w:hAnsi="仿宋_GB2312" w:eastAsia="仿宋_GB2312" w:cs="仿宋_GB2312"/>
          <w:sz w:val="32"/>
          <w:szCs w:val="32"/>
        </w:rPr>
        <w:t>(以下简称饲料管理部门)，负</w:t>
      </w:r>
      <w:r>
        <w:rPr>
          <w:rFonts w:hAnsi="宋体" w:eastAsia="仿宋_GB2312" w:cs="宋体"/>
          <w:sz w:val="32"/>
          <w:szCs w:val="32"/>
        </w:rPr>
        <w:t>责本行政区域饲料、饲料添加剂的监督管理工作。</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县级以上地方人民政府统一领导本行</w:t>
      </w:r>
      <w:r>
        <w:rPr>
          <w:rFonts w:hint="eastAsia" w:hAnsi="宋体" w:eastAsia="仿宋_GB2312" w:cs="宋体"/>
          <w:sz w:val="32"/>
          <w:szCs w:val="32"/>
        </w:rPr>
        <w:t>政区域饲料、饲料添加剂的监督管理工作，建立健全监督管理机制，保障监督管理工作的开展。</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饲料、饲料</w:t>
      </w:r>
      <w:r>
        <w:rPr>
          <w:rFonts w:hint="eastAsia" w:ascii="仿宋_GB2312" w:hAnsi="仿宋_GB2312" w:eastAsia="仿宋_GB2312" w:cs="仿宋_GB2312"/>
          <w:sz w:val="32"/>
          <w:szCs w:val="32"/>
        </w:rPr>
        <w:t>添加剂生产企业、经营者应当建立健全质量安全制度，对其生产、经营的饲料、饲料</w:t>
      </w:r>
      <w:r>
        <w:rPr>
          <w:rFonts w:hAnsi="宋体" w:eastAsia="仿宋_GB2312" w:cs="宋体"/>
          <w:sz w:val="32"/>
          <w:szCs w:val="32"/>
        </w:rPr>
        <w:t>添加剂的质量安全负责。</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任何组织或者个人有权举报在饲料、饲料添加剂生产、经营、使用过程中违反本条例的行为，有权对饲料、饲料添加剂监督管理工作提出意见和建议。</w:t>
      </w:r>
    </w:p>
    <w:p>
      <w:pPr>
        <w:pStyle w:val="3"/>
        <w:bidi w:val="0"/>
        <w:rPr>
          <w:szCs w:val="32"/>
        </w:rPr>
      </w:pPr>
      <w:r>
        <w:t>第二章　审定和登记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国家鼓励研制</w:t>
      </w:r>
      <w:r>
        <w:rPr>
          <w:rFonts w:hint="eastAsia" w:ascii="仿宋_GB2312" w:hAnsi="仿宋_GB2312" w:eastAsia="仿宋_GB2312" w:cs="仿宋_GB2312"/>
          <w:sz w:val="32"/>
          <w:szCs w:val="32"/>
        </w:rPr>
        <w:t>新饲料、新饲料添加剂。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研制新饲料、新饲料添加剂，应当遵循科学、安全、有效、环保的原则，保证新饲料、新饲料添加剂的质量安全。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研制的新饲料、新饲料添加剂投入生产前，研制者或者生产企业应当向国务院农业</w:t>
      </w:r>
      <w:r>
        <w:rPr>
          <w:rFonts w:hint="eastAsia" w:ascii="仿宋_GB2312" w:hAnsi="仿宋_GB2312" w:eastAsia="仿宋_GB2312" w:cs="仿宋_GB2312"/>
          <w:sz w:val="32"/>
          <w:szCs w:val="32"/>
        </w:rPr>
        <w:t>行政主管部门提出审定申请，并提供该新饲料、新饲料添加剂的样品和下列资料：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(一)名称、主要成分、理化性质、研制方法、生产工艺、质量标准、检测方法、检验报告、稳定性试验报告、环境影响报告和污染防治措施；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(二)国务院农业行政主管部门指定的试验机构出具的该新</w:t>
      </w:r>
      <w:r>
        <w:rPr>
          <w:rFonts w:hAnsi="宋体" w:eastAsia="仿宋_GB2312" w:cs="宋体"/>
          <w:sz w:val="32"/>
          <w:szCs w:val="32"/>
        </w:rPr>
        <w:t>饲料、新饲料添</w:t>
      </w:r>
      <w:r>
        <w:rPr>
          <w:rFonts w:hint="eastAsia" w:ascii="仿宋_GB2312" w:hAnsi="仿宋_GB2312" w:eastAsia="仿宋_GB2312" w:cs="仿宋_GB2312"/>
          <w:sz w:val="32"/>
          <w:szCs w:val="32"/>
        </w:rPr>
        <w:t>加剂的饲喂效果、残留消解动态以及毒理学安全性评价报告。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申请新饲料添加剂审定的，还应当说明该新饲料添加剂的添加目的、使用方法，并提供该饲料添加剂残留可能对人体健康造成影响的分析评价报告。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国</w:t>
      </w:r>
      <w:r>
        <w:rPr>
          <w:rFonts w:hint="eastAsia" w:ascii="仿宋_GB2312" w:hAnsi="仿宋_GB2312" w:eastAsia="仿宋_GB2312" w:cs="仿宋_GB2312"/>
          <w:sz w:val="32"/>
          <w:szCs w:val="32"/>
        </w:rPr>
        <w:t>务院农业行政主管部门应当自受理申请之日起5个工作日内，将新饲料、新饲料添加剂的样品和申请资料交全国饲料评审委员会，对该新饲料、新饲料添加剂的安全性、有效性及其对环境的影响进行评审。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饲料评审委员会由养殖、饲料加工、动物营养、毒理、药理、代谢、卫生、化工合成、生物技术、质量标准、环境保护、食品安全风险评估等方面的专家组成。全国饲料评审委员会对新饲料、新饲料添加剂的评审采取评审会议的形式，评审会议应当有9名以上全国饲料评审委员会专家参加，根据需要也可以邀请1至2名全国饲料评审委员会专家以外的专家参加，参加评审的专家对评审事项具有表决权。评审会议应当形成评审意见和会议纪要，并由参加评审的专家审核签字；有不同意见的，应当注明。参加评审的专家应当依法公平、公正履行职责，对评审资料保密，存在回避事由的，应当主动回避。</w:t>
      </w:r>
    </w:p>
    <w:p>
      <w:pPr>
        <w:pStyle w:val="11"/>
        <w:ind w:firstLine="640" w:firstLineChars="200"/>
        <w:jc w:val="left"/>
        <w:rPr>
          <w:rFonts w:hint="eastAsia" w:ascii="仿宋_GB2312" w:hAnsi="仿宋_GB2312" w:eastAsia="仿宋_GB2312" w:cs="仿宋_GB2312"/>
          <w:sz w:val="32"/>
          <w:szCs w:val="32"/>
        </w:rPr>
      </w:pPr>
      <w:r>
        <w:rPr>
          <w:rFonts w:hAnsi="宋体" w:eastAsia="仿宋_GB2312" w:cs="宋体"/>
          <w:sz w:val="32"/>
          <w:szCs w:val="32"/>
        </w:rPr>
        <w:t>全国饲</w:t>
      </w:r>
      <w:r>
        <w:rPr>
          <w:rFonts w:hint="eastAsia" w:ascii="仿宋_GB2312" w:hAnsi="仿宋_GB2312" w:eastAsia="仿宋_GB2312" w:cs="仿宋_GB2312"/>
          <w:sz w:val="32"/>
          <w:szCs w:val="32"/>
        </w:rPr>
        <w:t>料评审委员会应当自收到新饲料、新饲料添加剂的样品和申请资料之日起9个月内出具评审结果并提交国务院农业行政主管部门；但是，全国饲料评审委员会决定由申请人进行相关试验的，经国务院农业行政主管部门同意，评审时间可以延长3个月。</w:t>
      </w:r>
    </w:p>
    <w:p>
      <w:pPr>
        <w:pStyle w:val="11"/>
        <w:ind w:firstLine="640" w:firstLineChars="200"/>
        <w:jc w:val="left"/>
        <w:rPr>
          <w:rFonts w:hAnsi="宋体" w:eastAsia="仿宋_GB2312" w:cs="宋体"/>
          <w:sz w:val="32"/>
          <w:szCs w:val="32"/>
        </w:rPr>
      </w:pPr>
      <w:r>
        <w:rPr>
          <w:rFonts w:hint="eastAsia" w:ascii="仿宋_GB2312" w:hAnsi="仿宋_GB2312" w:eastAsia="仿宋_GB2312" w:cs="仿宋_GB2312"/>
          <w:sz w:val="32"/>
          <w:szCs w:val="32"/>
        </w:rPr>
        <w:t>国务院农业行政主管部门应当自收到评审结果之日起10个工作日内作出是否核发新饲料、新饲料添加剂证书的决定；</w:t>
      </w:r>
      <w:r>
        <w:rPr>
          <w:rFonts w:hAnsi="宋体" w:eastAsia="仿宋_GB2312" w:cs="宋体"/>
          <w:sz w:val="32"/>
          <w:szCs w:val="32"/>
        </w:rPr>
        <w:t>决定不予核发的，应当书面通知申请人并说明理由。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国务院农业</w:t>
      </w:r>
      <w:r>
        <w:rPr>
          <w:rFonts w:hint="eastAsia" w:ascii="仿宋_GB2312" w:hAnsi="仿宋_GB2312" w:eastAsia="仿宋_GB2312" w:cs="仿宋_GB2312"/>
          <w:sz w:val="32"/>
          <w:szCs w:val="32"/>
        </w:rPr>
        <w:t>行政主管部门核发新饲料、新饲料添加剂证书，应当同时按照职责权限公布该新饲料、新饲料添加剂的产品质量标准。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hAnsi="宋体" w:eastAsia="仿宋_GB2312" w:cs="宋体"/>
          <w:sz w:val="32"/>
          <w:szCs w:val="32"/>
        </w:rPr>
        <w:t>　新饲料、新饲料</w:t>
      </w:r>
      <w:r>
        <w:rPr>
          <w:rFonts w:hint="eastAsia" w:ascii="仿宋_GB2312" w:hAnsi="仿宋_GB2312" w:eastAsia="仿宋_GB2312" w:cs="仿宋_GB2312"/>
          <w:sz w:val="32"/>
          <w:szCs w:val="32"/>
        </w:rPr>
        <w:t>添加剂的监测期为5年。新饲料、新饲料</w:t>
      </w:r>
      <w:r>
        <w:rPr>
          <w:rFonts w:hint="eastAsia" w:ascii="仿宋_GB2312" w:hAnsi="仿宋_GB2312" w:eastAsia="仿宋_GB2312" w:cs="仿宋_GB2312"/>
          <w:spacing w:val="-6"/>
          <w:sz w:val="32"/>
          <w:szCs w:val="32"/>
        </w:rPr>
        <w:t>添加剂处于监测期的，不受理其他就该新饲料、新饲料添加剂的生产申请和进口登记申请，但超过3年不投入</w:t>
      </w:r>
      <w:r>
        <w:rPr>
          <w:rFonts w:hint="eastAsia" w:ascii="仿宋_GB2312" w:hAnsi="仿宋_GB2312" w:eastAsia="仿宋_GB2312" w:cs="仿宋_GB2312"/>
          <w:sz w:val="32"/>
          <w:szCs w:val="32"/>
        </w:rPr>
        <w:t>生产的除外。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企业应当收集处于监测期的新饲料、新饲料添加剂的质量稳定性及其对动物产品质量安全的影响等信息，并向国务院农业行政主管部门报告；国务院农业行政主管部门应当对新饲料、新饲料添加剂的质量安全状况组织跟踪监测，证实其存在安全问题的，应当撤销新饲料、新饲料添加剂证书并予以公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向中国出口中国境内尚未使用但出</w:t>
      </w:r>
      <w:r>
        <w:rPr>
          <w:rFonts w:hint="eastAsia" w:hAnsi="宋体" w:eastAsia="仿宋_GB2312" w:cs="宋体"/>
          <w:sz w:val="32"/>
          <w:szCs w:val="32"/>
        </w:rPr>
        <w:t>口国已经批准生产和使用的饲料、饲料添加剂的，应当委托中国境内代理机构向国</w:t>
      </w:r>
      <w:r>
        <w:rPr>
          <w:rFonts w:hint="eastAsia" w:ascii="仿宋_GB2312" w:hAnsi="仿宋_GB2312" w:eastAsia="仿宋_GB2312" w:cs="仿宋_GB2312"/>
          <w:sz w:val="32"/>
          <w:szCs w:val="32"/>
        </w:rPr>
        <w:t>务院农业行政主管部门申请登记，并提供该饲料、饲料添加剂的样品和下列资料：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(一)商标、标签和推广应用情况；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(二)生产地批准生产、使用的证明和生产地以外其他国家、地区的登记资料；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(三)主要成分、理化性质、研制方法</w:t>
      </w:r>
      <w:r>
        <w:rPr>
          <w:rFonts w:hint="eastAsia" w:hAnsi="宋体" w:eastAsia="仿宋_GB2312" w:cs="宋体"/>
          <w:sz w:val="32"/>
          <w:szCs w:val="32"/>
        </w:rPr>
        <w:t>、生</w:t>
      </w:r>
      <w:r>
        <w:rPr>
          <w:rFonts w:hint="eastAsia" w:ascii="仿宋_GB2312" w:hAnsi="仿宋_GB2312" w:eastAsia="仿宋_GB2312" w:cs="仿宋_GB2312"/>
          <w:sz w:val="32"/>
          <w:szCs w:val="32"/>
        </w:rPr>
        <w:t>产工艺、质量标准、检测方法、检验报告、稳定性试验报告、环境影响报告和污染防治措施；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(四)国务院农业行政主管部门指定的试验机构出具的该饲料、饲料添加剂的饲喂效果、残留消解动态以及毒理学安全性评价报告。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申请饲料添加剂进口登记的，还应当说明该饲料添加剂的添加目的、使用方法，并提供该饲料添加剂残留可能对人体健康造</w:t>
      </w:r>
      <w:r>
        <w:rPr>
          <w:rFonts w:hint="eastAsia" w:hAnsi="宋体" w:eastAsia="仿宋_GB2312" w:cs="宋体"/>
          <w:sz w:val="32"/>
          <w:szCs w:val="32"/>
        </w:rPr>
        <w:t>成影响</w:t>
      </w:r>
      <w:r>
        <w:rPr>
          <w:rFonts w:hint="eastAsia" w:ascii="仿宋_GB2312" w:hAnsi="仿宋_GB2312" w:eastAsia="仿宋_GB2312" w:cs="仿宋_GB2312"/>
          <w:sz w:val="32"/>
          <w:szCs w:val="32"/>
        </w:rPr>
        <w:t>的分析评价报告。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国务院农业行政主管部门应当依照本条例第九条规定的新饲料、新饲料添加剂的评审程序组织评审，并决定是否核发饲料、饲料添加剂进口登记证。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首次向中国出口中国境内已经使用且出口国已经批准生产和使用的饲料、饲料添加剂的，应当依照本条第一款、第二款的规定申请登记。国务院农业行政主管部门应当自受理申请之日起10个工作日内对申请资料进行审查；审查合格的，将样品交由指定的机构进行复核检测；复核检测合格的，国务院农业行政主管部门应当在10个工作日内核发饲料、饲料添加剂进口登记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饲料、饲料添加剂进口登记证有效期为5年。进口登记证有效期满需要继续向中国出口饲料、饲料添加剂的，应当在有效期届满6个月前申请续展。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禁止进口未取得饲料、饲料添加剂进口登记证的饲料、饲料添加剂。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国家对已</w:t>
      </w:r>
      <w:r>
        <w:rPr>
          <w:rFonts w:hint="eastAsia" w:ascii="仿宋_GB2312" w:hAnsi="仿宋_GB2312" w:eastAsia="仿宋_GB2312" w:cs="仿宋_GB2312"/>
          <w:sz w:val="32"/>
          <w:szCs w:val="32"/>
        </w:rPr>
        <w:t>经取得新饲料、新饲料添加剂证书或者饲料、饲料添加剂进口登记证的、含有新化合物的饲料、饲料添加剂的申请人提交的其自己所取得且未披露的试验数据和其他数据实施保护。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自核发证书之日起6年内，对其他申请人未经已取得新饲</w:t>
      </w:r>
      <w:r>
        <w:rPr>
          <w:rFonts w:hint="eastAsia" w:hAnsi="宋体" w:eastAsia="仿宋_GB2312" w:cs="宋体"/>
          <w:sz w:val="32"/>
          <w:szCs w:val="32"/>
        </w:rPr>
        <w:t>料、新饲料添</w:t>
      </w:r>
      <w:r>
        <w:rPr>
          <w:rFonts w:hint="eastAsia" w:ascii="仿宋_GB2312" w:hAnsi="仿宋_GB2312" w:eastAsia="仿宋_GB2312" w:cs="仿宋_GB2312"/>
          <w:sz w:val="32"/>
          <w:szCs w:val="32"/>
        </w:rPr>
        <w:t>加剂证书或者饲料、饲料添加剂进口登记证的申请人同意，使用前款规定的数据申请新饲料、新饲料添加剂审定或者饲料、饲料添加剂进口登记的，国务院农业行政主管部门不予审定或者登记；但是，其他申请人提交其自己所取得的数据的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除下列情形外，国务院农业行政主管部门不得披露本条第一款规定的数据：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(一)公共利益需要；</w:t>
      </w:r>
    </w:p>
    <w:p>
      <w:pPr>
        <w:pStyle w:val="11"/>
        <w:ind w:firstLine="640" w:firstLineChars="200"/>
        <w:jc w:val="left"/>
        <w:rPr>
          <w:rFonts w:hint="eastAsia" w:hAnsi="宋体" w:eastAsia="仿宋_GB2312" w:cs="宋体"/>
          <w:sz w:val="32"/>
          <w:szCs w:val="32"/>
        </w:rPr>
      </w:pPr>
      <w:r>
        <w:rPr>
          <w:rFonts w:hint="eastAsia" w:ascii="仿宋_GB2312" w:hAnsi="仿宋_GB2312" w:eastAsia="仿宋_GB2312" w:cs="仿宋_GB2312"/>
          <w:sz w:val="32"/>
          <w:szCs w:val="32"/>
        </w:rPr>
        <w:t>(二)已采取措施确保该类信息不会被不正当地进行</w:t>
      </w:r>
      <w:r>
        <w:rPr>
          <w:rFonts w:hint="eastAsia" w:hAnsi="宋体" w:eastAsia="仿宋_GB2312" w:cs="宋体"/>
          <w:sz w:val="32"/>
          <w:szCs w:val="32"/>
        </w:rPr>
        <w:t>商业使用。</w:t>
      </w:r>
    </w:p>
    <w:p>
      <w:pPr>
        <w:pStyle w:val="3"/>
        <w:bidi w:val="0"/>
        <w:rPr>
          <w:szCs w:val="32"/>
        </w:rPr>
      </w:pPr>
      <w:r>
        <w:t>第三章　生产、经营和使用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设立饲</w:t>
      </w:r>
      <w:r>
        <w:rPr>
          <w:rFonts w:hint="eastAsia" w:ascii="仿宋_GB2312" w:hAnsi="仿宋_GB2312" w:eastAsia="仿宋_GB2312" w:cs="仿宋_GB2312"/>
          <w:sz w:val="32"/>
          <w:szCs w:val="32"/>
        </w:rPr>
        <w:t>料、饲料添加剂生产企业，应当符合饲料工业发展规划和产业政策，并具备下列条件：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(一)有与生产饲料、饲料添加剂相适应的厂房、设备和仓储设施；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(二)有与生产饲料、饲料添加剂相适应的专职技术人员；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(三)有必要的产品质量检验机构、人员、设施和质量管理制度；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(四)有符合国家规定的安全、卫生要求的生产环境；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(五)有符合国家环境保护要求的污染防治措施；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(六)国务院农业行政主管部门制定的饲料、饲料添加剂质量安全管理规范规定的其他条件。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申请从事</w:t>
      </w:r>
      <w:r>
        <w:rPr>
          <w:rFonts w:hint="eastAsia" w:ascii="仿宋_GB2312" w:hAnsi="仿宋_GB2312" w:eastAsia="仿宋_GB2312" w:cs="仿宋_GB2312"/>
          <w:sz w:val="32"/>
          <w:szCs w:val="32"/>
        </w:rPr>
        <w:t>饲料、饲料添加剂生产的企业，申请人应当向省、自治区、直辖市人民政府饲料管理部门提出申请。省、自治区、直辖市人民政府饲料管理部门应当自受理申请之日起10个工作日内进行书面审查；审查合格的，组织进行现场审核，并根据审核结果在10个工作日内作出是否核发生产许可证的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生产许可证有效期为5年。生产许可证有效期满需要继续生产饲料、饲料添加剂的，应当在有效期届满6个月前申请续展。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饲料添加剂、添加</w:t>
      </w:r>
      <w:r>
        <w:rPr>
          <w:rFonts w:hint="eastAsia" w:ascii="仿宋_GB2312" w:hAnsi="仿宋_GB2312" w:eastAsia="仿宋_GB2312" w:cs="仿宋_GB2312"/>
          <w:sz w:val="32"/>
          <w:szCs w:val="32"/>
        </w:rPr>
        <w:t>剂预混合饲料生产企业取得生产许可证后，由省、自治区、直辖市人民政府饲料管理部门按照国务院农业行政主管部门的规定，核发相应的产品批准文号。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饲料、饲料添加</w:t>
      </w:r>
      <w:r>
        <w:rPr>
          <w:rFonts w:hint="eastAsia" w:ascii="仿宋_GB2312" w:hAnsi="仿宋_GB2312" w:eastAsia="仿宋_GB2312" w:cs="仿宋_GB2312"/>
          <w:sz w:val="32"/>
          <w:szCs w:val="32"/>
        </w:rPr>
        <w:t>剂生产企业应当按照国务院农业行政主管部门的规定和有关标准，对采购的饲料原料、单一饲料、饲料添加剂、药物饲料添加剂、添加剂预混合饲料和用于饲料添加剂生产的原料进行查验或者检验。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饲料生产企业使用限制使用的饲料原料、单一饲料、饲料添加剂、药物饲料添加剂、添加剂预混合饲料生产饲料的，应当遵</w:t>
      </w:r>
      <w:r>
        <w:rPr>
          <w:rFonts w:hAnsi="宋体" w:eastAsia="仿宋_GB2312" w:cs="宋体"/>
          <w:sz w:val="32"/>
          <w:szCs w:val="32"/>
        </w:rPr>
        <w:t>守国务院农</w:t>
      </w:r>
      <w:r>
        <w:rPr>
          <w:rFonts w:hint="eastAsia" w:ascii="仿宋_GB2312" w:hAnsi="仿宋_GB2312" w:eastAsia="仿宋_GB2312" w:cs="仿宋_GB2312"/>
          <w:sz w:val="32"/>
          <w:szCs w:val="32"/>
        </w:rPr>
        <w:t>业行政主管部门的限制性规定。禁止使用国务院农业行政主管部门公布的饲料原料目录、饲料添加剂品种目录和药物饲料添加剂品种目录以外的任何物质生产饲料。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饲料添加剂生产企业应当如实记录采购的饲料原料、单一饲料、饲料添加剂、药物饲料添加剂、添加剂预混合饲料和用于饲料添加剂生产的原料的名称、产地、数量、保质期、许可证明文件编号、质量检验信息、生产企业名称或者供货者名称及其联系方式、进货日期等。记录保存期限不得少于2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饲料、饲料添加</w:t>
      </w:r>
      <w:r>
        <w:rPr>
          <w:rFonts w:hint="eastAsia" w:ascii="仿宋_GB2312" w:hAnsi="仿宋_GB2312" w:eastAsia="仿宋_GB2312" w:cs="仿宋_GB2312"/>
          <w:sz w:val="32"/>
          <w:szCs w:val="32"/>
        </w:rPr>
        <w:t>剂生产企业，应当按照产品质量标准以及国务院农业行政主管部门制定的饲料、饲料添加剂质量安全管理规范和饲料添加剂安全使用规范组织生产，对生产过程实施有效控制并实行生产记录和产品留样观察制度。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饲料、饲料</w:t>
      </w:r>
      <w:r>
        <w:rPr>
          <w:rFonts w:hint="eastAsia" w:ascii="仿宋_GB2312" w:hAnsi="仿宋_GB2312" w:eastAsia="仿宋_GB2312" w:cs="仿宋_GB2312"/>
          <w:sz w:val="32"/>
          <w:szCs w:val="32"/>
        </w:rPr>
        <w:t>添加剂生产企业应当对生产的饲料、饲料添加剂进行产品质量检验；检验合格的，应当附具产品质量检验合格证。未经产品质量检验、检验不合格或者未附具产品质量检验合格证的，不得出厂销售。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饲料、饲料添加剂生产企业应当如实记录出厂销售的饲料、饲料添加剂的名称、数量、生产日期、生产批次、质量检验信息、购货者名称及其联系方式、销售日期等。记录保存期限不得少于2年。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出厂销售的饲</w:t>
      </w:r>
      <w:r>
        <w:rPr>
          <w:rFonts w:hint="eastAsia" w:ascii="仿宋_GB2312" w:hAnsi="仿宋_GB2312" w:eastAsia="仿宋_GB2312" w:cs="仿宋_GB2312"/>
          <w:sz w:val="32"/>
          <w:szCs w:val="32"/>
        </w:rPr>
        <w:t>料、饲料添加剂应当包装，包装应当符合国家有关安全、卫生的规定。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饲料生产企业直接销售给养殖者的饲料可以使用罐装车运输。罐装车应当符合国家有关安全、卫生的规定，并随罐装车附具符合本条例第二十一条规定的标签。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易燃或者其他特殊的饲料、饲料添加剂的包装应当有警示标志或者说明，并注明储运注意事项。</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饲料、饲料添加剂</w:t>
      </w:r>
      <w:r>
        <w:rPr>
          <w:rFonts w:hint="eastAsia" w:ascii="仿宋_GB2312" w:hAnsi="仿宋_GB2312" w:eastAsia="仿宋_GB2312" w:cs="仿宋_GB2312"/>
          <w:sz w:val="32"/>
          <w:szCs w:val="32"/>
        </w:rPr>
        <w:t>的包装上应当附具标签。标签应当以中文或者适用符号标明产品名称、原料组成、产品成分分析保证值、净重或者净含量、贮存条件、使用说明、注意事项、生产日期、保质期、生产企业名称以及地址、许可证明文件编号和产品质量标准等。加入药物饲料添加剂的，还应当标明“加入药物饲料添加剂”字样，并标明其通用名称、含量和休药期。乳和乳制品以外的动物源性饲料，还应当标明“本产品不得饲喂反刍动物”字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饲料、饲</w:t>
      </w:r>
      <w:r>
        <w:rPr>
          <w:rFonts w:hint="eastAsia" w:ascii="仿宋_GB2312" w:hAnsi="仿宋_GB2312" w:eastAsia="仿宋_GB2312" w:cs="仿宋_GB2312"/>
          <w:sz w:val="32"/>
          <w:szCs w:val="32"/>
        </w:rPr>
        <w:t>料添加剂经营者应当符合下列条件：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(一)有与经营饲料、饲料添加剂相适应的经营场所和仓储设施；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(二)有具备饲料、饲料添加剂使用、贮存等知识的技术人员；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(三)有必要的产品质量管理和安全管理制度。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饲料、饲料添加</w:t>
      </w:r>
      <w:r>
        <w:rPr>
          <w:rFonts w:hint="eastAsia" w:hAnsi="宋体" w:eastAsia="仿宋_GB2312" w:cs="宋体"/>
          <w:sz w:val="32"/>
          <w:szCs w:val="32"/>
        </w:rPr>
        <w:t>剂</w:t>
      </w:r>
      <w:r>
        <w:rPr>
          <w:rFonts w:hint="eastAsia" w:ascii="仿宋_GB2312" w:hAnsi="仿宋_GB2312" w:eastAsia="仿宋_GB2312" w:cs="仿宋_GB2312"/>
          <w:sz w:val="32"/>
          <w:szCs w:val="32"/>
        </w:rPr>
        <w:t>经营者进货时应当查验产品标签、产品质量检验合格证和相应的许可证明文件。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饲料、饲料添加剂经营者不得对饲料、饲料添加剂进行拆包、分装，不得对饲料、饲料添加剂进行再加工或者添加任何物质。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禁止经营用国务院农业行政主管部门公布的饲料原料目录、饲料添加剂品种目录和药物饲料添加剂品种目录以外的任何物质生产的饲料。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饲料、饲料添加剂经营者应当建立产品购销台账，如实记</w:t>
      </w:r>
      <w:r>
        <w:rPr>
          <w:rFonts w:hint="eastAsia" w:hAnsi="宋体" w:eastAsia="仿宋_GB2312" w:cs="宋体"/>
          <w:sz w:val="32"/>
          <w:szCs w:val="32"/>
        </w:rPr>
        <w:t>录购销产品的名称、</w:t>
      </w:r>
      <w:r>
        <w:rPr>
          <w:rFonts w:hint="eastAsia" w:ascii="仿宋_GB2312" w:hAnsi="仿宋_GB2312" w:eastAsia="仿宋_GB2312" w:cs="仿宋_GB2312"/>
          <w:sz w:val="32"/>
          <w:szCs w:val="32"/>
        </w:rPr>
        <w:t>许可证明文件编号、规格、数量、保质期、生产企业名称或者供货者名称及其联系方式、购销时间等。购销台账保存期限不得少于2年。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向中国出口的</w:t>
      </w:r>
      <w:r>
        <w:rPr>
          <w:rFonts w:hint="eastAsia" w:ascii="仿宋_GB2312" w:hAnsi="仿宋_GB2312" w:eastAsia="仿宋_GB2312" w:cs="仿宋_GB2312"/>
          <w:sz w:val="32"/>
          <w:szCs w:val="32"/>
        </w:rPr>
        <w:t>饲料、饲料添加剂应当包装，包装应当符合中国有关安全、卫生的规定，并附具符合本条例第二十一条规定的标签。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向中国出口的饲料、饲料添加剂应当符合中国有关检验检疫的要求，由出入境检验检疫机构依法实施检验检疫，并对其包装和标签进行核查。包装和标签不符合要求的，不得入境。</w:t>
      </w:r>
    </w:p>
    <w:p>
      <w:pPr>
        <w:pStyle w:val="11"/>
        <w:ind w:firstLine="640" w:firstLineChars="200"/>
        <w:jc w:val="left"/>
        <w:rPr>
          <w:rFonts w:hint="eastAsia" w:ascii="仿宋_GB2312" w:hAnsi="仿宋_GB2312" w:eastAsia="仿宋_GB2312" w:cs="仿宋_GB2312"/>
          <w:sz w:val="32"/>
          <w:szCs w:val="32"/>
        </w:rPr>
      </w:pPr>
      <w:r>
        <w:rPr>
          <w:rFonts w:hAnsi="宋体" w:eastAsia="仿宋_GB2312" w:cs="宋体"/>
          <w:sz w:val="32"/>
          <w:szCs w:val="32"/>
        </w:rPr>
        <w:t>境</w:t>
      </w:r>
      <w:r>
        <w:rPr>
          <w:rFonts w:hint="eastAsia" w:ascii="仿宋_GB2312" w:hAnsi="仿宋_GB2312" w:eastAsia="仿宋_GB2312" w:cs="仿宋_GB2312"/>
          <w:sz w:val="32"/>
          <w:szCs w:val="32"/>
        </w:rPr>
        <w:t>外企业不得直接在中国销售饲料、饲料添加剂。境外企业在中国销售饲料、饲料添加剂的，应当依法在中国境内设立销售机构或者委托符合条件的中国境内代理机构销售。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养殖者应当按照</w:t>
      </w:r>
      <w:r>
        <w:rPr>
          <w:rFonts w:hint="eastAsia" w:ascii="仿宋_GB2312" w:hAnsi="仿宋_GB2312" w:eastAsia="仿宋_GB2312" w:cs="仿宋_GB2312"/>
          <w:sz w:val="32"/>
          <w:szCs w:val="32"/>
        </w:rPr>
        <w:t>产品使用说明和注意事项使用饲料。在饲料或者动物饮用水中添加饲料添加剂的，应当符合饲料添加剂使用说明和注意事项的要求，遵守国务院农业行政主管部门制定的饲料添加剂安全使用规范。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养殖者使用自行配制的饲料的，应当遵守国务院农业行政主管部门制定的自行配制饲料使用规范，并不得对外提供自行配制的饲料。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使用限制使用的物质养殖动物的，应当遵守国务院农</w:t>
      </w:r>
      <w:r>
        <w:rPr>
          <w:rFonts w:hAnsi="宋体" w:eastAsia="仿宋_GB2312" w:cs="宋体"/>
          <w:sz w:val="32"/>
          <w:szCs w:val="32"/>
        </w:rPr>
        <w:t>业行政主管部门的限制性规定。禁止在饲料、动物饮用水中添加国务院农业行政主管部门公布禁用</w:t>
      </w:r>
      <w:r>
        <w:rPr>
          <w:rFonts w:hint="eastAsia" w:ascii="仿宋_GB2312" w:hAnsi="仿宋_GB2312" w:eastAsia="仿宋_GB2312" w:cs="仿宋_GB2312"/>
          <w:sz w:val="32"/>
          <w:szCs w:val="32"/>
        </w:rPr>
        <w:t>的物质以及对人体具有直接或者潜在危害的其他物质，或者直接使用上述物质养殖动物。禁止在反刍动物饲料中添加乳和乳制品以外的动物源性成分。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国务院农业行政主管部门和县级以上地方人民政府饲料管理部门应当加强饲料、</w:t>
      </w:r>
      <w:r>
        <w:rPr>
          <w:rFonts w:hint="eastAsia" w:ascii="仿宋_GB2312" w:hAnsi="仿宋_GB2312" w:eastAsia="仿宋_GB2312" w:cs="仿宋_GB2312"/>
          <w:sz w:val="32"/>
          <w:szCs w:val="32"/>
        </w:rPr>
        <w:t>饲料添加剂质量安全知识的宣传，提高养殖者的质量安全意识，指导养殖者安全、合理使用饲料、饲料添加剂。</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饲料、饲料添加剂在使用过程中被证实对养殖动物、人体健康或者环境有害的，由国务院农业行政主管部门决定禁用并予以公布。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饲料、饲料添加</w:t>
      </w:r>
      <w:r>
        <w:rPr>
          <w:rFonts w:hint="eastAsia" w:hAnsi="宋体" w:eastAsia="仿宋_GB2312" w:cs="宋体"/>
          <w:sz w:val="32"/>
          <w:szCs w:val="32"/>
        </w:rPr>
        <w:t>剂生产企业发现其生产的饲料、饲料添加剂对养殖动物、人体健康有害或者存在其他安全隐患的，应当立即停止生产</w:t>
      </w:r>
      <w:r>
        <w:rPr>
          <w:rFonts w:hint="eastAsia" w:ascii="仿宋_GB2312" w:hAnsi="仿宋_GB2312" w:eastAsia="仿宋_GB2312" w:cs="仿宋_GB2312"/>
          <w:sz w:val="32"/>
          <w:szCs w:val="32"/>
        </w:rPr>
        <w:t>，通知经营者、使用者，向饲料管理部门报告，主动召回产品，并记录召回和通知情况。召回的产品应当在饲料管理部门监督下予以无害化处理或者销毁。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饲料、饲料添加剂经营者发现其销售的饲料、饲料添加剂具有前款规定情形的，应当立即停止销售，通知生产企业、供货者和使用者，向饲料管理部门报告，并记录通知情况。</w:t>
      </w:r>
    </w:p>
    <w:p>
      <w:pPr>
        <w:pStyle w:val="11"/>
        <w:ind w:firstLine="640" w:firstLineChars="200"/>
        <w:jc w:val="left"/>
        <w:rPr>
          <w:rFonts w:hint="eastAsia" w:hAnsi="宋体" w:eastAsia="仿宋_GB2312" w:cs="宋体"/>
          <w:sz w:val="32"/>
          <w:szCs w:val="32"/>
        </w:rPr>
      </w:pPr>
      <w:r>
        <w:rPr>
          <w:rFonts w:hint="eastAsia" w:ascii="仿宋_GB2312" w:hAnsi="仿宋_GB2312" w:eastAsia="仿宋_GB2312" w:cs="仿宋_GB2312"/>
          <w:sz w:val="32"/>
          <w:szCs w:val="32"/>
        </w:rPr>
        <w:t>养殖者发现其使用的饲料、饲料添加剂具有本条第一款</w:t>
      </w:r>
      <w:r>
        <w:rPr>
          <w:rFonts w:hint="eastAsia" w:hAnsi="宋体" w:eastAsia="仿宋_GB2312" w:cs="宋体"/>
          <w:sz w:val="32"/>
          <w:szCs w:val="32"/>
        </w:rPr>
        <w:t>规定情形的，应当立即停止使用，通知供货者，并向饲料管理部门报告。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禁止生产、经</w:t>
      </w:r>
      <w:r>
        <w:rPr>
          <w:rFonts w:hint="eastAsia" w:ascii="仿宋_GB2312" w:hAnsi="仿宋_GB2312" w:eastAsia="仿宋_GB2312" w:cs="仿宋_GB2312"/>
          <w:sz w:val="32"/>
          <w:szCs w:val="32"/>
        </w:rPr>
        <w:t>营、使用未取得新饲料、新饲料添加剂证书的新饲料、新饲料添加剂以及禁用的饲料、饲料添加剂。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经营、使用无产品标签、无生产许可证、无产品质量标准、无产品质量检验合格证的饲料、饲料添加剂。禁止经营、使用无产品批准文号的饲料添加剂、添加剂预混合饲料。禁止经营、使用未取得饲料、饲料添加剂进口登记证的进口饲料、进口饲料添加剂。</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禁止对饲料、饲料添加剂作具有预防或者治疗动物疾病作用的说明或者宣传。但是，饲料中添</w:t>
      </w:r>
      <w:r>
        <w:rPr>
          <w:rFonts w:hint="eastAsia" w:hAnsi="宋体" w:eastAsia="仿宋_GB2312" w:cs="宋体"/>
          <w:sz w:val="32"/>
          <w:szCs w:val="32"/>
        </w:rPr>
        <w:t>加药物饲料添加剂的，可以对所添加的药物饲料添加剂的作用加以说明。</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国务院农业行政主管部</w:t>
      </w:r>
      <w:r>
        <w:rPr>
          <w:rFonts w:hint="eastAsia" w:ascii="仿宋_GB2312" w:hAnsi="仿宋_GB2312" w:eastAsia="仿宋_GB2312" w:cs="仿宋_GB2312"/>
          <w:sz w:val="32"/>
          <w:szCs w:val="32"/>
        </w:rPr>
        <w:t>门和省、自治区、直辖市人民政府饲料管理部门应当按照职责权限对全国或者本行政区域饲料、饲料添加剂的质量安全状况进行监测，并根据监测情况发布饲料、饲料添加剂质量安全预警信息。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国务院农业行政主管部门和县级以上地方人民政府饲料管理部门，应当根据需要定期或者不定期组织实施饲料、饲料添加剂监督抽查；饲料</w:t>
      </w:r>
      <w:r>
        <w:rPr>
          <w:rFonts w:hint="eastAsia" w:ascii="仿宋_GB2312" w:hAnsi="仿宋_GB2312" w:eastAsia="仿宋_GB2312" w:cs="仿宋_GB2312"/>
          <w:sz w:val="32"/>
          <w:szCs w:val="32"/>
        </w:rPr>
        <w:t>、饲料添加剂监督抽查检测工作由国务院农业行政主管部门或者省、自治区、直辖市人民政府饲料管理部门指定的具有相应技术条件的机构承担。饲料、饲料添加剂监督抽查不得收费。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国务院农业行政主管部门和省、自治区、直辖市人民政府饲料管理部门应当按照职责权限公布监督抽查结果，并可以公布具有不良记录的饲料、饲料添加剂生产企业、经营者名单。</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县级以上地方人民政府饲料管理部门应当建立饲料、饲料添加剂监督管理档案，记录日常监督检查、违法行为查处等情况。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国务院农业行</w:t>
      </w:r>
      <w:r>
        <w:rPr>
          <w:rFonts w:hint="eastAsia" w:ascii="仿宋_GB2312" w:hAnsi="仿宋_GB2312" w:eastAsia="仿宋_GB2312" w:cs="仿宋_GB2312"/>
          <w:sz w:val="32"/>
          <w:szCs w:val="32"/>
        </w:rPr>
        <w:t>政主管部门和县级以上地方人民政府饲料管理部门在监督检查中可以采取下列措施：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(一)对饲料、饲料添加剂生产、经营、使用场所实施现场检查；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(二)查阅、复制有关合同、票据、账簿和其他相关资料；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封、扣押有证据证明用于违法生产饲料的饲料原料、单一饲料、饲料添加剂、药物饲料添加剂、添加剂预混合饲料，用于违法生产饲料添加剂的原料，用于违法生产饲料、饲料添加剂的工具、设施，违法生产、经营、使用的饲料、饲料添加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(四)查封违法生产、经营饲料、饲料添加剂的场所。</w:t>
      </w:r>
    </w:p>
    <w:p>
      <w:pPr>
        <w:pStyle w:val="3"/>
        <w:bidi w:val="0"/>
        <w:rPr>
          <w:szCs w:val="32"/>
        </w:rPr>
      </w:pPr>
      <w:r>
        <w:t>第四章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Ansi="宋体" w:eastAsia="仿宋_GB2312" w:cs="宋体"/>
          <w:sz w:val="32"/>
          <w:szCs w:val="32"/>
        </w:rPr>
        <w:t>　国务院农</w:t>
      </w:r>
      <w:r>
        <w:rPr>
          <w:rFonts w:hint="eastAsia" w:ascii="仿宋_GB2312" w:hAnsi="仿宋_GB2312" w:eastAsia="仿宋_GB2312" w:cs="仿宋_GB2312"/>
          <w:sz w:val="32"/>
          <w:szCs w:val="32"/>
        </w:rPr>
        <w:t>业行政主管部门、县级以上地方人民政府饲料管理部门或者其他依照本条例规定行使监督管理权的部门及其工作人员，不履行本条例规定的职责或者滥用职权、玩忽职守、徇私舞弊的，对直接负责的主管人员和其他直接责任人员，依法给予处分；直接负责的主管人员和其他直接责任人员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Ansi="宋体" w:eastAsia="仿宋_GB2312" w:cs="宋体"/>
          <w:sz w:val="32"/>
          <w:szCs w:val="32"/>
        </w:rPr>
        <w:t>　提供虚假的资料</w:t>
      </w:r>
      <w:r>
        <w:rPr>
          <w:rFonts w:hint="eastAsia" w:ascii="仿宋_GB2312" w:hAnsi="仿宋_GB2312" w:eastAsia="仿宋_GB2312" w:cs="仿宋_GB2312"/>
          <w:sz w:val="32"/>
          <w:szCs w:val="32"/>
        </w:rPr>
        <w:t>、样品或者采取其他欺骗方式取得许可证明文件的，由发证机关撤销相关许可证明文件，处5万元以上10万元以下罚款，申请人3年内不得就同一事项申请行政许可。以欺骗方式取得许可证明文件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Ansi="宋体" w:eastAsia="仿宋_GB2312" w:cs="宋体"/>
          <w:sz w:val="32"/>
          <w:szCs w:val="32"/>
        </w:rPr>
        <w:t>　假冒、伪造或者</w:t>
      </w:r>
      <w:r>
        <w:rPr>
          <w:rFonts w:hint="eastAsia" w:ascii="仿宋_GB2312" w:hAnsi="仿宋_GB2312" w:eastAsia="仿宋_GB2312" w:cs="仿宋_GB2312"/>
          <w:sz w:val="32"/>
          <w:szCs w:val="32"/>
        </w:rPr>
        <w:t>买卖许可证明文件的，由国务院农业行政主管部门或者县级以上地方人民政府饲料管理部门按照职责权限收缴或者吊销、撤销相关许可证明文件；构成犯罪的，依法追究刑事责任。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Ansi="宋体" w:eastAsia="仿宋_GB2312" w:cs="宋体"/>
          <w:sz w:val="32"/>
          <w:szCs w:val="32"/>
        </w:rPr>
        <w:t>　未取得生产许可证生产饲料、饲料添加剂的，由县级以上地方人民政府饲料管理部门</w:t>
      </w:r>
      <w:r>
        <w:rPr>
          <w:rFonts w:hint="eastAsia" w:ascii="仿宋_GB2312" w:hAnsi="仿宋_GB2312" w:eastAsia="仿宋_GB2312" w:cs="仿宋_GB2312"/>
          <w:sz w:val="32"/>
          <w:szCs w:val="32"/>
        </w:rPr>
        <w:t>责令停止生产，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没收其生</w:t>
      </w:r>
      <w:r>
        <w:rPr>
          <w:rFonts w:hAnsi="宋体" w:eastAsia="仿宋_GB2312" w:cs="宋体"/>
          <w:sz w:val="32"/>
          <w:szCs w:val="32"/>
        </w:rPr>
        <w:t>产设备</w:t>
      </w:r>
      <w:r>
        <w:rPr>
          <w:rFonts w:hint="eastAsia" w:ascii="仿宋_GB2312" w:hAnsi="仿宋_GB2312" w:eastAsia="仿宋_GB2312" w:cs="仿宋_GB2312"/>
          <w:sz w:val="32"/>
          <w:szCs w:val="32"/>
        </w:rPr>
        <w:t>，生产企业的主要负责人和直接负责的主管人员10年内不得从事饲料、饲料添加剂生产、经营活动。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经取得生产许可证，但不再具备本条例第十四条规定的条件而继续生产饲料、饲料添加剂的，由县级以上地方人民政府饲料管理部门责令停止生产、限期改正，并处1万元以上5万元以下罚款；逾期不改正的，由发证机关吊销生产许可证。</w:t>
      </w:r>
    </w:p>
    <w:p>
      <w:pPr>
        <w:pStyle w:val="11"/>
        <w:ind w:firstLine="640" w:firstLineChars="200"/>
        <w:jc w:val="left"/>
        <w:rPr>
          <w:rFonts w:hAnsi="宋体" w:eastAsia="仿宋_GB2312" w:cs="宋体"/>
          <w:sz w:val="32"/>
          <w:szCs w:val="32"/>
        </w:rPr>
      </w:pPr>
      <w:r>
        <w:rPr>
          <w:rFonts w:hint="eastAsia" w:ascii="仿宋_GB2312" w:hAnsi="仿宋_GB2312" w:eastAsia="仿宋_GB2312" w:cs="仿宋_GB2312"/>
          <w:sz w:val="32"/>
          <w:szCs w:val="32"/>
        </w:rPr>
        <w:t>已经取得生产许可证，但未取得产品批准文号而生产饲料添加剂、添加剂预混合饲料的，由县级以上地方人民政府饲料</w:t>
      </w:r>
      <w:r>
        <w:rPr>
          <w:rFonts w:hint="eastAsia" w:hAnsi="宋体" w:eastAsia="仿宋_GB2312" w:cs="宋体"/>
          <w:sz w:val="32"/>
          <w:szCs w:val="32"/>
        </w:rPr>
        <w:t>管理部门责令</w:t>
      </w:r>
      <w:r>
        <w:rPr>
          <w:rFonts w:hint="eastAsia" w:ascii="仿宋_GB2312" w:hAnsi="仿宋_GB2312" w:eastAsia="仿宋_GB2312" w:cs="仿宋_GB2312"/>
          <w:sz w:val="32"/>
          <w:szCs w:val="32"/>
        </w:rPr>
        <w:t>停止生产，没收违法所得、违法生产的产品和用于违法生产饲料的饲料原料、单一饲料、饲料添加剂、药物饲料添加剂以及用于违法生产饲料添加剂的原料，限期补办产品批准文号，并处违法生产的产品货值金额1倍以上3倍以下罚款；情节严重的，由发证机关吊销生产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Ansi="宋体" w:eastAsia="仿宋_GB2312" w:cs="宋体"/>
          <w:sz w:val="32"/>
          <w:szCs w:val="32"/>
        </w:rPr>
        <w:t>　饲料</w:t>
      </w:r>
      <w:r>
        <w:rPr>
          <w:rFonts w:hint="eastAsia" w:ascii="仿宋_GB2312" w:hAnsi="仿宋_GB2312" w:eastAsia="仿宋_GB2312" w:cs="仿宋_GB2312"/>
          <w:sz w:val="32"/>
          <w:szCs w:val="32"/>
        </w:rPr>
        <w:t>、饲料添加剂生产企业有下列行为之一的，由县级以上地方人民政府饲料管理部门责令改正，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由发证机关吊销、撤销相关许可证明文件，生产企业的主要负责人和直</w:t>
      </w:r>
      <w:r>
        <w:rPr>
          <w:rFonts w:hAnsi="宋体" w:eastAsia="仿宋_GB2312" w:cs="宋体"/>
          <w:sz w:val="32"/>
          <w:szCs w:val="32"/>
        </w:rPr>
        <w:t>接负责</w:t>
      </w:r>
      <w:r>
        <w:rPr>
          <w:rFonts w:hint="eastAsia" w:ascii="仿宋_GB2312" w:hAnsi="仿宋_GB2312" w:eastAsia="仿宋_GB2312" w:cs="仿宋_GB2312"/>
          <w:sz w:val="32"/>
          <w:szCs w:val="32"/>
        </w:rPr>
        <w:t>的主管人员10年内不得从事饲料、饲料添加剂生产、经营活动；构成犯罪的，依法追究刑事责任：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(一)使用限制使用的饲料原料、单一饲料、饲料添加剂、药物饲料添加剂、添加剂预混合饲料生产饲料，不遵守国务院农业行政主管部门的限制性规定的；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(二)使用国务院农业行政主管部门公布的饲料原料目录、饲料添加剂品种目录和药物饲料添加剂品种目录以外的物质生产饲料的；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(三)生产未取得新饲料、新饲料添加剂证书的新饲料、新饲料添加剂或者禁用的饲料、饲料添加剂的。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Ansi="宋体" w:eastAsia="仿宋_GB2312" w:cs="宋体"/>
          <w:sz w:val="32"/>
          <w:szCs w:val="32"/>
        </w:rPr>
        <w:t>　饲料、饲</w:t>
      </w:r>
      <w:r>
        <w:rPr>
          <w:rFonts w:hint="eastAsia" w:ascii="仿宋_GB2312" w:hAnsi="仿宋_GB2312" w:eastAsia="仿宋_GB2312" w:cs="仿宋_GB2312"/>
          <w:sz w:val="32"/>
          <w:szCs w:val="32"/>
        </w:rPr>
        <w:t>料添加剂生产企业有下列行为之一的，由县级以上地方人民政府饲料管理部门责令改正，处1万元以上2万元以下罚款；拒不改正的，没收违法所得、违法生产的产品和用于违法生产饲料的饲料原料、单一饲料、饲料添加剂、药物饲料添加剂、添加剂预混合饲料以及用于违法生产饲料添加剂的原料，并处5万元以上10万元以下罚款；情节严重的，责令停止生产，可以由发证机关吊销、撤销相关许可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(一)不按照国务院农业行政主管部门的规定和有关标准对</w:t>
      </w:r>
      <w:r>
        <w:rPr>
          <w:rFonts w:hAnsi="宋体" w:eastAsia="仿宋_GB2312" w:cs="宋体"/>
          <w:sz w:val="32"/>
          <w:szCs w:val="32"/>
        </w:rPr>
        <w:t>采购的饲</w:t>
      </w:r>
      <w:r>
        <w:rPr>
          <w:rFonts w:hint="eastAsia" w:ascii="仿宋_GB2312" w:hAnsi="仿宋_GB2312" w:eastAsia="仿宋_GB2312" w:cs="仿宋_GB2312"/>
          <w:sz w:val="32"/>
          <w:szCs w:val="32"/>
        </w:rPr>
        <w:t>料原料、单一饲料、饲料添加剂、药物饲料添加剂、添加剂预混合饲料和用于饲料添加剂生产的原料进行查验或者检验的；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(二)饲料、饲料添加剂生产过程中不遵守国务院农业行政主管部门制定的饲料、饲料添加剂质量安全管理规范和饲料添加剂安全使用规范的；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(三)生产的饲料、饲料添加剂未经产品质量检验的。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Ansi="宋体" w:eastAsia="仿宋_GB2312" w:cs="宋体"/>
          <w:sz w:val="32"/>
          <w:szCs w:val="32"/>
        </w:rPr>
        <w:t>　饲</w:t>
      </w:r>
      <w:r>
        <w:rPr>
          <w:rFonts w:hint="eastAsia" w:ascii="仿宋_GB2312" w:hAnsi="仿宋_GB2312" w:eastAsia="仿宋_GB2312" w:cs="仿宋_GB2312"/>
          <w:sz w:val="32"/>
          <w:szCs w:val="32"/>
        </w:rPr>
        <w:t>料、饲料添加剂生产企业不依照本条例规定实行采购、生产、销售记录制度或者产品留样观察制度的，由县级以上地方人民政府饲料管理部门责令改正，处1万元以上2万</w:t>
      </w:r>
      <w:r>
        <w:rPr>
          <w:rFonts w:hAnsi="宋体" w:eastAsia="仿宋_GB2312" w:cs="宋体"/>
          <w:sz w:val="32"/>
          <w:szCs w:val="32"/>
        </w:rPr>
        <w:t>元以下罚</w:t>
      </w:r>
      <w:r>
        <w:rPr>
          <w:rFonts w:hint="eastAsia" w:ascii="仿宋_GB2312" w:hAnsi="仿宋_GB2312" w:eastAsia="仿宋_GB2312" w:cs="仿宋_GB2312"/>
          <w:sz w:val="32"/>
          <w:szCs w:val="32"/>
        </w:rPr>
        <w:t>款；拒不改正的，没收违法所得、违法生产的产品和用于违法生产饲料的饲料原料、单一饲料、饲料添加剂、药物饲料添加剂、添加剂预混合饲料以及用于违法生产饲料添加剂的原料，处2万元以上5万元以下罚款，并可以由发证机关吊销、撤销相关许可证明文件。</w:t>
      </w:r>
    </w:p>
    <w:p>
      <w:pPr>
        <w:pStyle w:val="11"/>
        <w:ind w:firstLine="640" w:firstLineChars="200"/>
        <w:jc w:val="left"/>
        <w:rPr>
          <w:rFonts w:hint="eastAsia" w:ascii="仿宋_GB2312" w:hAnsi="仿宋_GB2312" w:eastAsia="仿宋_GB2312" w:cs="仿宋_GB2312"/>
          <w:sz w:val="32"/>
          <w:szCs w:val="32"/>
        </w:rPr>
      </w:pPr>
      <w:r>
        <w:rPr>
          <w:rFonts w:hAnsi="宋体" w:eastAsia="仿宋_GB2312" w:cs="宋体"/>
          <w:sz w:val="32"/>
          <w:szCs w:val="32"/>
        </w:rPr>
        <w:t>饲料、饲</w:t>
      </w:r>
      <w:r>
        <w:rPr>
          <w:rFonts w:hint="eastAsia" w:ascii="仿宋_GB2312" w:hAnsi="仿宋_GB2312" w:eastAsia="仿宋_GB2312" w:cs="仿宋_GB2312"/>
          <w:sz w:val="32"/>
          <w:szCs w:val="32"/>
        </w:rPr>
        <w:t>料添加剂生产企业销售的饲料、饲料添加剂未附具产品质量检验合格证或者包装、标签不符合规定的，由县级以上地方人民政府饲料管理部门责令改正；情节严重的，没收违法所得和违法销售的产品，可以处违法销售的产品货值金额30%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Ansi="宋体" w:eastAsia="仿宋_GB2312" w:cs="宋体"/>
          <w:sz w:val="32"/>
          <w:szCs w:val="32"/>
        </w:rPr>
        <w:t>　不符合</w:t>
      </w:r>
      <w:r>
        <w:rPr>
          <w:rFonts w:hint="eastAsia" w:ascii="仿宋_GB2312" w:hAnsi="仿宋_GB2312" w:eastAsia="仿宋_GB2312" w:cs="仿宋_GB2312"/>
          <w:sz w:val="32"/>
          <w:szCs w:val="32"/>
        </w:rPr>
        <w:t>本条例第二十二条规定的条件经营饲料、饲料添加剂的，由县级人民政府饲料管理部门责令限期改正；逾期不改正的，没收违法所得和违法经营的产品，违法经营的产品货值金额不足1万元的，并处2000元以上2万元以下罚款，货值金额1万元以上的，并处货值金额2倍以上5倍以下罚款；情节严重的，责令停止经营，并通知工商行政管理部门，由工商行政管理部门吊销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Ansi="宋体" w:eastAsia="仿宋_GB2312" w:cs="宋体"/>
          <w:sz w:val="32"/>
          <w:szCs w:val="32"/>
        </w:rPr>
        <w:t>　饲料、饲料添</w:t>
      </w:r>
      <w:r>
        <w:rPr>
          <w:rFonts w:hint="eastAsia" w:ascii="仿宋_GB2312" w:hAnsi="仿宋_GB2312" w:eastAsia="仿宋_GB2312" w:cs="仿宋_GB2312"/>
          <w:sz w:val="32"/>
          <w:szCs w:val="32"/>
        </w:rPr>
        <w:t>加剂经营者有下列行为之一的，由县级人民政府饲料管理部门责令改正，没收违法所得和违法经营的产品，违法经营的产品货值金额不足1万元的，并处2000</w:t>
      </w:r>
      <w:r>
        <w:rPr>
          <w:rFonts w:hAnsi="宋体" w:eastAsia="仿宋_GB2312" w:cs="宋体"/>
          <w:sz w:val="32"/>
          <w:szCs w:val="32"/>
        </w:rPr>
        <w:t>元</w:t>
      </w:r>
      <w:r>
        <w:rPr>
          <w:rFonts w:hint="eastAsia" w:ascii="仿宋_GB2312" w:hAnsi="仿宋_GB2312" w:eastAsia="仿宋_GB2312" w:cs="仿宋_GB2312"/>
          <w:sz w:val="32"/>
          <w:szCs w:val="32"/>
        </w:rPr>
        <w:t>以上2万元以下罚款，货值金额1万元以上的，并处货值金额2倍以上5倍以下罚款；情节严重的，责令停止经营，并通知工商行政管理部门，由工商行政管理部门吊销营业执照；构成犯罪的，依法追究刑事责任：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(一)对饲料、饲料添加剂进行再加工或者添加物质的；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(二)经营无产品标签、无生产许可证、无产品质量检验合格证的饲料、饲料添加剂的；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(三)经营无产品批准文号的饲料添加剂、添加剂预混合</w:t>
      </w:r>
      <w:r>
        <w:rPr>
          <w:rFonts w:hint="eastAsia" w:hAnsi="宋体" w:eastAsia="仿宋_GB2312" w:cs="宋体"/>
          <w:sz w:val="32"/>
          <w:szCs w:val="32"/>
        </w:rPr>
        <w:t>饲料</w:t>
      </w:r>
      <w:r>
        <w:rPr>
          <w:rFonts w:hint="eastAsia" w:ascii="仿宋_GB2312" w:hAnsi="仿宋_GB2312" w:eastAsia="仿宋_GB2312" w:cs="仿宋_GB2312"/>
          <w:sz w:val="32"/>
          <w:szCs w:val="32"/>
        </w:rPr>
        <w:t>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(四)经营用国务院农业行政主管部门公布的饲料原料目录、饲料添加剂品种目录和药物饲料添加剂品种目录以外的物质生产的饲料的；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(五)经营未取得新饲料、新饲料添加剂证书的新饲料、新饲料添加剂或者未取得饲料、饲料添加剂进口登记证的进口饲料、进口饲料添加剂以及禁用的饲料、饲料添加剂的。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Ansi="宋体" w:eastAsia="仿宋_GB2312" w:cs="宋体"/>
          <w:sz w:val="32"/>
          <w:szCs w:val="32"/>
        </w:rPr>
        <w:t>　饲料、饲</w:t>
      </w:r>
      <w:r>
        <w:rPr>
          <w:rFonts w:hint="eastAsia" w:ascii="仿宋_GB2312" w:hAnsi="仿宋_GB2312" w:eastAsia="仿宋_GB2312" w:cs="仿宋_GB2312"/>
          <w:sz w:val="32"/>
          <w:szCs w:val="32"/>
        </w:rPr>
        <w:t>料添加剂经营者有下列行为之一的，由县级人民政府饲料管理部门责令改正，没收违法所得和违法经营的产品，并处2000元以上1万元以下罚款：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(一)对饲料、饲料添加剂进行拆包、分装的；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(二)不依照本条例规定实行产品购销台账制度的；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(三)经营的饲料、饲料添加剂失效、霉变或者超过保质期的。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Ansi="宋体" w:eastAsia="仿宋_GB2312" w:cs="宋体"/>
          <w:sz w:val="32"/>
          <w:szCs w:val="32"/>
        </w:rPr>
        <w:t>　对本</w:t>
      </w:r>
      <w:r>
        <w:rPr>
          <w:rFonts w:hint="eastAsia" w:ascii="仿宋_GB2312" w:hAnsi="仿宋_GB2312" w:eastAsia="仿宋_GB2312" w:cs="仿宋_GB2312"/>
          <w:sz w:val="32"/>
          <w:szCs w:val="32"/>
        </w:rPr>
        <w:t>条例第二十八条规定的饲料、饲料添加剂，生产企业不主动召回的，由县级以上地方人民政府饲料管理部门责令召回，并监督生产企业对召回的产品予以无害化处理或者销毁；情节严重的，没收违法所得，并处应召回的产品货值金额1倍以上3倍以下罚款，可以由发证机关吊销、撤销相关许可证明文件；生产企业对召回的产品不予以无害化处理或者销毁的，由县级人民政府饲料管理部门代为销毁，所需费用由生产企业承担。</w:t>
      </w:r>
    </w:p>
    <w:p>
      <w:pPr>
        <w:pStyle w:val="11"/>
        <w:ind w:firstLine="640" w:firstLineChars="200"/>
        <w:jc w:val="left"/>
        <w:rPr>
          <w:rFonts w:hAnsi="宋体" w:eastAsia="仿宋_GB2312" w:cs="宋体"/>
          <w:sz w:val="32"/>
          <w:szCs w:val="32"/>
        </w:rPr>
      </w:pPr>
      <w:r>
        <w:rPr>
          <w:rFonts w:hAnsi="宋体" w:eastAsia="仿宋_GB2312" w:cs="宋体"/>
          <w:sz w:val="32"/>
          <w:szCs w:val="32"/>
        </w:rPr>
        <w:t>对本条例第二十</w:t>
      </w:r>
      <w:r>
        <w:rPr>
          <w:rFonts w:hint="eastAsia" w:ascii="仿宋_GB2312" w:hAnsi="仿宋_GB2312" w:eastAsia="仿宋_GB2312" w:cs="仿宋_GB2312"/>
          <w:sz w:val="32"/>
          <w:szCs w:val="32"/>
        </w:rPr>
        <w:t>八条规定的饲料、饲料添加剂，经营者不停止销售的，由县级以上地方人民政府饲料管理部门责令停止销售；拒不停止销售的，没收违法所得，处1000元以上5万元以下罚款；情节严重的，责令停止经营，并通知工商行</w:t>
      </w:r>
      <w:r>
        <w:rPr>
          <w:rFonts w:hAnsi="宋体" w:eastAsia="仿宋_GB2312" w:cs="宋体"/>
          <w:sz w:val="32"/>
          <w:szCs w:val="32"/>
        </w:rPr>
        <w:t>政管理部门，由工商行政管理部门吊销营业执照。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Ansi="宋体" w:eastAsia="仿宋_GB2312" w:cs="宋体"/>
          <w:sz w:val="32"/>
          <w:szCs w:val="32"/>
        </w:rPr>
        <w:t>　饲料、饲</w:t>
      </w:r>
      <w:r>
        <w:rPr>
          <w:rFonts w:hint="eastAsia" w:hAnsi="宋体" w:eastAsia="仿宋_GB2312" w:cs="宋体"/>
          <w:sz w:val="32"/>
          <w:szCs w:val="32"/>
        </w:rPr>
        <w:t>料添加</w:t>
      </w:r>
      <w:r>
        <w:rPr>
          <w:rFonts w:hint="eastAsia" w:ascii="仿宋_GB2312" w:hAnsi="仿宋_GB2312" w:eastAsia="仿宋_GB2312" w:cs="仿宋_GB2312"/>
          <w:sz w:val="32"/>
          <w:szCs w:val="32"/>
        </w:rPr>
        <w:t>剂生产企业、经营者有下列行为之一的，由县级以上地方人民政府饲料管理部门责令停止生产、经营，没收违法所得和违法生产、经营的产品，违法生产、经营的产品货值金额不足1万元的，并处2000元以上2万元以下罚款，货值金额1万元以上的，并处货值金额2倍以上5倍以下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(一)在生产、经营过程中，以非饲料、非饲料添加剂冒充饲料、饲料添加剂或者以此种饲料、饲料添加剂冒充他种饲料、饲料添加剂的；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(二)生产、经营无产品质量标准或者不符合产品质量标准的饲料、饲料添加剂的；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(三)生产、经营的饲料、饲料添加剂与标签标示的内容不一致的。</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饲料、饲料</w:t>
      </w:r>
      <w:r>
        <w:rPr>
          <w:rFonts w:hint="eastAsia" w:ascii="仿宋_GB2312" w:hAnsi="仿宋_GB2312" w:eastAsia="仿宋_GB2312" w:cs="仿宋_GB2312"/>
          <w:sz w:val="32"/>
          <w:szCs w:val="32"/>
        </w:rPr>
        <w:t>添加剂生产企业有前款规定的行为，情节严重的，由发证机关吊销、撤销相关许可证明文件；饲料、饲料添加剂经营者有前款规定的行为，情节严重的，通知工</w:t>
      </w:r>
      <w:r>
        <w:rPr>
          <w:rFonts w:hint="eastAsia" w:hAnsi="宋体" w:eastAsia="仿宋_GB2312" w:cs="宋体"/>
          <w:sz w:val="32"/>
          <w:szCs w:val="32"/>
        </w:rPr>
        <w:t>商行政管理部门，由工商行政管理部门吊销营业执照。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Ansi="宋体" w:eastAsia="仿宋_GB2312" w:cs="宋体"/>
          <w:sz w:val="32"/>
          <w:szCs w:val="32"/>
        </w:rPr>
        <w:t>　养殖者有下</w:t>
      </w:r>
      <w:r>
        <w:rPr>
          <w:rFonts w:hint="eastAsia" w:ascii="仿宋_GB2312" w:hAnsi="仿宋_GB2312" w:eastAsia="仿宋_GB2312" w:cs="仿宋_GB2312"/>
          <w:sz w:val="32"/>
          <w:szCs w:val="32"/>
        </w:rPr>
        <w:t>列行为之一的，由县级人民政府饲料管理部门没收违法使用的产品和非法添加物质，对单位处1万元以上5万元以下罚款，对个人处5000元以下罚款；构成犯罪的，依法追究刑事责任：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(一)使用未取得新饲料、新饲料添加剂证书的新饲料、新饲料添加剂或者未取得饲料、饲料添加剂进口登记证的进口饲料、</w:t>
      </w:r>
      <w:r>
        <w:rPr>
          <w:rFonts w:hint="eastAsia" w:hAnsi="宋体" w:eastAsia="仿宋_GB2312" w:cs="宋体"/>
          <w:sz w:val="32"/>
          <w:szCs w:val="32"/>
        </w:rPr>
        <w:t>进口饲料添</w:t>
      </w:r>
      <w:r>
        <w:rPr>
          <w:rFonts w:hint="eastAsia" w:ascii="仿宋_GB2312" w:hAnsi="仿宋_GB2312" w:eastAsia="仿宋_GB2312" w:cs="仿宋_GB2312"/>
          <w:sz w:val="32"/>
          <w:szCs w:val="32"/>
        </w:rPr>
        <w:t>加剂的；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(二)使用无产品标签、无生产许可证、无产品质量标准、无产品质量检验合格证的饲料、饲料添加剂的；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(三)使用无产品批准文号的饲料添加剂、添加剂预混合饲料的；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(四)在饲料或者动物饮用水中添加饲料添加剂，不遵守国务院农业行政主管部门制定的饲料添加剂安全使用规范的；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(五)使用自行配制的饲料，不遵守国务院农业行政主管部门制定的自行配制饲料使用规范的；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(六)使用限制使用的物质养殖动物，不遵守国务院农业行政主管部门的限制性规定的；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(七)在反刍动物饲料中添加乳和乳制品以外的动物源性成分的。</w:t>
      </w:r>
    </w:p>
    <w:p>
      <w:pPr>
        <w:pStyle w:val="11"/>
        <w:ind w:firstLine="640" w:firstLineChars="200"/>
        <w:jc w:val="left"/>
        <w:rPr>
          <w:rFonts w:hAnsi="宋体" w:eastAsia="仿宋_GB2312" w:cs="宋体"/>
          <w:sz w:val="32"/>
          <w:szCs w:val="32"/>
        </w:rPr>
      </w:pPr>
      <w:r>
        <w:rPr>
          <w:rFonts w:hint="eastAsia" w:ascii="仿宋_GB2312" w:hAnsi="仿宋_GB2312" w:eastAsia="仿宋_GB2312" w:cs="仿宋_GB2312"/>
          <w:sz w:val="32"/>
          <w:szCs w:val="32"/>
        </w:rPr>
        <w:t>在饲料或者动物饮用水中添加国务院农业行政主管部门公布禁用的物质以及对人体具有直接</w:t>
      </w:r>
      <w:r>
        <w:rPr>
          <w:rFonts w:hint="eastAsia" w:hAnsi="宋体" w:eastAsia="仿宋_GB2312" w:cs="宋体"/>
          <w:sz w:val="32"/>
          <w:szCs w:val="32"/>
        </w:rPr>
        <w:t>或者潜在危害的其他物质，或者直接使用上述物质养殖动物的，由县级</w:t>
      </w:r>
      <w:r>
        <w:rPr>
          <w:rFonts w:hint="eastAsia" w:ascii="仿宋_GB2312" w:hAnsi="仿宋_GB2312" w:eastAsia="仿宋_GB2312" w:cs="仿宋_GB2312"/>
          <w:sz w:val="32"/>
          <w:szCs w:val="32"/>
        </w:rPr>
        <w:t>以上地方人民政府饲料管理部门责令其对饲喂了违禁物质的动物进行无害化处理，处3万元以上10万元以下罚款；构成犯罪的，依法追究刑事责任。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Ansi="宋体" w:eastAsia="仿宋_GB2312" w:cs="宋体"/>
          <w:sz w:val="32"/>
          <w:szCs w:val="32"/>
        </w:rPr>
        <w:t>　养殖者对外</w:t>
      </w:r>
      <w:r>
        <w:rPr>
          <w:rFonts w:hint="eastAsia" w:ascii="仿宋_GB2312" w:hAnsi="仿宋_GB2312" w:eastAsia="仿宋_GB2312" w:cs="仿宋_GB2312"/>
          <w:sz w:val="32"/>
          <w:szCs w:val="32"/>
        </w:rPr>
        <w:t>提供自行配制的饲料的，由县级人民政府饲料管理部门责令改正，处2000元以上2万元以下罚款。</w:t>
      </w:r>
    </w:p>
    <w:p>
      <w:pPr>
        <w:pStyle w:val="3"/>
        <w:bidi w:val="0"/>
        <w:rPr>
          <w:szCs w:val="32"/>
        </w:rPr>
      </w:pPr>
      <w:r>
        <w:t>第</w:t>
      </w:r>
      <w:r>
        <w:rPr>
          <w:rFonts w:hint="eastAsia"/>
        </w:rPr>
        <w:t>五章　附　　则</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第四十九条</w:t>
      </w:r>
      <w:r>
        <w:rPr>
          <w:rFonts w:hAnsi="宋体" w:eastAsia="仿宋_GB2312" w:cs="宋体"/>
          <w:sz w:val="32"/>
          <w:szCs w:val="32"/>
        </w:rPr>
        <w:t>　本条例下列用语的含义：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(一)饲料原料，是指来源于动物、植物、微生物或者矿物质，用于加工制作饲料但不属于饲料添加剂的饲用物质。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(二)单一饲料，是指来源于一种动物、植物、微生物或者矿物质，用于饲料产品生产的饲料。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(三)添加剂预混合饲料，是指由两种(类)或者</w:t>
      </w:r>
      <w:r>
        <w:rPr>
          <w:rFonts w:hAnsi="宋体" w:eastAsia="仿宋_GB2312" w:cs="宋体"/>
          <w:sz w:val="32"/>
          <w:szCs w:val="32"/>
        </w:rPr>
        <w:t>两</w:t>
      </w:r>
      <w:r>
        <w:rPr>
          <w:rFonts w:hint="eastAsia" w:ascii="仿宋_GB2312" w:hAnsi="仿宋_GB2312" w:eastAsia="仿宋_GB2312" w:cs="仿宋_GB2312"/>
          <w:sz w:val="32"/>
          <w:szCs w:val="32"/>
        </w:rPr>
        <w:t>种(类)以上营养性饲料添加剂为主，与载体或者稀释剂按照一定比例配制的饲料，包括复合预混合饲料、微量元素预混合饲料、维生素预混合饲料。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(四)浓缩饲料，是指主要由蛋白质、矿物质和饲料添加剂按照一定比例配制的饲料。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(五)配合饲料，是指根据养殖动物营养需要，将多种饲料原料和饲料添加剂按照一定比例配制的饲料。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(六)精料补充料，是指为补充草食动物的营养，将多种饲料原料和饲料添加剂按照一定比例配制的饲料。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(七)营养性饲料添加剂，是指为补充饲料营养成分而掺入饲料中的少量或者微量物质，包括饲料级氨基酸、维生素、矿物质微量元素、酶制剂、非蛋白氮等。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(八)一般饲料添加剂，是指为保证或者改善饲料品质、提高饲料利用率而掺入饲料中的少量或者微量物质。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(九)药物饲料添加剂，是指为预防、治疗动物疾病而掺入</w:t>
      </w:r>
      <w:r>
        <w:rPr>
          <w:rFonts w:hint="eastAsia" w:hAnsi="宋体" w:eastAsia="仿宋_GB2312" w:cs="宋体"/>
          <w:sz w:val="32"/>
          <w:szCs w:val="32"/>
        </w:rPr>
        <w:t>载体或者稀释剂</w:t>
      </w:r>
      <w:r>
        <w:rPr>
          <w:rFonts w:hint="eastAsia" w:ascii="仿宋_GB2312" w:hAnsi="仿宋_GB2312" w:eastAsia="仿宋_GB2312" w:cs="仿宋_GB2312"/>
          <w:sz w:val="32"/>
          <w:szCs w:val="32"/>
        </w:rPr>
        <w:t>的兽药的预混合物质。</w:t>
      </w:r>
    </w:p>
    <w:p>
      <w:pPr>
        <w:pStyle w:val="11"/>
        <w:ind w:firstLine="640" w:firstLineChars="200"/>
        <w:jc w:val="left"/>
        <w:rPr>
          <w:rFonts w:hint="eastAsia" w:hAnsi="宋体" w:eastAsia="仿宋_GB2312" w:cs="宋体"/>
          <w:sz w:val="32"/>
          <w:szCs w:val="32"/>
        </w:rPr>
      </w:pPr>
      <w:r>
        <w:rPr>
          <w:rFonts w:hint="eastAsia" w:ascii="仿宋_GB2312" w:hAnsi="仿宋_GB2312" w:eastAsia="仿宋_GB2312" w:cs="仿宋_GB2312"/>
          <w:sz w:val="32"/>
          <w:szCs w:val="32"/>
        </w:rPr>
        <w:t>(十)许可证明文件，是指新饲料、新饲料添加剂证书，饲料、饲料添加剂进口登记证，饲料、饲料添加剂生</w:t>
      </w:r>
      <w:r>
        <w:rPr>
          <w:rFonts w:hint="eastAsia" w:hAnsi="宋体" w:eastAsia="仿宋_GB2312" w:cs="宋体"/>
          <w:sz w:val="32"/>
          <w:szCs w:val="32"/>
        </w:rPr>
        <w:t>产许可证，饲料添加剂、添加剂预混合饲料产品批准文号。</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第五十条</w:t>
      </w:r>
      <w:r>
        <w:rPr>
          <w:rFonts w:hAnsi="宋体" w:eastAsia="仿宋_GB2312" w:cs="宋体"/>
          <w:sz w:val="32"/>
          <w:szCs w:val="32"/>
        </w:rPr>
        <w:t>　药物饲料添加剂的管理，依照《兽药管理条例》的规定执行。</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第五十一条</w:t>
      </w:r>
      <w:r>
        <w:rPr>
          <w:rFonts w:hAnsi="宋体" w:eastAsia="仿宋_GB2312" w:cs="宋体"/>
          <w:sz w:val="32"/>
          <w:szCs w:val="32"/>
        </w:rPr>
        <w:t>　本条</w:t>
      </w:r>
      <w:bookmarkStart w:id="0" w:name="_GoBack"/>
      <w:r>
        <w:rPr>
          <w:rFonts w:hint="eastAsia" w:ascii="仿宋_GB2312" w:hAnsi="仿宋_GB2312" w:eastAsia="仿宋_GB2312" w:cs="仿宋_GB2312"/>
          <w:sz w:val="32"/>
          <w:szCs w:val="32"/>
        </w:rPr>
        <w:t>例自2012年5月1日起施行。</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5A4403"/>
    <w:rsid w:val="087B0178"/>
    <w:rsid w:val="08881B4E"/>
    <w:rsid w:val="089C3067"/>
    <w:rsid w:val="08AB1F9E"/>
    <w:rsid w:val="08BC05A4"/>
    <w:rsid w:val="08FF0C17"/>
    <w:rsid w:val="094845F0"/>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184E83"/>
    <w:rsid w:val="127C590E"/>
    <w:rsid w:val="127E5191"/>
    <w:rsid w:val="12B945BB"/>
    <w:rsid w:val="12C10B30"/>
    <w:rsid w:val="12F06217"/>
    <w:rsid w:val="134A1994"/>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981B8E"/>
    <w:rsid w:val="1EBB64A2"/>
    <w:rsid w:val="1F501AAA"/>
    <w:rsid w:val="1F5E6FA0"/>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5C3050"/>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897298"/>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C402FD"/>
    <w:rsid w:val="52E14910"/>
    <w:rsid w:val="52E30A14"/>
    <w:rsid w:val="532C2566"/>
    <w:rsid w:val="53301984"/>
    <w:rsid w:val="53495A7C"/>
    <w:rsid w:val="53651C6A"/>
    <w:rsid w:val="53696887"/>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3B51DB"/>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5674DF0"/>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156</Words>
  <Characters>182</Characters>
  <Lines>69</Lines>
  <Paragraphs>19</Paragraphs>
  <TotalTime>3</TotalTime>
  <ScaleCrop>false</ScaleCrop>
  <LinksUpToDate>false</LinksUpToDate>
  <CharactersWithSpaces>186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2022-05-28T13:31:38Z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