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78E" w:rsidRDefault="009418DC">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社会保险费征缴暂行条例</w:t>
      </w:r>
    </w:p>
    <w:p w:rsidR="000E478E" w:rsidRDefault="000E478E">
      <w:pPr>
        <w:pStyle w:val="a4"/>
        <w:ind w:firstLineChars="200" w:firstLine="640"/>
        <w:rPr>
          <w:rFonts w:ascii="仿宋_GB2312" w:eastAsia="仿宋_GB2312" w:hAnsi="仿宋_GB2312" w:cs="仿宋_GB2312"/>
          <w:sz w:val="32"/>
          <w:szCs w:val="32"/>
        </w:rPr>
      </w:pPr>
    </w:p>
    <w:p w:rsidR="000E478E" w:rsidRDefault="009418DC">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14</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13</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259</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0E478E" w:rsidRDefault="009418DC">
      <w:pPr>
        <w:pStyle w:val="2"/>
      </w:pPr>
      <w:r>
        <w:rPr>
          <w:rFonts w:hAnsi="宋体" w:cs="宋体"/>
        </w:rPr>
        <w:t>第一章　总　　则</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为了加强和规范社会保险费征缴工作，保障社会保险金的发放，制定本条例。</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基本养老保险费、</w:t>
      </w:r>
      <w:r>
        <w:rPr>
          <w:rFonts w:ascii="仿宋_GB2312" w:eastAsia="仿宋_GB2312" w:hAnsi="仿宋_GB2312" w:cs="仿宋_GB2312" w:hint="eastAsia"/>
          <w:sz w:val="32"/>
          <w:szCs w:val="32"/>
        </w:rPr>
        <w:t>基本医疗保险费、失业保险费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以下统称社会保险费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的征收、缴纳，适用本条例。</w:t>
      </w:r>
    </w:p>
    <w:p w:rsidR="000E478E" w:rsidRDefault="009418DC">
      <w:pPr>
        <w:pStyle w:val="a4"/>
        <w:ind w:firstLineChars="200" w:firstLine="640"/>
        <w:rPr>
          <w:rFonts w:eastAsia="仿宋_GB2312" w:hAnsi="宋体" w:cs="宋体"/>
          <w:sz w:val="32"/>
          <w:szCs w:val="32"/>
        </w:rPr>
      </w:pPr>
      <w:r>
        <w:rPr>
          <w:rFonts w:eastAsia="仿宋_GB2312" w:hAnsi="宋体" w:cs="宋体"/>
          <w:sz w:val="32"/>
          <w:szCs w:val="32"/>
        </w:rPr>
        <w:t>本条例所称缴费单位、缴费个人，是指依照有关法律、行政法规和国务院的规定，应当缴纳社会保险费的单位和个人。</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基本养老保</w:t>
      </w:r>
      <w:r>
        <w:rPr>
          <w:rFonts w:ascii="仿宋_GB2312" w:eastAsia="仿宋_GB2312" w:hAnsi="仿宋_GB2312" w:cs="仿宋_GB2312" w:hint="eastAsia"/>
          <w:sz w:val="32"/>
          <w:szCs w:val="32"/>
        </w:rPr>
        <w:t>险费的征缴范围：国有企业、城镇集体企业、外商投资企业、城镇私营企业和其他城镇企业及其职工，实行企业化管理的事业单位及其职工。</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基本医疗保险费的征缴范围：国有企业、城镇集体企业、外商投资企业、城镇私营企业和其他城镇企业及其职工，国家机关及其工作人员，事业单位及其职工，民办非企业单位及其职工，社会团体及其专职人员。</w:t>
      </w:r>
    </w:p>
    <w:p w:rsidR="000E478E" w:rsidRDefault="009418DC">
      <w:pPr>
        <w:pStyle w:val="a4"/>
        <w:ind w:firstLineChars="200" w:firstLine="640"/>
        <w:rPr>
          <w:rFonts w:ascii="仿宋_GB2312" w:eastAsia="仿宋_GB2312" w:hAnsi="仿宋_GB2312" w:cs="仿宋_GB2312"/>
          <w:sz w:val="32"/>
          <w:szCs w:val="32"/>
        </w:rPr>
      </w:pPr>
      <w:r>
        <w:rPr>
          <w:rFonts w:eastAsia="仿宋_GB2312" w:hAnsi="宋体" w:cs="宋体" w:hint="eastAsia"/>
          <w:sz w:val="32"/>
          <w:szCs w:val="32"/>
        </w:rPr>
        <w:lastRenderedPageBreak/>
        <w:t>失业保险费的征缴范围：国有企业、城镇集体企业、外商投资企业、城镇私营企</w:t>
      </w:r>
      <w:r>
        <w:rPr>
          <w:rFonts w:ascii="仿宋_GB2312" w:eastAsia="仿宋_GB2312" w:hAnsi="仿宋_GB2312" w:cs="仿宋_GB2312" w:hint="eastAsia"/>
          <w:sz w:val="32"/>
          <w:szCs w:val="32"/>
        </w:rPr>
        <w:t>业和</w:t>
      </w:r>
      <w:r>
        <w:rPr>
          <w:rFonts w:ascii="仿宋_GB2312" w:eastAsia="仿宋_GB2312" w:hAnsi="仿宋_GB2312" w:cs="仿宋_GB2312" w:hint="eastAsia"/>
          <w:sz w:val="32"/>
          <w:szCs w:val="32"/>
        </w:rPr>
        <w:t>其他城镇企业及其职工，事业单位及其职工。</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根据当地实际情况，可以规定将城镇个体工商户纳入基本养老保险、基本医疗保险的范围，并可以规定将社会团体及其专职人员、民办非企业单位及其职工以及有雇工的城镇个体工商户及其雇工纳入失业保险的范围。</w:t>
      </w:r>
    </w:p>
    <w:p w:rsidR="000E478E" w:rsidRDefault="009418DC">
      <w:pPr>
        <w:pStyle w:val="a4"/>
        <w:ind w:firstLineChars="200" w:firstLine="640"/>
        <w:rPr>
          <w:rFonts w:eastAsia="仿宋_GB2312" w:hAnsi="宋体" w:cs="宋体"/>
          <w:sz w:val="32"/>
          <w:szCs w:val="32"/>
        </w:rPr>
      </w:pPr>
      <w:r>
        <w:rPr>
          <w:rFonts w:eastAsia="仿宋_GB2312" w:hAnsi="宋体" w:cs="宋体" w:hint="eastAsia"/>
          <w:sz w:val="32"/>
          <w:szCs w:val="32"/>
        </w:rPr>
        <w:t>社会保险费的费基、费率依照有关法律、行政法规和国务院的规定执行。</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w:t>
      </w:r>
      <w:r>
        <w:rPr>
          <w:rFonts w:eastAsia="仿宋_GB2312" w:hAnsi="宋体" w:cs="宋体"/>
          <w:spacing w:val="-6"/>
          <w:sz w:val="32"/>
          <w:szCs w:val="32"/>
        </w:rPr>
        <w:t>缴费单位、缴费个人</w:t>
      </w:r>
      <w:r>
        <w:rPr>
          <w:rFonts w:ascii="仿宋_GB2312" w:eastAsia="仿宋_GB2312" w:hAnsi="仿宋_GB2312" w:cs="仿宋_GB2312" w:hint="eastAsia"/>
          <w:spacing w:val="-6"/>
          <w:sz w:val="32"/>
          <w:szCs w:val="32"/>
        </w:rPr>
        <w:t>应当按时足额缴纳社会保险</w:t>
      </w:r>
      <w:r>
        <w:rPr>
          <w:rFonts w:ascii="仿宋_GB2312" w:eastAsia="仿宋_GB2312" w:hAnsi="仿宋_GB2312" w:cs="仿宋_GB2312" w:hint="eastAsia"/>
          <w:sz w:val="32"/>
          <w:szCs w:val="32"/>
        </w:rPr>
        <w:t>费。</w:t>
      </w:r>
    </w:p>
    <w:p w:rsidR="000E478E" w:rsidRDefault="009418DC">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征缴的社会保险费纳入社会保险基金，专款专用，任</w:t>
      </w:r>
      <w:r>
        <w:rPr>
          <w:rFonts w:eastAsia="仿宋_GB2312" w:hAnsi="宋体" w:cs="宋体"/>
          <w:sz w:val="32"/>
          <w:szCs w:val="32"/>
        </w:rPr>
        <w:t>何单位和个人不得挪用。</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国务院劳动保障行政</w:t>
      </w:r>
      <w:r>
        <w:rPr>
          <w:rFonts w:ascii="仿宋_GB2312" w:eastAsia="仿宋_GB2312" w:hAnsi="仿宋_GB2312" w:cs="仿宋_GB2312" w:hint="eastAsia"/>
          <w:sz w:val="32"/>
          <w:szCs w:val="32"/>
        </w:rPr>
        <w:t>部门负责全国的社会保险费征缴管理和监督检查工作。县级以上地方各级人民政府劳动保障行政部门负责本行政区域内的社会保险费征缴管理和监督检查工作。</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社会保险费实行</w:t>
      </w:r>
      <w:r>
        <w:rPr>
          <w:rFonts w:ascii="仿宋_GB2312" w:eastAsia="仿宋_GB2312" w:hAnsi="仿宋_GB2312" w:cs="仿宋_GB2312" w:hint="eastAsia"/>
          <w:sz w:val="32"/>
          <w:szCs w:val="32"/>
        </w:rPr>
        <w:t>三项社会保险费集中、统一征收。社会保险费的征收机构由省、自治区、直辖市人民政府规定，可以由税务机关征收，也可以由劳动保障行政部门按照国务院规</w:t>
      </w:r>
      <w:r>
        <w:rPr>
          <w:rFonts w:eastAsia="仿宋_GB2312" w:hAnsi="宋体" w:cs="宋体"/>
          <w:sz w:val="32"/>
          <w:szCs w:val="32"/>
        </w:rPr>
        <w:t>定设立的社会</w:t>
      </w:r>
      <w:r>
        <w:rPr>
          <w:rFonts w:ascii="仿宋_GB2312" w:eastAsia="仿宋_GB2312" w:hAnsi="仿宋_GB2312" w:cs="仿宋_GB2312" w:hint="eastAsia"/>
          <w:sz w:val="32"/>
          <w:szCs w:val="32"/>
        </w:rPr>
        <w:t>保险经办机构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以下简称社会保险经办机构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征收。</w:t>
      </w:r>
    </w:p>
    <w:p w:rsidR="000E478E" w:rsidRDefault="009418DC">
      <w:pPr>
        <w:pStyle w:val="2"/>
      </w:pPr>
      <w:r>
        <w:lastRenderedPageBreak/>
        <w:t>第二章　征缴管理</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缴费单位必须向</w:t>
      </w:r>
      <w:r>
        <w:rPr>
          <w:rFonts w:ascii="仿宋_GB2312" w:eastAsia="仿宋_GB2312" w:hAnsi="仿宋_GB2312" w:cs="仿宋_GB2312" w:hint="eastAsia"/>
          <w:sz w:val="32"/>
          <w:szCs w:val="32"/>
        </w:rPr>
        <w:t>当地社会保险经办机构办理社会保险登记，参加社会保险。</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登记事项包括：单位名称、住所、经营地点、单位类型、法定</w:t>
      </w:r>
      <w:r>
        <w:rPr>
          <w:rFonts w:ascii="仿宋_GB2312" w:eastAsia="仿宋_GB2312" w:hAnsi="仿宋_GB2312" w:cs="仿宋_GB2312" w:hint="eastAsia"/>
          <w:sz w:val="32"/>
          <w:szCs w:val="32"/>
        </w:rPr>
        <w:t>代表人或者负责人、开户银行</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号以及国务院劳动保障行政部门规定的其他事项。</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本条例施行前已经</w:t>
      </w:r>
      <w:r>
        <w:rPr>
          <w:rFonts w:ascii="仿宋_GB2312" w:eastAsia="仿宋_GB2312" w:hAnsi="仿宋_GB2312" w:cs="仿宋_GB2312" w:hint="eastAsia"/>
          <w:sz w:val="32"/>
          <w:szCs w:val="32"/>
        </w:rPr>
        <w:t>参加社会保险的缴费单位，应当自本条例施行之日起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个月内到当地社会保险经办机构补办社会保险登记，由社会保险经办机构发给社会保险登记证件。</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本条例施行前尚未参加社会保险的缴费单位应当自本条例施行之日起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日内，本条例施行后成立的缴费单位应当自</w:t>
      </w:r>
      <w:r>
        <w:rPr>
          <w:rFonts w:eastAsia="仿宋_GB2312" w:hAnsi="宋体" w:cs="宋体"/>
          <w:sz w:val="32"/>
          <w:szCs w:val="32"/>
        </w:rPr>
        <w:t>成立之</w:t>
      </w:r>
      <w:r>
        <w:rPr>
          <w:rFonts w:ascii="仿宋_GB2312" w:eastAsia="仿宋_GB2312" w:hAnsi="仿宋_GB2312" w:cs="仿宋_GB2312" w:hint="eastAsia"/>
          <w:sz w:val="32"/>
          <w:szCs w:val="32"/>
        </w:rPr>
        <w:t>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日内，持营业执照或者登记证书等有关证件，到当地社会保险经办机构申请办理社会保险登记。社会保险经办机构审核后，发给社会保险登记证件。</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社会保险登记证件不得伪造、变造。</w:t>
      </w:r>
    </w:p>
    <w:p w:rsidR="000E478E" w:rsidRDefault="009418DC">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社会保险登记证件的样式由国务院劳动保障行政部门制</w:t>
      </w:r>
      <w:r>
        <w:rPr>
          <w:rFonts w:eastAsia="仿宋_GB2312" w:hAnsi="宋体" w:cs="宋体"/>
          <w:sz w:val="32"/>
          <w:szCs w:val="32"/>
        </w:rPr>
        <w:t>定。</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缴费单位的社</w:t>
      </w:r>
      <w:r>
        <w:rPr>
          <w:rFonts w:ascii="仿宋_GB2312" w:eastAsia="仿宋_GB2312" w:hAnsi="仿宋_GB2312" w:cs="仿宋_GB2312" w:hint="eastAsia"/>
          <w:sz w:val="32"/>
          <w:szCs w:val="32"/>
        </w:rPr>
        <w:t>会保险登记事项发生变更或者缴费单位依法终止的，应当自变更或者终止之日起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日内，到社会</w:t>
      </w:r>
      <w:r>
        <w:rPr>
          <w:rFonts w:eastAsia="仿宋_GB2312" w:hAnsi="宋体" w:cs="宋体"/>
          <w:sz w:val="32"/>
          <w:szCs w:val="32"/>
        </w:rPr>
        <w:t>保险经办机构办理变更或者注销社会保险登记手续。</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第十条</w:t>
      </w:r>
      <w:r>
        <w:rPr>
          <w:rFonts w:eastAsia="仿宋_GB2312" w:hAnsi="宋体" w:cs="宋体"/>
          <w:sz w:val="32"/>
          <w:szCs w:val="32"/>
        </w:rPr>
        <w:t xml:space="preserve">　缴费单位必须按月向社会保险经办机构申报应缴纳的社会保险费数额，经社会</w:t>
      </w:r>
      <w:r>
        <w:rPr>
          <w:rFonts w:ascii="仿宋_GB2312" w:eastAsia="仿宋_GB2312" w:hAnsi="仿宋_GB2312" w:cs="仿宋_GB2312" w:hint="eastAsia"/>
          <w:sz w:val="32"/>
          <w:szCs w:val="32"/>
        </w:rPr>
        <w:t>保险经办机构核定后，在规定的期限内缴纳社会保险费。</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缴费单位不按规定申报应缴纳的社会保险费数额的，由社会保险经办机构暂按该单位上月缴费数额的</w:t>
      </w:r>
      <w:r>
        <w:rPr>
          <w:rFonts w:ascii="仿宋_GB2312" w:eastAsia="仿宋_GB2312" w:hAnsi="仿宋_GB2312" w:cs="仿宋_GB2312" w:hint="eastAsia"/>
          <w:sz w:val="32"/>
          <w:szCs w:val="32"/>
        </w:rPr>
        <w:t>110%</w:t>
      </w:r>
      <w:r>
        <w:rPr>
          <w:rFonts w:ascii="仿宋_GB2312" w:eastAsia="仿宋_GB2312" w:hAnsi="仿宋_GB2312" w:cs="仿宋_GB2312" w:hint="eastAsia"/>
          <w:sz w:val="32"/>
          <w:szCs w:val="32"/>
        </w:rPr>
        <w:t>确定应缴数额；没有上月缴费数额的，由社会保险经办机构暂按该单位的经营状况、职工人数等有关情况确定应缴数额。缴费单位补办申报手续并按核定数额缴纳社会保险费后，由社会保险经办机构按照规定结算。</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省、自治</w:t>
      </w:r>
      <w:r>
        <w:rPr>
          <w:rFonts w:ascii="仿宋_GB2312" w:eastAsia="仿宋_GB2312" w:hAnsi="仿宋_GB2312" w:cs="仿宋_GB2312" w:hint="eastAsia"/>
          <w:sz w:val="32"/>
          <w:szCs w:val="32"/>
        </w:rPr>
        <w:t>区、直辖市人民政府规定由税务机关征收社会保险费的，社会保险经办机构应当及时向税务机关提供缴费单位社会保险登记、变更登记、注销登记以及缴费申报</w:t>
      </w:r>
      <w:r>
        <w:rPr>
          <w:rFonts w:eastAsia="仿宋_GB2312" w:hAnsi="宋体" w:cs="宋体"/>
          <w:sz w:val="32"/>
          <w:szCs w:val="32"/>
        </w:rPr>
        <w:t>的情况。</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缴费单位和缴费</w:t>
      </w:r>
      <w:r>
        <w:rPr>
          <w:rFonts w:ascii="仿宋_GB2312" w:eastAsia="仿宋_GB2312" w:hAnsi="仿宋_GB2312" w:cs="仿宋_GB2312" w:hint="eastAsia"/>
          <w:sz w:val="32"/>
          <w:szCs w:val="32"/>
        </w:rPr>
        <w:t>个人应当以货币形式全额缴纳社会保险</w:t>
      </w:r>
      <w:r>
        <w:rPr>
          <w:rFonts w:ascii="仿宋_GB2312" w:eastAsia="仿宋_GB2312" w:hAnsi="仿宋_GB2312" w:cs="仿宋_GB2312" w:hint="eastAsia"/>
          <w:sz w:val="32"/>
          <w:szCs w:val="32"/>
        </w:rPr>
        <w:t>费。</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缴费个人应当缴纳的社会保险费，由所在单位从其本人工资中代扣代缴。</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社会保险费不得减免。</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缴费单位未按规定</w:t>
      </w:r>
      <w:r>
        <w:rPr>
          <w:rFonts w:ascii="仿宋_GB2312" w:eastAsia="仿宋_GB2312" w:hAnsi="仿宋_GB2312" w:cs="仿宋_GB2312" w:hint="eastAsia"/>
          <w:sz w:val="32"/>
          <w:szCs w:val="32"/>
        </w:rPr>
        <w:t>缴纳和代扣代缴社会保险费的，由劳动保障行政部门或者税务机关责令限期缴纳；逾期仍不</w:t>
      </w:r>
      <w:r>
        <w:rPr>
          <w:rFonts w:eastAsia="仿宋_GB2312" w:hAnsi="宋体" w:cs="宋体"/>
          <w:sz w:val="32"/>
          <w:szCs w:val="32"/>
        </w:rPr>
        <w:t>缴纳的，除补缴欠缴数额外，</w:t>
      </w:r>
      <w:r>
        <w:rPr>
          <w:rFonts w:ascii="仿宋_GB2312" w:eastAsia="仿宋_GB2312" w:hAnsi="仿宋_GB2312" w:cs="仿宋_GB2312" w:hint="eastAsia"/>
          <w:sz w:val="32"/>
          <w:szCs w:val="32"/>
        </w:rPr>
        <w:t>从欠缴之日起，按日加收</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‰的</w:t>
      </w:r>
      <w:r>
        <w:rPr>
          <w:rFonts w:eastAsia="仿宋_GB2312" w:hAnsi="宋体" w:cs="宋体"/>
          <w:sz w:val="32"/>
          <w:szCs w:val="32"/>
        </w:rPr>
        <w:t>滞</w:t>
      </w:r>
      <w:r>
        <w:rPr>
          <w:rFonts w:eastAsia="仿宋_GB2312" w:hAnsi="宋体" w:cs="宋体"/>
          <w:sz w:val="32"/>
          <w:szCs w:val="32"/>
        </w:rPr>
        <w:lastRenderedPageBreak/>
        <w:t>纳金。滞纳金并入社会保险基金。</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征收的社会保险费存入财政部门在国有商业银行开设的社会保障基金财政专户。</w:t>
      </w:r>
    </w:p>
    <w:p w:rsidR="000E478E" w:rsidRDefault="009418DC">
      <w:pPr>
        <w:pStyle w:val="a4"/>
        <w:ind w:firstLineChars="200" w:firstLine="640"/>
        <w:rPr>
          <w:rFonts w:ascii="仿宋_GB2312" w:eastAsia="仿宋_GB2312" w:hAnsi="仿宋_GB2312" w:cs="仿宋_GB2312"/>
          <w:sz w:val="32"/>
          <w:szCs w:val="32"/>
        </w:rPr>
      </w:pPr>
      <w:r>
        <w:rPr>
          <w:rFonts w:eastAsia="仿宋_GB2312" w:hAnsi="宋体" w:cs="宋体"/>
          <w:sz w:val="32"/>
          <w:szCs w:val="32"/>
        </w:rPr>
        <w:t>社会保险基金按</w:t>
      </w:r>
      <w:r>
        <w:rPr>
          <w:rFonts w:ascii="仿宋_GB2312" w:eastAsia="仿宋_GB2312" w:hAnsi="仿宋_GB2312" w:cs="仿宋_GB2312" w:hint="eastAsia"/>
          <w:sz w:val="32"/>
          <w:szCs w:val="32"/>
        </w:rPr>
        <w:t>照不同险种的统筹范围，分别建立基本养老保险基金、基本医疗保险基金、失业保险基金。各项社会保险基金分别单独核算。</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社会保险基金不计</w:t>
      </w:r>
      <w:r>
        <w:rPr>
          <w:rFonts w:ascii="仿宋_GB2312" w:eastAsia="仿宋_GB2312" w:hAnsi="仿宋_GB2312" w:cs="仿宋_GB2312" w:hint="eastAsia"/>
          <w:sz w:val="32"/>
          <w:szCs w:val="32"/>
        </w:rPr>
        <w:t>征税、费。</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省、自治区、</w:t>
      </w:r>
      <w:r>
        <w:rPr>
          <w:rFonts w:ascii="仿宋_GB2312" w:eastAsia="仿宋_GB2312" w:hAnsi="仿宋_GB2312" w:cs="仿宋_GB2312" w:hint="eastAsia"/>
          <w:sz w:val="32"/>
          <w:szCs w:val="32"/>
        </w:rPr>
        <w:t>直辖市人民政府规定由税务机关征收社会保险费的，税务机关应当及时向社会保险经办机构提供缴费单位和缴费个人的缴费情况；社会保险经办机构应当将有关情况汇总，报劳动保障行政部门。</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社会保险经办机构应当建立缴费记录，其中基本养老保险、基本医疗保险并应当按照规定记录个人</w:t>
      </w:r>
      <w:r>
        <w:rPr>
          <w:rFonts w:eastAsia="仿宋_GB2312" w:hAnsi="宋体" w:cs="宋体" w:hint="eastAsia"/>
          <w:sz w:val="32"/>
          <w:szCs w:val="32"/>
        </w:rPr>
        <w:t>帐</w:t>
      </w:r>
      <w:r>
        <w:rPr>
          <w:rFonts w:eastAsia="仿宋_GB2312" w:hAnsi="宋体" w:cs="宋体"/>
          <w:sz w:val="32"/>
          <w:szCs w:val="32"/>
        </w:rPr>
        <w:t>户。社会保险经办机构负责保存缴费</w:t>
      </w:r>
      <w:r>
        <w:rPr>
          <w:rFonts w:ascii="仿宋_GB2312" w:eastAsia="仿宋_GB2312" w:hAnsi="仿宋_GB2312" w:cs="仿宋_GB2312" w:hint="eastAsia"/>
          <w:sz w:val="32"/>
          <w:szCs w:val="32"/>
        </w:rPr>
        <w:t>记录，并保证其完整、安全。社会保险经办机构应当至少每年向缴费个人发送一次基本养老保险、基本医疗保险个人</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户通知单。</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缴费单位、缴费个人有权按照规定查询缴费记录。</w:t>
      </w:r>
    </w:p>
    <w:p w:rsidR="000E478E" w:rsidRDefault="009418DC">
      <w:pPr>
        <w:pStyle w:val="2"/>
      </w:pPr>
      <w:r>
        <w:t>第三章　监督检查</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缴费单位</w:t>
      </w:r>
      <w:r>
        <w:rPr>
          <w:rFonts w:ascii="仿宋_GB2312" w:eastAsia="仿宋_GB2312" w:hAnsi="仿宋_GB2312" w:cs="仿宋_GB2312" w:hint="eastAsia"/>
          <w:sz w:val="32"/>
          <w:szCs w:val="32"/>
        </w:rPr>
        <w:t>应当每年向本单位职工公布本单位全</w:t>
      </w:r>
      <w:r>
        <w:rPr>
          <w:rFonts w:ascii="仿宋_GB2312" w:eastAsia="仿宋_GB2312" w:hAnsi="仿宋_GB2312" w:cs="仿宋_GB2312" w:hint="eastAsia"/>
          <w:sz w:val="32"/>
          <w:szCs w:val="32"/>
        </w:rPr>
        <w:lastRenderedPageBreak/>
        <w:t>年社会保险费缴纳情况，接受职工监督。</w:t>
      </w:r>
    </w:p>
    <w:p w:rsidR="000E478E" w:rsidRDefault="009418DC">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社会保险经办机构应当定期向社会公告社会保</w:t>
      </w:r>
      <w:r>
        <w:rPr>
          <w:rFonts w:eastAsia="仿宋_GB2312" w:hAnsi="宋体" w:cs="宋体"/>
          <w:sz w:val="32"/>
          <w:szCs w:val="32"/>
        </w:rPr>
        <w:t>险费征收情况，接受社会监督。</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按照省、自治区、直辖市人民政府关于社会保险费征缴机构的规定，劳动保障行政</w:t>
      </w:r>
      <w:r>
        <w:rPr>
          <w:rFonts w:ascii="仿宋_GB2312" w:eastAsia="仿宋_GB2312" w:hAnsi="仿宋_GB2312" w:cs="仿宋_GB2312" w:hint="eastAsia"/>
          <w:sz w:val="32"/>
          <w:szCs w:val="32"/>
        </w:rPr>
        <w:t>部门或者税务机关依法对单位缴费情况进行检查时，被检查的单位应当提供与缴纳社会保险费有关的用人情况、工资表、财务报表等资料，如实反映情</w:t>
      </w:r>
      <w:r>
        <w:rPr>
          <w:rFonts w:eastAsia="仿宋_GB2312" w:hAnsi="宋体" w:cs="宋体" w:hint="eastAsia"/>
          <w:sz w:val="32"/>
          <w:szCs w:val="32"/>
        </w:rPr>
        <w:t>况，不得拒绝检查，不得谎报、瞒报。劳动保障行政部门或者税务机关可以记录、录音、录像</w:t>
      </w:r>
      <w:r>
        <w:rPr>
          <w:rFonts w:ascii="仿宋_GB2312" w:eastAsia="仿宋_GB2312" w:hAnsi="仿宋_GB2312" w:cs="仿宋_GB2312" w:hint="eastAsia"/>
          <w:sz w:val="32"/>
          <w:szCs w:val="32"/>
        </w:rPr>
        <w:t>、照相和复制有关资料；但是，应当为缴费单</w:t>
      </w:r>
      <w:r>
        <w:rPr>
          <w:rFonts w:ascii="仿宋_GB2312" w:eastAsia="仿宋_GB2312" w:hAnsi="仿宋_GB2312" w:cs="仿宋_GB2312" w:hint="eastAsia"/>
          <w:sz w:val="32"/>
          <w:szCs w:val="32"/>
        </w:rPr>
        <w:t>位保密。</w:t>
      </w:r>
    </w:p>
    <w:p w:rsidR="000E478E" w:rsidRDefault="009418D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劳动保障行政部门、税务机关的工作人员在行使前款所列职权时，应当出示执行公务证件。</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劳动保障行政部门或者税务机关调查社会保险费征缴违法案件时，有关部门、单位应当给予支持、协助。</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社会保险经办机构受劳动保障行政部门的委托，可以进行与社会保险费征缴有关的检查、调查工作。</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任何组织和个人对有关社会保险费征缴的违法行为，有权举报。劳动保障行政部门或者税务机关对举报应当及时调查，按照规定处理，并为举报人保密。</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社会保险基金实行收支两条线管理，由财政部</w:t>
      </w:r>
      <w:r>
        <w:rPr>
          <w:rFonts w:eastAsia="仿宋_GB2312" w:hAnsi="宋体" w:cs="宋体"/>
          <w:sz w:val="32"/>
          <w:szCs w:val="32"/>
        </w:rPr>
        <w:lastRenderedPageBreak/>
        <w:t>门依法进行监督。</w:t>
      </w:r>
    </w:p>
    <w:p w:rsidR="000E478E" w:rsidRDefault="009418DC">
      <w:pPr>
        <w:pStyle w:val="a4"/>
        <w:ind w:firstLineChars="200" w:firstLine="640"/>
        <w:rPr>
          <w:rFonts w:eastAsia="仿宋_GB2312" w:hAnsi="宋体" w:cs="宋体"/>
          <w:sz w:val="32"/>
          <w:szCs w:val="32"/>
        </w:rPr>
      </w:pPr>
      <w:r>
        <w:rPr>
          <w:rFonts w:eastAsia="仿宋_GB2312" w:hAnsi="宋体" w:cs="宋体"/>
          <w:sz w:val="32"/>
          <w:szCs w:val="32"/>
        </w:rPr>
        <w:t>审计部门依法对社会保险基金的收支情况进行监督。</w:t>
      </w:r>
    </w:p>
    <w:p w:rsidR="000E478E" w:rsidRDefault="009418DC">
      <w:pPr>
        <w:pStyle w:val="2"/>
      </w:pPr>
      <w:r>
        <w:t>第四章　罚　　则</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缴费单位未按照规定办理社会保险登记、变更登记或者注销登记，或者未按照</w:t>
      </w:r>
      <w:r>
        <w:rPr>
          <w:rFonts w:ascii="仿宋_GB2312" w:eastAsia="仿宋_GB2312" w:hAnsi="仿宋_GB2312" w:cs="仿宋_GB2312" w:hint="eastAsia"/>
          <w:sz w:val="32"/>
          <w:szCs w:val="32"/>
        </w:rPr>
        <w:t>规定申报应缴纳的社会保险费数额的，由劳动保障行政部门责令限期改正；情节严重的，对直接负责的主管人员和其他直接责任人员可以处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元以下的罚款；情节特别严重的，对直接负责的主管人员和其他直接责任人员可以处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元以下的罚款。</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缴费单位违反</w:t>
      </w:r>
      <w:r>
        <w:rPr>
          <w:rFonts w:ascii="仿宋_GB2312" w:eastAsia="仿宋_GB2312" w:hAnsi="仿宋_GB2312" w:cs="仿宋_GB2312" w:hint="eastAsia"/>
          <w:sz w:val="32"/>
          <w:szCs w:val="32"/>
        </w:rPr>
        <w:t>有关财务、会计、统计的法律、行政法规和国家有关规定，伪造、变造、故意毁灭有关</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册、材料，或者不设</w:t>
      </w:r>
      <w:r>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册，致使社会保险费缴费基数无法确定的，除依照有关法律、行政法规的规定给予行政处罚、纪律处分、刑事处罚外，依照本条例第十条的规定征缴；迟延缴纳的，由劳动保障行政部门或者税务机关依照本条例第十三条的规定决定加收滞纳金，并对直接负责的主管人员和其他直接责任人员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20000</w:t>
      </w:r>
      <w:bookmarkStart w:id="0" w:name="_GoBack"/>
      <w:bookmarkEnd w:id="0"/>
      <w:r>
        <w:rPr>
          <w:rFonts w:ascii="仿宋_GB2312" w:eastAsia="仿宋_GB2312" w:hAnsi="仿宋_GB2312" w:cs="仿宋_GB2312" w:hint="eastAsia"/>
          <w:sz w:val="32"/>
          <w:szCs w:val="32"/>
        </w:rPr>
        <w:t>元以下的罚款。</w:t>
      </w:r>
    </w:p>
    <w:p w:rsidR="000E478E" w:rsidRDefault="009418D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缴费单位</w:t>
      </w:r>
      <w:r>
        <w:rPr>
          <w:rFonts w:ascii="仿宋_GB2312" w:eastAsia="仿宋_GB2312" w:hAnsi="仿宋_GB2312" w:cs="仿宋_GB2312" w:hint="eastAsia"/>
          <w:sz w:val="32"/>
          <w:szCs w:val="32"/>
        </w:rPr>
        <w:t>和缴费个人对劳动保障行政部门或者税务机关的处罚决定不服的，可以依法申请复议；对复议决定</w:t>
      </w:r>
      <w:r>
        <w:rPr>
          <w:rFonts w:ascii="仿宋_GB2312" w:eastAsia="仿宋_GB2312" w:hAnsi="仿宋_GB2312" w:cs="仿宋_GB2312" w:hint="eastAsia"/>
          <w:sz w:val="32"/>
          <w:szCs w:val="32"/>
        </w:rPr>
        <w:lastRenderedPageBreak/>
        <w:t>不服的，可以依法提起诉讼。</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缴费单位逾期拒不缴纳社会保险费、滞纳金的，由劳动保障行政部门或者税务机关申请人民法院依法强制征缴。</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劳动保障行政部门、社会保险经办机构或者税务机关的工作人员滥用职权、徇私舞弊、玩忽职守，致使社会保险费流失的，由劳动保障行政部门或者税务机关追回流失的社会保险费；构成犯罪的，依法追究刑事责任；尚不构成犯罪的，依法给予行政处分。</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任何单位、个</w:t>
      </w:r>
      <w:r>
        <w:rPr>
          <w:rFonts w:eastAsia="仿宋_GB2312" w:hAnsi="宋体" w:cs="宋体"/>
          <w:spacing w:val="6"/>
          <w:sz w:val="32"/>
          <w:szCs w:val="32"/>
        </w:rPr>
        <w:t>人挪用社会保险基金的，追回被挪用的社会保险基金；有违</w:t>
      </w:r>
      <w:r>
        <w:rPr>
          <w:rFonts w:ascii="仿宋_GB2312" w:eastAsia="仿宋_GB2312" w:hAnsi="仿宋_GB2312" w:cs="仿宋_GB2312" w:hint="eastAsia"/>
          <w:spacing w:val="6"/>
          <w:sz w:val="32"/>
          <w:szCs w:val="32"/>
        </w:rPr>
        <w:t>法所得的，没收违法所得，并入社会保险基金；构成犯罪的，依法追究刑事责任；尚不构成犯罪的，对直接负责的主管人员和其他直接责任人员依法给予行</w:t>
      </w:r>
      <w:r>
        <w:rPr>
          <w:rFonts w:eastAsia="仿宋_GB2312" w:hAnsi="宋体" w:cs="宋体"/>
          <w:spacing w:val="6"/>
          <w:sz w:val="32"/>
          <w:szCs w:val="32"/>
        </w:rPr>
        <w:t>政</w:t>
      </w:r>
      <w:r>
        <w:rPr>
          <w:rFonts w:eastAsia="仿宋_GB2312" w:hAnsi="宋体" w:cs="宋体"/>
          <w:sz w:val="32"/>
          <w:szCs w:val="32"/>
        </w:rPr>
        <w:t>处分。</w:t>
      </w:r>
    </w:p>
    <w:p w:rsidR="000E478E" w:rsidRDefault="009418DC">
      <w:pPr>
        <w:pStyle w:val="2"/>
      </w:pPr>
      <w:r>
        <w:t>第五章</w:t>
      </w:r>
      <w:r>
        <w:rPr>
          <w:rFonts w:hint="eastAsia"/>
        </w:rPr>
        <w:t xml:space="preserve">　附　　则</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省、自治区、直辖市人民政府根据本地实际情况，可以决定本条例适用于本行政区域内工伤保险费和生育保险费的征收、缴纳。</w:t>
      </w:r>
    </w:p>
    <w:p w:rsidR="000E478E" w:rsidRDefault="009418DC">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税务机关、社会保险经办机构征收社会保险费，</w:t>
      </w:r>
      <w:r>
        <w:rPr>
          <w:rFonts w:eastAsia="仿宋_GB2312" w:hAnsi="宋体" w:cs="宋体"/>
          <w:sz w:val="32"/>
          <w:szCs w:val="32"/>
        </w:rPr>
        <w:lastRenderedPageBreak/>
        <w:t>不得从社会保险基金中提取任何费用，所需经费列入预算，由财政拨付。</w:t>
      </w:r>
    </w:p>
    <w:p w:rsidR="000E478E" w:rsidRDefault="009418DC">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本条例自发布之日起施行。</w:t>
      </w:r>
    </w:p>
    <w:sectPr w:rsidR="000E478E" w:rsidSect="000E478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18DC" w:rsidRDefault="009418DC" w:rsidP="000E478E">
      <w:r>
        <w:separator/>
      </w:r>
    </w:p>
  </w:endnote>
  <w:endnote w:type="continuationSeparator" w:id="1">
    <w:p w:rsidR="009418DC" w:rsidRDefault="009418DC" w:rsidP="000E47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478E" w:rsidRDefault="000E478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0E478E" w:rsidRDefault="000E478E">
                <w:pPr>
                  <w:pStyle w:val="a6"/>
                  <w:rPr>
                    <w:sz w:val="24"/>
                  </w:rPr>
                </w:pPr>
                <w:r>
                  <w:rPr>
                    <w:rFonts w:hint="eastAsia"/>
                    <w:sz w:val="24"/>
                  </w:rPr>
                  <w:fldChar w:fldCharType="begin"/>
                </w:r>
                <w:r w:rsidR="009418DC">
                  <w:rPr>
                    <w:rFonts w:hint="eastAsia"/>
                    <w:sz w:val="24"/>
                  </w:rPr>
                  <w:instrText xml:space="preserve"> PAGE  \* MERGEFORMAT </w:instrText>
                </w:r>
                <w:r>
                  <w:rPr>
                    <w:rFonts w:hint="eastAsia"/>
                    <w:sz w:val="24"/>
                  </w:rPr>
                  <w:fldChar w:fldCharType="separate"/>
                </w:r>
                <w:r w:rsidR="0078060B">
                  <w:rPr>
                    <w:noProof/>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18DC" w:rsidRDefault="009418DC" w:rsidP="000E478E">
      <w:r>
        <w:separator/>
      </w:r>
    </w:p>
  </w:footnote>
  <w:footnote w:type="continuationSeparator" w:id="1">
    <w:p w:rsidR="009418DC" w:rsidRDefault="009418DC" w:rsidP="000E478E">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478E"/>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8060B"/>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418DC"/>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9275A2D"/>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478E"/>
    <w:pPr>
      <w:widowControl w:val="0"/>
      <w:jc w:val="both"/>
    </w:pPr>
    <w:rPr>
      <w:kern w:val="2"/>
      <w:sz w:val="21"/>
    </w:rPr>
  </w:style>
  <w:style w:type="paragraph" w:styleId="1">
    <w:name w:val="heading 1"/>
    <w:basedOn w:val="a"/>
    <w:next w:val="a"/>
    <w:link w:val="1Char"/>
    <w:uiPriority w:val="9"/>
    <w:qFormat/>
    <w:rsid w:val="000E478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0E478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0E478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0E478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0E478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0E478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0E478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0E478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0E478E"/>
    <w:pPr>
      <w:spacing w:before="100" w:beforeAutospacing="1" w:after="120"/>
      <w:ind w:leftChars="200" w:left="200"/>
    </w:pPr>
    <w:rPr>
      <w:szCs w:val="21"/>
    </w:rPr>
  </w:style>
  <w:style w:type="paragraph" w:styleId="a4">
    <w:name w:val="Plain Text"/>
    <w:basedOn w:val="a"/>
    <w:link w:val="Char0"/>
    <w:uiPriority w:val="99"/>
    <w:unhideWhenUsed/>
    <w:qFormat/>
    <w:rsid w:val="000E478E"/>
    <w:rPr>
      <w:rFonts w:ascii="宋体" w:hAnsi="Courier New" w:cs="Courier New"/>
      <w:szCs w:val="21"/>
    </w:rPr>
  </w:style>
  <w:style w:type="paragraph" w:styleId="a5">
    <w:name w:val="Balloon Text"/>
    <w:basedOn w:val="a"/>
    <w:link w:val="Char1"/>
    <w:uiPriority w:val="99"/>
    <w:semiHidden/>
    <w:unhideWhenUsed/>
    <w:qFormat/>
    <w:rsid w:val="000E478E"/>
    <w:rPr>
      <w:rFonts w:asciiTheme="minorHAnsi" w:eastAsiaTheme="minorEastAsia" w:hAnsiTheme="minorHAnsi" w:cstheme="minorBidi"/>
      <w:sz w:val="18"/>
      <w:szCs w:val="18"/>
    </w:rPr>
  </w:style>
  <w:style w:type="paragraph" w:styleId="a6">
    <w:name w:val="footer"/>
    <w:basedOn w:val="a"/>
    <w:link w:val="Char10"/>
    <w:uiPriority w:val="99"/>
    <w:unhideWhenUsed/>
    <w:qFormat/>
    <w:rsid w:val="000E478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0E478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0E478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0E478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0E478E"/>
    <w:pPr>
      <w:spacing w:before="240" w:after="60"/>
      <w:jc w:val="center"/>
      <w:outlineLvl w:val="0"/>
    </w:pPr>
    <w:rPr>
      <w:rFonts w:ascii="Cambria" w:hAnsi="Cambria"/>
      <w:b/>
      <w:sz w:val="32"/>
      <w:szCs w:val="32"/>
    </w:rPr>
  </w:style>
  <w:style w:type="table" w:styleId="ab">
    <w:name w:val="Table Grid"/>
    <w:basedOn w:val="a1"/>
    <w:uiPriority w:val="59"/>
    <w:qFormat/>
    <w:rsid w:val="000E478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0E478E"/>
    <w:rPr>
      <w:vertAlign w:val="superscript"/>
    </w:rPr>
  </w:style>
  <w:style w:type="character" w:customStyle="1" w:styleId="Char0">
    <w:name w:val="纯文本 Char"/>
    <w:basedOn w:val="a0"/>
    <w:link w:val="a4"/>
    <w:uiPriority w:val="99"/>
    <w:qFormat/>
    <w:rsid w:val="000E478E"/>
    <w:rPr>
      <w:rFonts w:ascii="宋体" w:eastAsia="宋体" w:hAnsi="Courier New" w:cs="Courier New"/>
      <w:szCs w:val="21"/>
    </w:rPr>
  </w:style>
  <w:style w:type="character" w:customStyle="1" w:styleId="Char2">
    <w:name w:val="页眉 Char"/>
    <w:basedOn w:val="a0"/>
    <w:link w:val="a7"/>
    <w:uiPriority w:val="99"/>
    <w:qFormat/>
    <w:rsid w:val="000E478E"/>
    <w:rPr>
      <w:sz w:val="18"/>
      <w:szCs w:val="18"/>
    </w:rPr>
  </w:style>
  <w:style w:type="character" w:customStyle="1" w:styleId="Char4">
    <w:name w:val="页脚 Char"/>
    <w:basedOn w:val="a0"/>
    <w:link w:val="a6"/>
    <w:uiPriority w:val="99"/>
    <w:qFormat/>
    <w:rsid w:val="000E478E"/>
    <w:rPr>
      <w:sz w:val="18"/>
      <w:szCs w:val="18"/>
    </w:rPr>
  </w:style>
  <w:style w:type="character" w:customStyle="1" w:styleId="1Char">
    <w:name w:val="标题 1 Char"/>
    <w:basedOn w:val="a0"/>
    <w:link w:val="1"/>
    <w:uiPriority w:val="9"/>
    <w:qFormat/>
    <w:rsid w:val="000E478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0E478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0E478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0E478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0E478E"/>
    <w:rPr>
      <w:b/>
      <w:bCs/>
      <w:sz w:val="28"/>
      <w:szCs w:val="28"/>
    </w:rPr>
  </w:style>
  <w:style w:type="character" w:customStyle="1" w:styleId="6Char">
    <w:name w:val="标题 6 Char"/>
    <w:basedOn w:val="a0"/>
    <w:link w:val="6"/>
    <w:uiPriority w:val="9"/>
    <w:semiHidden/>
    <w:qFormat/>
    <w:rsid w:val="000E478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0E478E"/>
    <w:rPr>
      <w:b/>
      <w:bCs/>
      <w:sz w:val="24"/>
      <w:szCs w:val="24"/>
    </w:rPr>
  </w:style>
  <w:style w:type="character" w:customStyle="1" w:styleId="8Char">
    <w:name w:val="标题 8 Char"/>
    <w:basedOn w:val="a0"/>
    <w:link w:val="8"/>
    <w:uiPriority w:val="9"/>
    <w:semiHidden/>
    <w:qFormat/>
    <w:rsid w:val="000E478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0E478E"/>
    <w:rPr>
      <w:kern w:val="2"/>
      <w:sz w:val="18"/>
      <w:szCs w:val="18"/>
    </w:rPr>
  </w:style>
  <w:style w:type="character" w:customStyle="1" w:styleId="15">
    <w:name w:val="15"/>
    <w:basedOn w:val="a0"/>
    <w:qFormat/>
    <w:rsid w:val="000E478E"/>
    <w:rPr>
      <w:rFonts w:ascii="Times New Roman" w:hAnsi="Times New Roman" w:cs="Times New Roman" w:hint="default"/>
      <w:b/>
      <w:bCs/>
    </w:rPr>
  </w:style>
  <w:style w:type="character" w:customStyle="1" w:styleId="Char">
    <w:name w:val="正文文本缩进 Char"/>
    <w:basedOn w:val="a0"/>
    <w:link w:val="a3"/>
    <w:uiPriority w:val="99"/>
    <w:qFormat/>
    <w:rsid w:val="000E478E"/>
    <w:rPr>
      <w:rFonts w:ascii="Times New Roman" w:eastAsia="宋体" w:hAnsi="Times New Roman" w:cs="Times New Roman"/>
      <w:kern w:val="2"/>
      <w:sz w:val="21"/>
      <w:szCs w:val="21"/>
    </w:rPr>
  </w:style>
  <w:style w:type="character" w:customStyle="1" w:styleId="Char3">
    <w:name w:val="标题 Char"/>
    <w:basedOn w:val="a0"/>
    <w:link w:val="aa"/>
    <w:qFormat/>
    <w:rsid w:val="000E478E"/>
    <w:rPr>
      <w:rFonts w:ascii="Cambria" w:eastAsia="宋体" w:hAnsi="Cambria" w:cs="Cambria" w:hint="default"/>
      <w:b/>
      <w:kern w:val="2"/>
      <w:sz w:val="32"/>
      <w:szCs w:val="32"/>
    </w:rPr>
  </w:style>
  <w:style w:type="character" w:customStyle="1" w:styleId="Char10">
    <w:name w:val="页脚 Char1"/>
    <w:basedOn w:val="a0"/>
    <w:link w:val="a6"/>
    <w:qFormat/>
    <w:rsid w:val="000E478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528</Words>
  <Characters>3012</Characters>
  <Application>Microsoft Office Word</Application>
  <DocSecurity>0</DocSecurity>
  <Lines>25</Lines>
  <Paragraphs>7</Paragraphs>
  <ScaleCrop>false</ScaleCrop>
  <Company>Microsoft</Company>
  <LinksUpToDate>false</LinksUpToDate>
  <CharactersWithSpaces>3533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