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建设项目环境保护管理条例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(1998年11月18日国务院第10次常务会议通过　1998年11月29日中华人民共和国国务院令第253号发布　自发布之日起施行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为了防止建设项目产生新的污染、破坏生态环境，制定本条例。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在中华人民共和国领域和中华人民共和国管辖的其他海域内建设对环境有影响的建设项目，适用本条例。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建设产生污染的建设项目，必须遵守污染物</w:t>
      </w:r>
      <w:r>
        <w:rPr>
          <w:rFonts w:hint="eastAsia" w:hAnsi="宋体" w:eastAsia="仿宋_GB2312" w:cs="宋体"/>
          <w:sz w:val="32"/>
          <w:szCs w:val="32"/>
        </w:rPr>
        <w:t>排放的国家标准和地方标准；在实施重点污染物排放总量控制的区域内，还必须符合重点污染物排放总量控制的要求。</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工业建设项目应当采用能耗物耗小、污染物产生量少的清洁生产工艺，合理利用自然资源，防止环境污染和生态破坏。</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改建、扩建项目和技术改造项目必须采取措施，治理与该项目有关的原有环境污染和生态破坏。</w:t>
      </w:r>
    </w:p>
    <w:p>
      <w:pPr>
        <w:pStyle w:val="3"/>
        <w:bidi w:val="0"/>
        <w:rPr>
          <w:szCs w:val="32"/>
        </w:rPr>
      </w:pPr>
      <w:r>
        <w:t>第二章　环境影响评价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国家实行建设项目环境影响评价制度。</w:t>
      </w:r>
    </w:p>
    <w:p>
      <w:pPr>
        <w:pStyle w:val="11"/>
        <w:ind w:firstLine="640" w:firstLineChars="200"/>
        <w:rPr>
          <w:rFonts w:hint="eastAsia" w:hAnsi="宋体" w:eastAsia="仿宋_GB2312" w:cs="宋体"/>
          <w:sz w:val="32"/>
          <w:szCs w:val="32"/>
        </w:rPr>
      </w:pPr>
      <w:r>
        <w:rPr>
          <w:rFonts w:hAnsi="宋体" w:eastAsia="仿宋_GB2312" w:cs="宋体"/>
          <w:sz w:val="32"/>
          <w:szCs w:val="32"/>
        </w:rPr>
        <w:t>建设项目的环</w:t>
      </w:r>
      <w:r>
        <w:rPr>
          <w:rFonts w:hint="eastAsia" w:hAnsi="宋体" w:eastAsia="仿宋_GB2312" w:cs="宋体"/>
          <w:sz w:val="32"/>
          <w:szCs w:val="32"/>
        </w:rPr>
        <w:t>境影响评价工作，由取得相应资格证书的单位承担。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国家根据建设项目对环境的影响程度，按照下列规定对建设项目的环</w:t>
      </w:r>
      <w:r>
        <w:rPr>
          <w:rFonts w:hint="eastAsia" w:ascii="仿宋_GB2312" w:hAnsi="仿宋_GB2312" w:eastAsia="仿宋_GB2312" w:cs="仿宋_GB2312"/>
          <w:sz w:val="32"/>
          <w:szCs w:val="32"/>
        </w:rPr>
        <w:t>境保护实行分类管理：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(一)建设项目对环境可</w:t>
      </w:r>
      <w:r>
        <w:rPr>
          <w:rFonts w:hAnsi="宋体" w:eastAsia="仿宋_GB2312" w:cs="宋体"/>
          <w:sz w:val="32"/>
          <w:szCs w:val="32"/>
        </w:rPr>
        <w:t>能造成重大影</w:t>
      </w:r>
      <w:r>
        <w:rPr>
          <w:rFonts w:hint="eastAsia" w:ascii="仿宋_GB2312" w:hAnsi="仿宋_GB2312" w:eastAsia="仿宋_GB2312" w:cs="仿宋_GB2312"/>
          <w:sz w:val="32"/>
          <w:szCs w:val="32"/>
        </w:rPr>
        <w:t>响的，应当编制环境影响报告书，对建设项目产生的污染和对环境的影响进行全面、详细的评价；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(二)建设项目对环境可能造成轻度影响的，应当编制环境影响报告表，对建设项目产生的污染和对环境的影响进行分析或者专项评价；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(三)建设项目对环境影响很小，不需要进行环境影响评</w:t>
      </w:r>
      <w:r>
        <w:rPr>
          <w:rFonts w:hAnsi="宋体" w:eastAsia="仿宋_GB2312" w:cs="宋体"/>
          <w:sz w:val="32"/>
          <w:szCs w:val="32"/>
        </w:rPr>
        <w:t>价的，应当填报环境影响登记</w:t>
      </w:r>
      <w:r>
        <w:rPr>
          <w:rFonts w:hint="eastAsia" w:ascii="仿宋_GB2312" w:hAnsi="仿宋_GB2312" w:eastAsia="仿宋_GB2312" w:cs="仿宋_GB2312"/>
          <w:sz w:val="32"/>
          <w:szCs w:val="32"/>
        </w:rPr>
        <w:t>表。</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建设项目环境保护分类管理名录，由国务院</w:t>
      </w:r>
      <w:r>
        <w:rPr>
          <w:rFonts w:hint="eastAsia" w:hAnsi="宋体" w:eastAsia="仿宋_GB2312" w:cs="宋体"/>
          <w:sz w:val="32"/>
          <w:szCs w:val="32"/>
        </w:rPr>
        <w:t>环境保护行政主管部门制订并公布。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建设项目</w:t>
      </w:r>
      <w:r>
        <w:rPr>
          <w:rFonts w:hint="eastAsia" w:ascii="仿宋_GB2312" w:hAnsi="仿宋_GB2312" w:eastAsia="仿宋_GB2312" w:cs="仿宋_GB2312"/>
          <w:sz w:val="32"/>
          <w:szCs w:val="32"/>
        </w:rPr>
        <w:t>环境影响报告书，应当包括下列内容：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(一)建设项目概况；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(二)建设项目周围环境现状；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(三)建设项目对环境可能造成影响的分析和预测；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(四)环境保护措施及其经济、技术论证；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(五)环境影响经济损益分析；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(六)对建设项目实施环境监测的建议；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(七)环境影响评价结论。</w:t>
      </w:r>
    </w:p>
    <w:p>
      <w:pPr>
        <w:pStyle w:val="11"/>
        <w:ind w:firstLine="640" w:firstLineChars="200"/>
        <w:rPr>
          <w:rFonts w:hAnsi="宋体" w:eastAsia="仿宋_GB2312" w:cs="宋体"/>
          <w:sz w:val="32"/>
          <w:szCs w:val="32"/>
        </w:rPr>
      </w:pPr>
      <w:r>
        <w:rPr>
          <w:rFonts w:hAnsi="宋体" w:eastAsia="仿宋_GB2312" w:cs="宋体"/>
          <w:sz w:val="32"/>
          <w:szCs w:val="32"/>
        </w:rPr>
        <w:t>涉及水土保持的建设项目，还必须有经水行政主管部门审查同意的水土保持方案。</w:t>
      </w:r>
    </w:p>
    <w:p>
      <w:pPr>
        <w:pStyle w:val="11"/>
        <w:ind w:firstLine="640" w:firstLineChars="200"/>
        <w:rPr>
          <w:rFonts w:hint="eastAsia" w:hAnsi="宋体" w:eastAsia="仿宋_GB2312" w:cs="宋体"/>
          <w:sz w:val="32"/>
          <w:szCs w:val="32"/>
        </w:rPr>
      </w:pPr>
      <w:r>
        <w:rPr>
          <w:rFonts w:hAnsi="宋体" w:eastAsia="仿宋_GB2312" w:cs="宋体"/>
          <w:sz w:val="32"/>
          <w:szCs w:val="32"/>
        </w:rPr>
        <w:t>建设项目环境影响报告表、环境影响登记表的内容和格式，</w:t>
      </w:r>
      <w:r>
        <w:rPr>
          <w:rFonts w:hint="eastAsia" w:hAnsi="宋体" w:eastAsia="仿宋_GB2312" w:cs="宋体"/>
          <w:sz w:val="32"/>
          <w:szCs w:val="32"/>
        </w:rPr>
        <w:t>由国务院环境保护行政主管部门规定。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建设单位应当在</w:t>
      </w:r>
      <w:r>
        <w:rPr>
          <w:rFonts w:hint="eastAsia" w:ascii="仿宋_GB2312" w:hAnsi="仿宋_GB2312" w:eastAsia="仿宋_GB2312" w:cs="仿宋_GB2312"/>
          <w:sz w:val="32"/>
          <w:szCs w:val="32"/>
        </w:rPr>
        <w:t>建设项目可行性研究阶段报批建设项目环境影响报告书、环境影响报告表或者环境影响登记表；但是，铁路、交通等建设项目，经有审批权的环境保护行政主管部门同意，可以在初步设计完成前报批环境影响报告书或者环境影响报告表。</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按照国家有关规定，不需要进行可行性研究的建设项目，建设单位应当在建设项目开工前报批建设项目环境影响报告书、环</w:t>
      </w:r>
      <w:r>
        <w:rPr>
          <w:rFonts w:hAnsi="宋体" w:eastAsia="仿宋_GB2312" w:cs="宋体"/>
          <w:sz w:val="32"/>
          <w:szCs w:val="32"/>
        </w:rPr>
        <w:t>境影响报告表或者环境影响登记表；其中，需要办理营业执照的，建设单位应当在办理营业执照前报批建设项目</w:t>
      </w:r>
      <w:r>
        <w:rPr>
          <w:rFonts w:hint="eastAsia" w:hAnsi="宋体" w:eastAsia="仿宋_GB2312" w:cs="宋体"/>
          <w:sz w:val="32"/>
          <w:szCs w:val="32"/>
        </w:rPr>
        <w:t>环境影响报告书、环境影响报告表或者环境影响登记表。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建设项目环境影响报告书、环境影响报告表或者环境影响登记表，由建设</w:t>
      </w:r>
      <w:r>
        <w:rPr>
          <w:rFonts w:hint="eastAsia" w:ascii="仿宋_GB2312" w:hAnsi="仿宋_GB2312" w:eastAsia="仿宋_GB2312" w:cs="仿宋_GB2312"/>
          <w:sz w:val="32"/>
          <w:szCs w:val="32"/>
        </w:rPr>
        <w:t>单位报有审批权的环境保护行政主管部门审批；建设项目有行业主管部门的，其环境影响报告书或者环境影响报告表应当经行业主管部门预审后，报有审批权的环境保护行政主管部门审批。</w:t>
      </w:r>
    </w:p>
    <w:p>
      <w:pPr>
        <w:pStyle w:val="11"/>
        <w:ind w:firstLine="640" w:firstLineChars="200"/>
        <w:rPr>
          <w:rFonts w:hAnsi="宋体" w:eastAsia="仿宋_GB2312" w:cs="宋体"/>
          <w:sz w:val="32"/>
          <w:szCs w:val="32"/>
        </w:rPr>
      </w:pPr>
      <w:r>
        <w:rPr>
          <w:rFonts w:hAnsi="宋体" w:eastAsia="仿宋_GB2312" w:cs="宋体"/>
          <w:sz w:val="32"/>
          <w:szCs w:val="32"/>
        </w:rPr>
        <w:t>海岸工程建设项目环境影响报告书或者环境影响报告表，经海洋行政主管部门审核并签署意见后，报环境保护行政主管部门审批。</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环境保护</w:t>
      </w:r>
      <w:r>
        <w:rPr>
          <w:rFonts w:hint="eastAsia" w:ascii="仿宋_GB2312" w:hAnsi="仿宋_GB2312" w:eastAsia="仿宋_GB2312" w:cs="仿宋_GB2312"/>
          <w:sz w:val="32"/>
          <w:szCs w:val="32"/>
        </w:rPr>
        <w:t>行政主管部门应当自收到建设项目环境影响报告书之日起60日内、收到环境影响报告表之日起30日内、收到环境影响登记表之日起15日内，分别作出审批决定并书面通知建设单位。</w:t>
      </w:r>
    </w:p>
    <w:p>
      <w:pPr>
        <w:pStyle w:val="11"/>
        <w:ind w:firstLine="640" w:firstLineChars="200"/>
        <w:rPr>
          <w:rFonts w:hAnsi="宋体" w:eastAsia="仿宋_GB2312" w:cs="宋体"/>
          <w:sz w:val="32"/>
          <w:szCs w:val="32"/>
        </w:rPr>
      </w:pPr>
      <w:r>
        <w:rPr>
          <w:rFonts w:hAnsi="宋体" w:eastAsia="仿宋_GB2312" w:cs="宋体"/>
          <w:sz w:val="32"/>
          <w:szCs w:val="32"/>
        </w:rPr>
        <w:t>预审、审核、审批建设项目环境影响报告书、环境影响报告表或者环境影响登记表，不得收取任何费用。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国务院环境保</w:t>
      </w:r>
      <w:r>
        <w:rPr>
          <w:rFonts w:hint="eastAsia" w:ascii="仿宋_GB2312" w:hAnsi="仿宋_GB2312" w:eastAsia="仿宋_GB2312" w:cs="仿宋_GB2312"/>
          <w:sz w:val="32"/>
          <w:szCs w:val="32"/>
        </w:rPr>
        <w:t>护行政主管部门负责审批下列建设项目环境影响报告书、环境影响报告表或者环境影响登记表：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(一)核设施、绝密工程等特殊性质的建设项目；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(二)跨省、自治区、直辖市行政区域的建设项目；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(三)国务院审批的或者国务院授权有关部门审批的建设项目。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前款规定以外的建设项目环境影响报告书、环境影响报告表</w:t>
      </w:r>
      <w:r>
        <w:rPr>
          <w:rFonts w:hint="eastAsia" w:hAnsi="宋体" w:eastAsia="仿宋_GB2312" w:cs="宋体"/>
          <w:sz w:val="32"/>
          <w:szCs w:val="32"/>
        </w:rPr>
        <w:t>或者环境影响登</w:t>
      </w:r>
      <w:r>
        <w:rPr>
          <w:rFonts w:hint="eastAsia" w:ascii="仿宋_GB2312" w:hAnsi="仿宋_GB2312" w:eastAsia="仿宋_GB2312" w:cs="仿宋_GB2312"/>
          <w:sz w:val="32"/>
          <w:szCs w:val="32"/>
        </w:rPr>
        <w:t>记表的审批权限，由省、自治区、直辖市人民政府规定。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建设项目造成跨行政区域环境影响，有关环境保护行政主管部门对环境影响评价结论有争议的，其环境影响报告书或者环境影响报告表由共同上一级环境保护行政主管部门审批。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建设项目环境影响报告书、环境影响报告表或者环境影响登记表经批准后</w:t>
      </w:r>
      <w:r>
        <w:rPr>
          <w:rFonts w:hint="eastAsia" w:ascii="仿宋_GB2312" w:hAnsi="仿宋_GB2312" w:eastAsia="仿宋_GB2312" w:cs="仿宋_GB2312"/>
          <w:sz w:val="32"/>
          <w:szCs w:val="32"/>
        </w:rPr>
        <w:t>，建设项目的性质、规模、地点或者采用的生产工艺发生重大变化的，建设单位应当重新报批建设项目环境影响报告书、环境影响报告表或者环境影响登记表。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环境影响报告书、环境影响报告表或者环境影响登记表自批准之日起满5年，建设项目方开工建设的，其环境影响报告书、环境影响报告表或者环境影响登记表应当报原审批机关重新审核。原审批机关应当自收到建设项目环境影响</w:t>
      </w:r>
      <w:r>
        <w:rPr>
          <w:rFonts w:hAnsi="宋体" w:eastAsia="仿宋_GB2312" w:cs="宋体"/>
          <w:sz w:val="32"/>
          <w:szCs w:val="32"/>
        </w:rPr>
        <w:t>报告书、环境影响报告表或者环境影响登</w:t>
      </w:r>
      <w:r>
        <w:rPr>
          <w:rFonts w:hint="eastAsia" w:ascii="仿宋_GB2312" w:hAnsi="仿宋_GB2312" w:eastAsia="仿宋_GB2312" w:cs="仿宋_GB2312"/>
          <w:sz w:val="32"/>
          <w:szCs w:val="32"/>
        </w:rPr>
        <w:t>记表之日起10日内，将审核意见书面通知建设单位；逾期未通知的，视为审核同意。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国家对从事建设项目环境影响评价工作的单位实行资格审查制度。</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从事建设项目环境影响评价工作的单位，必须取得国务院环境保护行政主管部门颁发的资格证书，按照资格证书规定的等级和范围，从事建设项目环境影响评价工作，并对评价结论负</w:t>
      </w:r>
      <w:r>
        <w:rPr>
          <w:rFonts w:hint="eastAsia" w:hAnsi="宋体" w:eastAsia="仿宋_GB2312" w:cs="宋体"/>
          <w:sz w:val="32"/>
          <w:szCs w:val="32"/>
        </w:rPr>
        <w:t>责。国务院环境保护行政主管部门对已经颁发资格证书的从事建设项目环境影响评价工作的单位名单，应当定期予以公布。具体办法由国务院环境保护行政主管部门制定。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从事建设项目环境影响评价工作的单位，必须严格执行国家规定的收费标准。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建设单位可以采取公开招标的方式，选择从事环境影响评价工作的单位，</w:t>
      </w:r>
      <w:r>
        <w:rPr>
          <w:rFonts w:hint="eastAsia" w:ascii="仿宋_GB2312" w:hAnsi="仿宋_GB2312" w:eastAsia="仿宋_GB2312" w:cs="仿宋_GB2312"/>
          <w:sz w:val="32"/>
          <w:szCs w:val="32"/>
        </w:rPr>
        <w:t>对建设项目进行环境影响评价。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任何行政机关不得为建设单位指定从事环境影响评价工作的单位，进行环境影响评价。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建设单位编制环境影响报告书，应当依照有关法律规定，征求建设项目所在地有关单位和居民的意见。</w:t>
      </w:r>
    </w:p>
    <w:p>
      <w:pPr>
        <w:pStyle w:val="3"/>
        <w:bidi w:val="0"/>
        <w:rPr>
          <w:szCs w:val="32"/>
        </w:rPr>
      </w:pPr>
      <w:r>
        <w:t>第三章　环境保护设施建设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建设项目需要配套建设的环境保护设施，必须与主体工程同时设计、同时施工、同时投产使用。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建设项目的初步设计，应当按照环境保护设计规范的要求，编制环境保护篇章，</w:t>
      </w:r>
      <w:r>
        <w:rPr>
          <w:rFonts w:hint="eastAsia" w:ascii="仿宋_GB2312" w:hAnsi="仿宋_GB2312" w:eastAsia="仿宋_GB2312" w:cs="仿宋_GB2312"/>
          <w:sz w:val="32"/>
          <w:szCs w:val="32"/>
        </w:rPr>
        <w:t>并依据经批准的建设项目环境影响报告书或者环境影响报告表，在环境保护篇章中落实防治环境污染和生态破坏的措施以及环境保护设施投资概算。</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建设项目的主体工程完工后，需要进行试生产的，其配套建设的环境保护设施必须与主体工程同时投入试运行。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建设项目试生产期间，建设单位应当对环境保护设施运行情况和建设项目对环境的影响进行监测。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建设项目竣工后，建</w:t>
      </w:r>
      <w:r>
        <w:rPr>
          <w:rFonts w:hint="eastAsia" w:ascii="仿宋_GB2312" w:hAnsi="仿宋_GB2312" w:eastAsia="仿宋_GB2312" w:cs="仿宋_GB2312"/>
          <w:sz w:val="32"/>
          <w:szCs w:val="32"/>
        </w:rPr>
        <w:t>设单位应当向审批该建设项目环境影响报告书、环境影响报告表或者环境影响登记表的环境保护行政主管部门，申请该建设项目需要配套建设的环境保护设施竣工验收。</w:t>
      </w:r>
    </w:p>
    <w:p>
      <w:pPr>
        <w:pStyle w:val="11"/>
        <w:ind w:firstLine="640" w:firstLineChars="200"/>
        <w:rPr>
          <w:rFonts w:hAnsi="宋体" w:eastAsia="仿宋_GB2312" w:cs="宋体"/>
          <w:sz w:val="32"/>
          <w:szCs w:val="32"/>
        </w:rPr>
      </w:pPr>
      <w:r>
        <w:rPr>
          <w:rFonts w:hint="eastAsia" w:hAnsi="宋体" w:eastAsia="仿宋_GB2312" w:cs="宋体"/>
          <w:sz w:val="32"/>
          <w:szCs w:val="32"/>
        </w:rPr>
        <w:t>环境保护设施竣工验</w:t>
      </w:r>
      <w:r>
        <w:rPr>
          <w:rFonts w:hint="eastAsia" w:ascii="仿宋_GB2312" w:hAnsi="仿宋_GB2312" w:eastAsia="仿宋_GB2312" w:cs="仿宋_GB2312"/>
          <w:sz w:val="32"/>
          <w:szCs w:val="32"/>
        </w:rPr>
        <w:t>收，应当与主体工程竣工验收同时进行。需要进行试生产的建设项目，建设单位应当自建设项目投入试生产之日起3个月内，向审批该建设项目环境影响报告书、环境影响报告表或者环境影响登记表的环境保护行政主管部门</w:t>
      </w:r>
      <w:r>
        <w:rPr>
          <w:rFonts w:hAnsi="宋体" w:eastAsia="仿宋_GB2312" w:cs="宋体"/>
          <w:sz w:val="32"/>
          <w:szCs w:val="32"/>
        </w:rPr>
        <w:t>，申请该建设项目需要配套建设的环境保护设施竣工验收。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分期建设、分期投入生产或者使用的建设项目，其相应的环境保护设施应当分</w:t>
      </w:r>
      <w:r>
        <w:rPr>
          <w:rFonts w:hint="eastAsia" w:ascii="仿宋_GB2312" w:hAnsi="仿宋_GB2312" w:eastAsia="仿宋_GB2312" w:cs="仿宋_GB2312"/>
          <w:sz w:val="32"/>
          <w:szCs w:val="32"/>
        </w:rPr>
        <w:t>期验收。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环境保护行政</w:t>
      </w:r>
      <w:r>
        <w:rPr>
          <w:rFonts w:hint="eastAsia" w:ascii="仿宋_GB2312" w:hAnsi="仿宋_GB2312" w:eastAsia="仿宋_GB2312" w:cs="仿宋_GB2312"/>
          <w:sz w:val="32"/>
          <w:szCs w:val="32"/>
        </w:rPr>
        <w:t>主管部门应当自收到环境保护设施竣工验收申请之日起30日内，完成验收。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建设项目需要配套建设的环境保护设施经验收合格，该建设项目方可正式投入生产或者使用。</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违反本条例规定，有下列行为之一的，由负责审批建设项目环境影响报告书</w:t>
      </w:r>
      <w:r>
        <w:rPr>
          <w:rFonts w:hint="eastAsia" w:ascii="仿宋_GB2312" w:hAnsi="仿宋_GB2312" w:eastAsia="仿宋_GB2312" w:cs="仿宋_GB2312"/>
          <w:sz w:val="32"/>
          <w:szCs w:val="32"/>
        </w:rPr>
        <w:t>、环境影响报告表或者环境影响登记表的环境保护行政主管部门责令限期补办手续；逾期不补办手续，擅自开工建设的，责令停止建设，可以处10万元以下的罚款：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(一)未报批建设项目环境影响报告书、环境影响报告表或者环境影响登记表的；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(二)建设项目的性质、规模、地点或者采用的生产工艺发生重大变化，未重新报批建设项目环境影响报告书、环境影响报告表或者环境影响登记表的；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(三)建设项目环境影响报告书、环境影响报告表或者环境影响登记表自批准之日起满5年，建设项目方开工建设，其环境影响报告书、环境影响报告表或者环境影响登记表未报原审批机关重新审核的。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建设项目环境影</w:t>
      </w:r>
      <w:r>
        <w:rPr>
          <w:rFonts w:hint="eastAsia" w:ascii="仿宋_GB2312" w:hAnsi="仿宋_GB2312" w:eastAsia="仿宋_GB2312" w:cs="仿宋_GB2312"/>
          <w:sz w:val="32"/>
          <w:szCs w:val="32"/>
        </w:rPr>
        <w:t>响报告书、环境影响报告表或者环境影响登记表未经批准或者未经原审批机关重新审核同意，擅自开工建设的，由负责审批该建设项目环境影响报告书、环境影响报告表或者环境影响登记表的环境保护行政主管部门责令</w:t>
      </w:r>
      <w:r>
        <w:rPr>
          <w:rFonts w:hint="eastAsia" w:hAnsi="宋体" w:eastAsia="仿宋_GB2312" w:cs="宋体"/>
          <w:sz w:val="32"/>
          <w:szCs w:val="32"/>
        </w:rPr>
        <w:t>停止建设，限期恢复</w:t>
      </w:r>
      <w:r>
        <w:rPr>
          <w:rFonts w:hint="eastAsia" w:ascii="仿宋_GB2312" w:hAnsi="仿宋_GB2312" w:eastAsia="仿宋_GB2312" w:cs="仿宋_GB2312"/>
          <w:sz w:val="32"/>
          <w:szCs w:val="32"/>
        </w:rPr>
        <w:t>原状，可以处10万元以下的罚款。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违反本条例规定，试生产建设项目配套建设的环境保护设施未与主体工程同时投</w:t>
      </w:r>
      <w:r>
        <w:rPr>
          <w:rFonts w:hint="eastAsia" w:ascii="仿宋_GB2312" w:hAnsi="仿宋_GB2312" w:eastAsia="仿宋_GB2312" w:cs="仿宋_GB2312"/>
          <w:sz w:val="32"/>
          <w:szCs w:val="32"/>
        </w:rPr>
        <w:t>入试运行的，由审批该建设项目环境影响报告书、环境影响报告表或者环境影响登记表的环境保护行政主管部门责令限期改正；逾期不改正的，责令停止试生产，可以处5万元以下的罚款。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违反本条例规定，建设</w:t>
      </w:r>
      <w:r>
        <w:rPr>
          <w:rFonts w:hint="eastAsia" w:hAnsi="宋体" w:eastAsia="仿宋_GB2312" w:cs="宋体"/>
          <w:sz w:val="32"/>
          <w:szCs w:val="32"/>
        </w:rPr>
        <w:t>项目投入试生产超过</w:t>
      </w:r>
      <w:r>
        <w:rPr>
          <w:rFonts w:hAnsi="宋体" w:eastAsia="仿宋_GB2312" w:cs="宋体"/>
          <w:sz w:val="32"/>
          <w:szCs w:val="32"/>
        </w:rPr>
        <w:t>3个月，建设单位未申请环境保护设施竣工验收的，由审批该建设项目环境影响报告书、环境影响</w:t>
      </w:r>
      <w:r>
        <w:rPr>
          <w:rFonts w:hint="eastAsia" w:ascii="仿宋_GB2312" w:hAnsi="仿宋_GB2312" w:eastAsia="仿宋_GB2312" w:cs="仿宋_GB2312"/>
          <w:sz w:val="32"/>
          <w:szCs w:val="32"/>
        </w:rPr>
        <w:t>报告表或者环境影响登记表的环境保护行政主管部门责令限期办理环境保护设施竣工验收手续；逾期未办理的，责令停止试生产，可以处5万元以下的罚</w:t>
      </w:r>
      <w:r>
        <w:rPr>
          <w:rFonts w:hAnsi="宋体" w:eastAsia="仿宋_GB2312" w:cs="宋体"/>
          <w:sz w:val="32"/>
          <w:szCs w:val="32"/>
        </w:rPr>
        <w:t>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违反本条例规定，建设项目需要配套建设的环境保护设施未建成、未经验收或者经</w:t>
      </w:r>
      <w:r>
        <w:rPr>
          <w:rFonts w:hint="eastAsia" w:ascii="仿宋_GB2312" w:hAnsi="仿宋_GB2312" w:eastAsia="仿宋_GB2312" w:cs="仿宋_GB2312"/>
          <w:sz w:val="32"/>
          <w:szCs w:val="32"/>
        </w:rPr>
        <w:t>验收不合格，主体工程正式投入生产或者使用的，由审批该建设项目环境影响报告书、环境影响报告表或者环境影响登记表的环境保护行政主管部门责令停止生产或者使用，可以处10万元以下的罚款。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从事建设项目环境影响评价工作的单位，在环境影响评价工作中弄虚作假的，由</w:t>
      </w:r>
      <w:r>
        <w:rPr>
          <w:rFonts w:hint="eastAsia" w:ascii="仿宋_GB2312" w:hAnsi="仿宋_GB2312" w:eastAsia="仿宋_GB2312" w:cs="仿宋_GB2312"/>
          <w:sz w:val="32"/>
          <w:szCs w:val="32"/>
        </w:rPr>
        <w:t>国务院环境保护行政主管部门吊销资格证书，并处所收费用1倍以上3倍以下的罚款。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环境保护行政主管部门的工作人员徇私舞弊、滥用职权、玩忽职守，构</w:t>
      </w:r>
      <w:bookmarkStart w:id="0" w:name="_GoBack"/>
      <w:r>
        <w:rPr>
          <w:rFonts w:hint="eastAsia" w:ascii="仿宋_GB2312" w:hAnsi="仿宋_GB2312" w:eastAsia="仿宋_GB2312" w:cs="仿宋_GB2312"/>
          <w:sz w:val="32"/>
          <w:szCs w:val="32"/>
        </w:rPr>
        <w:t>成犯罪的，依法追究刑事责任；尚不构成犯罪的，依法给予行政处分。</w:t>
      </w:r>
    </w:p>
    <w:bookmarkEnd w:id="0"/>
    <w:p>
      <w:pPr>
        <w:pStyle w:val="3"/>
        <w:bidi w:val="0"/>
        <w:rPr>
          <w:szCs w:val="32"/>
        </w:rPr>
      </w:pPr>
      <w:r>
        <w:t>第五章　附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流域开发、开发区建设、城市新区建</w:t>
      </w:r>
      <w:r>
        <w:rPr>
          <w:rFonts w:hint="eastAsia" w:hAnsi="宋体" w:eastAsia="仿宋_GB2312" w:cs="宋体"/>
          <w:sz w:val="32"/>
          <w:szCs w:val="32"/>
        </w:rPr>
        <w:t>设和旧区改建等区域性开发，编制建设规划时，应当进行环境影响评价。具体办法由国务院环境保护行政主管部门会同国务院有关部门另行规定。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海洋石油勘探开发建设项目的环境保护管理，按照国务院关于海洋石油勘探开发环境保护管理的规定执行。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军事设施建设项目的环境保护管理，按照中央军事委员会的有关规定执行。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第三十四条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75</Characters>
  <Lines>69</Lines>
  <Paragraphs>19</Paragraphs>
  <TotalTime>1</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2022-05-28T10:17:44Z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