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城镇燃气管理条例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2010年10月19日国务院第129次常务会议通过　2010年11月19日中华人民共和国国务院令第583号公布　自2011年3月1日起施行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为了加强城镇燃气管理，保障燃气供应，防止和减少燃气安全事故，保障公民生命、财产安全和公共安全，维护燃气经营者和燃气用户的合法权益，促进燃气事业健康发展，制定本条例。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城镇燃气发展规划与应急保障、燃气经营与服务、燃气使用、燃气设施保护、燃气安全事故预防与处理及相关管理活动，适用本条例。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天然气、液化石油气的生产和进口，城市门站以外的天然气管道输送，燃气作为工业生产原料的使用，沼气、秸秆气的生产和使用，不适用本条例。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本条例所称燃气，是指作为燃料使用并符合一定要求的气体燃料，包括天然气(含煤层气)、液化石油气和人工煤气等。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燃气工作应当坚持统筹规划、保障安全、确保供应、规范服务、节能高效的原则。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县级以上人民政府应当加强对燃气工作的领导，并将燃气工作纳入国民经济和社会发展规划。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国务院建设主管部门负责全国的燃气管理工作。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县级以上地方人民政府燃气管理部门负责本行政区域内的燃气管理工作。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县级以上人民政府其他有关部门依照本条例和其他有关法律、法规的规定，在各自职责范围内负责有关燃气管理工作。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国家鼓励、支持燃气科学技术研究，推广使用安全、节能、高效、环保的燃气新技术、新工艺和新产品。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县级以上人民政府有关部门应当建立健全燃气安全监督管理制度，宣传普及燃气法律、法规和安全知识，提高全民的燃气安全意识。</w:t>
      </w:r>
    </w:p>
    <w:p>
      <w:pPr>
        <w:pStyle w:val="3"/>
        <w:bidi w:val="0"/>
        <w:rPr>
          <w:szCs w:val="32"/>
        </w:rPr>
      </w:pPr>
      <w:r>
        <w:t>第二章　燃气发展规划与应急保障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国务院建设主管部门应当会同国务院有关部门，依据国民经济和社会发展规划、土地利用总体规划、城乡规划以及能源规划，结合全国燃气资源总量平衡情况，组织编制全国燃气发展规划并组织实施。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燃气管理部门应当会同有关部门，依据国民经济和社会发展规划、土地利用总体规划、城乡规划、能源规划以及上一级燃气发展规划，组织编制本行政区域的燃气发展规划，报本级人民政府批准后组织实施，并报上一级人民政府燃气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燃气发展规划的内容应当包括：燃气气源、燃气种类、燃气供应方式和规模、燃气设施布局和建设时序、燃气设施建设用地、燃气设施保护范围、燃气供应保障措施和安全保障措施等。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县级以上地方人民政府应当根据燃气发展规划的要求，加大对燃气设施建设的投入，并鼓励社会资金投资建设燃气设施。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进行新区建设、旧区改造，应当按照城乡规划和燃气发展规划配套建设燃气设施或者预留燃气设施建设用地。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燃气发展规划范围内的燃气设施建设工程，城乡规划主管部门在依法核发选址意见书时，应当就燃气设施建设是否符合燃气发展规划征求燃气管理部门的意见；不需要核发选址意见书的，城乡规划主管部门在依法核发建设用地规划许可证或者乡村建设规划许可证时，应当就燃气设施建设是否符合燃气发展规划征求燃气管理部门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燃气设施建设工程竣工后，建设单位应当依法组织竣工验收，并自竣工验收合格之日起15日内，将竣工验收情况报燃气管理部门备案。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县级以上地方人民政府应当建立健全燃气应急储备制度，组织编制燃气应急预案，采取综合措施提高燃气应急保障能力。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燃气应急预案应当明确燃气应急气源和种类、应急供应方式、应急处置程序和应急救援措施等内容。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县级以上地方人民政府燃气管理部门应当会同有关部门对燃气供求状况实施监测、预测和预警。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燃气供应严重短缺、供应中断等突发事件发生后，县级以上地方人民政府应当及时采取动用储备、紧急调度等应急措施，燃气经营者以及其他有关单位和个人应当予以配合，承担相关应急任务。</w:t>
      </w:r>
    </w:p>
    <w:p>
      <w:pPr>
        <w:pStyle w:val="3"/>
        <w:bidi w:val="0"/>
        <w:rPr>
          <w:szCs w:val="32"/>
        </w:rPr>
      </w:pPr>
      <w:r>
        <w:t>第三章　燃气经营与服务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政府投资建设的燃气设施，应当通过招标投标方式选择燃气经营者。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社会资金投资建设的燃气设施，投资方可以自行经营，也可以另行选择燃气经营者。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国家对燃气经营实行许可证制度。从事燃气经营活动的企业，应当具备下列条件：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(一)符合燃气发展规划要求；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(二)有符合国家标准的燃气气源和燃气设施；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(三)有固定的经营场所、完善的安全管理制度和健全的经营方案；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(四)企业的主要负责人、安全生产管理人员以及运行、维护和抢修人员经专业培训并考核合格；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符合前款规定条件的，由县级以上地方人民政府燃气管理部门核发燃气经营许可证。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申请人凭燃气经营许可证到工商行政管理部门依法办理登记手续。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禁止个人从事管道燃气经营活动。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个人从事瓶装燃气经营活动的，应当遵守省、自治区、直辖市的有关规定。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燃气经营者应当向燃气用户持续、稳定、安全供应符合国家质量标准的燃气，指导燃气用户安全用气、节约用气，并对燃气设施定期进行安全检查。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燃气经营者应当公示业务流程、服务承诺、收费标准和服务热线等信息，并按照国家燃气服务标准提供服务。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燃气经营者不得有下列行为：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(一)拒绝向市政燃气管网覆盖范围内符合用气条件的单位或者个人供气；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(二)倒卖、抵押、出租、出借、转让、涂改燃气经营许可证；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(三)未履行必要告知义务擅自停止供气、调整供气量，或者未经审批擅自停业或者歇业；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(四)向未取得燃气经营许可证的单位或者个人提供用于经营的燃气；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(五)在不具备安全条件的场所储存燃气；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(六)要求燃气用户购买其指定的产品或者接受其提供的服务；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(七)擅自为非自有气瓶充装燃气；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(八)销售未经许可的充装单位充装的瓶装燃气或者销售充装单位擅自为非自有气瓶充装的瓶装燃气；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(九)冒用其他企业名称或者标识从事燃气经营、服务活动。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管道燃气经营者对其供气范围内的市政燃气设施、建筑区划内业主专有部分以外的燃气设施，承担运行、维护、抢修和更新改造的责任。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管道燃气经营者应当按照供气、用气合同的约定，对单位燃气用户的燃气设施承担相应的管理责任。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管道燃气经营者因施工、检修等原因需要临时调整供气量或者暂停供气的，应当将作业时间和影响区域提前48小时予以公告或者书面通知燃气用户，并按照有关规定及时恢复正常供气；因突发事件影响供气的，应当采取紧急措施并及时通知燃气用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燃气经营者停业、歇业的，应当事先对其供气范围内的燃气用户的正常用气作出妥善安排，并在90个工作日前向所在地燃气管理部门报告，经批准方可停业、歇业。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有下列情况之一的，燃气管理部门应当采取措施，保障燃气用户的正常用气：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(一)管道燃气经营者临时调整供气量或者暂停供气未及时恢复正常供气的；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(二)管道燃气经营者因突发事件影响供气未采取紧急措施的；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(三)燃气经营者擅自停业、歇业的；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(四)燃气管理部门依法撤回、撤销、注销、吊销燃气经营许可的。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燃气经营者应当建立健全燃气质量检测制度，确保所供应的燃气质量符合国家标准。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县级以上地方人民政府质量监督、工商行政管理、燃气管理等部门应当按照职责分工，依法加强对燃气质量的监督检查。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燃气销售价格，应当根据购气成本、经营成本和当地经济社会发展水平合理确定并适时调整。县级以上地方人民政府价格主管部门确定和调整管道燃气销售价格，应当征求管道燃气用户、管道燃气经营者和有关方面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通过道路、水路、铁路运输燃气的，应当遵守法律、行政法规有关危险货物运输安全的规定以及国务院交通运输部门、国务院铁路部门的有关规定；通过道路或者水路运输燃气的，还应当分别依照有关道路运输、水路运输的法律、行政法规的规定，取得危险货物道路运输许可或者危险货物水路运输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燃气经营者应当对其从事瓶装燃气送气服务的人员和车辆加强管理，并承担相应的责任。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从事瓶装燃气充装活动，应当遵守法律、行政法规和国家标准有关气瓶充装的规定。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燃气经营者应当依法经营，诚实守信，接受社会公众的监督。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燃气行业协会应当加强行业自律管理，促进燃气经营者提高服务质量和技术水平。</w:t>
      </w:r>
    </w:p>
    <w:p>
      <w:pPr>
        <w:pStyle w:val="3"/>
        <w:bidi w:val="0"/>
        <w:rPr>
          <w:szCs w:val="32"/>
        </w:rPr>
      </w:pPr>
      <w:r>
        <w:t>第四章　燃气使用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燃气用户应当遵守安全用气规则，使用合格的燃气燃烧器具和气瓶，及时更换国家明令淘汰或者使用年限已届满的燃气燃烧器具、连接管等，并按照约定期限支付燃气费用。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单位燃气用户还应当建立健全安全管理制度，加强对操作维护人员燃气安全知识和操作技能的培训。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燃气用户及相关单位和个人不得有下列行为：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(一)擅自操作公用燃气阀门；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(二)将燃气管道作为负重支架或者接地引线；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(三)安装、使用不符合气源要求的燃气燃烧器具；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(四)擅自安装、改装、拆除户内燃气设施和燃气计量装置；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(五)在不具备安全条件的场所使用、储存燃气；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(六)盗用燃气；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(七)改变燃气用途或者转供燃气。</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燃气用户有权就燃气收费、服务等事项向燃气经营者进行查询，燃气经营者应当自收到查询申请之日起5个工作日内予以答复。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燃气用户有权就燃气收费、服务等事项向县级以上地方人民政府价格主管部门、燃气管理部门以及其他有关部门进行投诉，有关部门应当自收到投诉之日起15个工作日内予以处理。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安装、改装、拆除户内燃气设施的，应当按照国家有关工程建设标准实施作业。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燃气管理部门应当向社会公布本行政区域内的燃气种类和气质成分等信息。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燃气燃烧器具生产单位应当在燃气燃烧器具上明确标识所适应的燃气种类。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燃气燃烧器具生产单位、销售单位应当设立或者委托设立售后服务站点，配备经考核合格的燃气燃烧器具安装、维修人员，负责售后的安装、维修服务。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燃气燃烧器具的安装、维修，应当符合国家有关标准。</w:t>
      </w:r>
    </w:p>
    <w:p>
      <w:pPr>
        <w:pStyle w:val="3"/>
        <w:bidi w:val="0"/>
        <w:rPr>
          <w:szCs w:val="32"/>
        </w:rPr>
      </w:pPr>
      <w:r>
        <w:t>第五章　燃气设施保护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县级以上地方人民政府燃气管理部门应当会同城乡规划等有关部门按照国家有关标准和规定划定燃气设施保护范围，并向社会公布。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在燃气设施保护范围内，禁止从事下列危及燃气设施安全的活动：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(一)建设占压地下燃气管线的建筑物、构筑物或者其他设施；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(二)进行爆破、取土等作业或者动用明火；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(三)倾倒、排放腐蚀性物质；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(四)放置易燃易爆危险物品或者种植深根植物；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(五)其他危及燃气设施安全的活动。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在燃气设施保护范围内，有关单位从事敷设管道、打桩、顶进、挖掘、钻探等可能影响燃气设施安全活动的，应当与燃气经营者共同制定燃气设施保护方案，并采取相应的安全保护措施。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燃气经营者应当按照国家有关工程建设标准和安全生产管理的规定，设置燃气设施防腐、绝缘、防雷、降压、隔离等保护装置和安全警示标志，定期进行巡查、检测、维修和维护，确保燃气设施的安全运行。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任何单位和个人不得侵占、毁损、擅自拆除或者移动燃气设施，不得毁损、覆盖、涂改、擅自拆除或者移动燃气设施安全警示标志。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任何单位和个人发现有可能危及燃气设施和安全警示标志的行为，有权予以劝阻、制止；经劝阻、制止无效的，应当立即告知燃气经营者或者向燃气管理部门、安全生产监督管理部门和公安机关报告。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新建、扩建、改建建设工程，不得影响燃气设施安全。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建设单位在开工前，应当查明建设工程施工范围内地下燃气管线的相关情况；燃气管理部门以及其他有关部门和单位应当及时提供相关资料。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施工范围内有地下燃气管线等重要燃气设施的，建设单位应当会同施工单位与管道燃气经营者共同制定燃气设施保护方案。建设单位、施工单位应当采取相应的安全保护措施，确保燃气设施运行安全；管道燃气经营者应当派专业人员进行现场指导。法律、法规另有规定的，依照有关法律、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燃气经营者改动市政燃气设施，应当制定改动方案，报县级以上地方人民政府燃气管理部门批准。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改动方案应当符合燃气发展规划，明确安全施工要求，有安全防护和保障正常用气的措施。</w:t>
      </w:r>
    </w:p>
    <w:p>
      <w:pPr>
        <w:pStyle w:val="3"/>
        <w:bidi w:val="0"/>
        <w:rPr>
          <w:szCs w:val="32"/>
        </w:rPr>
      </w:pPr>
      <w:r>
        <w:rPr>
          <w:rFonts w:hint="eastAsia"/>
        </w:rPr>
        <w:t>第六章　燃气安全事故预防与处理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燃气管理部门应当会同有关部门制定燃气安全事故应急预案，建立燃气事故统计分析制度，定期通报事故处理结果。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燃气经营者应当制定本单位燃气安全事故应急预案，配备应急人员和必要的应急装备、器材，并定期组织演练。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任何单位和个人发现燃气安全事故或者燃气安全事故隐患等情况，应当立即告知燃气经营者，或者向燃气管理部门、公安机关消防机构等有关部门和单位报告。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燃气经营者应当建立健全燃气安全评估和风险管理体系，发现燃气安全事故隐患的，应当及时采取措施消除隐患。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管理部门以及其他有关部门和单位应当根据各自职责，对燃气经营、燃气使用的安全状况等进行监督检查，发现燃气安全事故隐患的，应当通知燃气经营者、燃气用户及时采取措施消除隐患；不及时消除隐患可能严重威胁公共安全的，燃气管理部门以及其他有关部门和单位应当依法采取措施，及时组织消除隐患，有关单位和个人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燃气安全事故发生后，燃气经营者应当立即启动本单位燃气安全事故应急预案，组织抢险、抢修。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燃气安全事故发生后，燃气管理部门、安全生产监督管理部门和公安机关消防机构等有关部门和单位，应当根据各自职责，立即采取措施防止事故扩大，根据有关情况启动燃气安全事故应急预案。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燃气安全事故经调查确定为责任事故的，应当查明原因、明确责任，并依法予以追究。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对燃气生产安全事故，依照有关生产安全事故报告和调查处理的法律、行政法规的规定报告和调查处理。</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县级以上地方人民政府及其燃气管理部门和其他有关部门，不依法作出行政许可决定或者办理批准文件的，发现违法行为或者接到对违法行为的举报不予查处的，或者有其他未依照本条例规定履行职责的行为的，对直接负责的主管人员和其他直接责任人员，依法给予处分；直接负责的主管人员和其他直接责任人员的行为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违反本条例规定，未取得燃气经营许可证从事燃气经营活动的，由燃气管理部门责令停止违法行为，处5万元以上50万元以下罚款；有违法所得的，没收违法所得；构成犯罪的，依法追究刑事责任。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燃气经营者不按照燃气经营许可证的规定从事燃气经营活动的，由燃气管理部门责令限期改正，处3万元以上20万元以下罚款；有违法所得的，没收违法所得；情节严重的，吊销燃气经营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(一)拒绝向市政燃气管网覆盖范围内符合用气条件的单位或者个人供气的；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(二)倒卖、抵押、出租、出借、转让、涂改燃气经营许可证的；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(三)未履行必要告知义务擅自停止供气、调整供气量，或者未经审批擅自停业或者歇业的；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(四)向未取得燃气经营许可证的单位或者个人提供用于经营的燃气的；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(五)在不具备安全条件的场所储存燃气的；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(六)要求燃气用户购买其指定的产品或者接受其提供的服务；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(七)燃气经营者未向燃气用户持续、稳定、安全供应符合国家质量标准的燃气，或者未对燃气用户的燃气设施定期进行安全检查。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违反本条例规定，擅自为非自有气瓶充装燃气或者销售未经许可的充装单位充装的瓶装燃气的，依照国家有关气瓶安全监察的规定进行处罚。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违反本条例规定，销售充装单位擅自为非自有气瓶充装的瓶装燃气的，由燃气管理部门责令改正，可以处1万元以下罚款。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违反本条例规定，冒用其他企业名称或者标识从事燃气经营、服务活动，依照有关反不正当竞争的法律规定进行处罚。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(一)擅自操作公用燃气阀门的；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(二)将燃气管道作为负重支架或者接地引线的；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(三)安装、使用不符合气源要求的燃气燃烧器具的；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(四)擅自安装、改装、拆除户内燃气设施和燃气计量装置的；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(五)在不具备安全条件的场所使用、储存燃气的；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(六)改变燃气用途或者转供燃气的；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(七)未设立售后服务站点或者未配备经考核合格的燃气燃烧器具安装、维修人员的；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(八)燃气燃烧器具的安装、维修不符合国家有关标准的。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盗用燃气的，依照有关治安管理处罚的法律规定进行处罚。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在燃气设施保护范围内从事下列活动之一的，由燃气管理部门责令停止违法行为，限期恢复原状或者采取其他补救措施，对单位处5万元以上10万元以下罚款，对个人处5000元以上5万元以下罚款；造成损失的，依法承担赔偿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(一)进行爆破、取土等作业或者动用明火的；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(二)倾倒、排放腐蚀性物质的；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(三)放置易燃易爆物品或者种植深根植物的；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(四)未与燃气经营者共同制定燃气设施保护方案，采取相应的安全保护措施，从事敷设管道、打桩、顶进、挖掘、钻探等可能影响燃气设施安全活动的。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违反本条例规定，在燃气设施保护范围内建设占压地下燃气管线的建筑物、构筑物或者其他设施的，依照有关城乡规划的法律、行政法规的规定进行处罚。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侵占、毁损、擅自拆除、移动燃气设施或者擅自改动市政燃气设施的，由燃气管理部门责令限期改正，恢复原状或者采取其他补救措施，对单位处5万元以上10万元以下罚款，对个人处5000元以上5万元以下罚款；造成损失的，依法承担赔偿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违反本条例规定，毁损、覆盖、涂改、擅自拆除或者移动燃气设施安全警示标志的，由燃气管理部门责令限期改正，恢复原状，可以处5000元以下罚款。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1万元以上10万元以下罚款；造成损失的，依法承担赔偿责任；构成犯罪的，依法追究刑事责任。</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燃气设施，是指人工煤气生产厂、燃气储配站、门站、气化站、混气站、加气站、灌装站、供应站、调压站、市政燃气管网等的总称，包括市政燃气设施、建筑区划内业主专有部分以外的燃气设施以及户内燃气设施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(二)燃气燃烧器具，是指以燃气为燃料的燃烧器具，包括居民家庭和商业用户所使用的燃气灶、热水器、沸水器、采暖器、空调器等器具。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农村的燃气管理参照本条例的规定执行。</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本条例自201</w:t>
      </w:r>
      <w:bookmarkStart w:id="0" w:name="_GoBack"/>
      <w:bookmarkEnd w:id="0"/>
      <w:r>
        <w:rPr>
          <w:rFonts w:hint="eastAsia" w:ascii="仿宋_GB2312" w:hAnsi="仿宋_GB2312" w:eastAsia="仿宋_GB2312" w:cs="仿宋_GB2312"/>
          <w:sz w:val="32"/>
          <w:szCs w:val="32"/>
        </w:rPr>
        <w:t>1年3月1日起施行。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77</Characters>
  <Lines>69</Lines>
  <Paragraphs>19</Paragraphs>
  <TotalTime>1</TotalTime>
  <ScaleCrop>false</ScaleCrop>
  <LinksUpToDate>false</LinksUpToDate>
  <CharactersWithSpaces>79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2022-06-03T13:04:27Z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