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对外合作开采陆上石油资源条例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(1993年10月7日中华人民共和国国务院令第131号发布　</w:t>
      </w:r>
      <w:r>
        <w:rPr>
          <w:rFonts w:hint="eastAsia" w:ascii="楷体_GB2312" w:hAnsi="楷体_GB2312" w:eastAsia="楷体_GB2312" w:cs="楷体_GB2312"/>
          <w:b w:val="0"/>
          <w:bCs w:val="0"/>
          <w:spacing w:val="0"/>
          <w:sz w:val="32"/>
          <w:szCs w:val="32"/>
        </w:rPr>
        <w:t>根据2001年9月23日《国务院关于修改〈中华人民共和国对外合作开采陆上石油资源条例〉的决定》修订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为保障石油工业的发展，促进国际经济合作和技术交流，制定本条例。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在中华人民共和国境内从事中外合作开采陆上石油资源活动，必须遵守本条例。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中华人民共和国境内的石油资源属于中华人民共和国国家所有。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中国政府依法保护参加合作开采陆上石油资源的外国企业的合作开采活动及其投资、利润和其他合法权益。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在中华人民共和国境内从事中外合作开采陆上石油资源活动，必须遵守中华人民共和国的有关法律、法规和规章，并接受中国政府有关机关的监督管理。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参加合作开采陆上石油资源的外国企业的投资和收益不实行征收。在特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国务院指定的部门负责在国务院批准的合作区域内，划分合作区块，确定合作方式，组织制定有关规划和政策，审批对</w:t>
      </w:r>
      <w:r>
        <w:rPr>
          <w:rFonts w:hint="eastAsia" w:ascii="仿宋_GB2312" w:hAnsi="仿宋_GB2312" w:eastAsia="仿宋_GB2312" w:cs="仿宋_GB2312"/>
          <w:sz w:val="32"/>
          <w:szCs w:val="32"/>
        </w:rPr>
        <w:t>外合作油(气)田总体开发</w:t>
      </w:r>
      <w:r>
        <w:rPr>
          <w:rFonts w:ascii="Times New Roman" w:hAnsi="Times New Roman" w:eastAsia="仿宋_GB2312" w:cs="Times New Roman"/>
          <w:sz w:val="32"/>
          <w:szCs w:val="32"/>
        </w:rPr>
        <w:t>方案。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中国石油</w:t>
      </w:r>
      <w:r>
        <w:rPr>
          <w:rFonts w:hint="eastAsia" w:ascii="仿宋_GB2312" w:hAnsi="仿宋_GB2312" w:eastAsia="仿宋_GB2312" w:cs="仿宋_GB2312"/>
          <w:sz w:val="32"/>
          <w:szCs w:val="32"/>
        </w:rPr>
        <w:t>天然气集团公司、中国石油化工集团公司(以下简称中方石油公司)负责对外合作开采陆上石油资源的经营业务；负责与外国企业谈判、签订、执行合作开采陆上石油资源的合同；在国务院批准的对外合作开采陆上石油资源的区域</w:t>
      </w:r>
      <w:r>
        <w:rPr>
          <w:rFonts w:ascii="Times New Roman" w:hAnsi="Times New Roman" w:eastAsia="仿宋_GB2312" w:cs="Times New Roman"/>
          <w:sz w:val="32"/>
          <w:szCs w:val="32"/>
        </w:rPr>
        <w:t>内享有与外国企业合作进行石油勘探、开发、生产的专营权。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中方石油公司</w:t>
      </w:r>
      <w:r>
        <w:rPr>
          <w:rFonts w:hint="eastAsia" w:ascii="仿宋_GB2312" w:hAnsi="仿宋_GB2312" w:eastAsia="仿宋_GB2312" w:cs="仿宋_GB2312"/>
          <w:sz w:val="32"/>
          <w:szCs w:val="32"/>
        </w:rPr>
        <w:t>在国务院批准的对外合作开采陆上石油资源的区域内，按划分的合作区块，通过招标或者谈判，与外国企业签订合作开采陆上石油资源合同。该合同经中华人民共和国对外贸易经济合作部批准后，方为成立。</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中方石油公司也可以在国务院批准的合作开采陆上石油资源的区域内，与外国企业签订除前款规定以外的其他合作合同。</w:t>
      </w:r>
      <w:r>
        <w:rPr>
          <w:rFonts w:ascii="Times New Roman" w:hAnsi="Times New Roman" w:eastAsia="仿宋_GB2312" w:cs="Times New Roman"/>
          <w:sz w:val="32"/>
          <w:szCs w:val="32"/>
        </w:rPr>
        <w:t>该合同必须向中华人民共和国对外贸易经济合作部备案。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对外合作区块公布后，除中方石油公司与外国企业进行合作开采陆上石油</w:t>
      </w:r>
      <w:r>
        <w:rPr>
          <w:rFonts w:hint="eastAsia" w:ascii="仿宋_GB2312" w:hAnsi="仿宋_GB2312" w:eastAsia="仿宋_GB2312" w:cs="仿宋_GB2312"/>
          <w:sz w:val="32"/>
          <w:szCs w:val="32"/>
        </w:rPr>
        <w:t>资源活动外，其他企业不得进入该区块内进行石油勘查活动，也不得与外国企业签订在该区块内进行石油开采的经济技术合作协议。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外合作区块公布前，已进入该区块进行石油勘查(尚处于区域评价勘查阶段)的企业，在中方石油公司与外国企业签订合同后，应当撤出。该企业所取得的勘查资料，由中方石油公司负责销售，以适当补偿其投资。该区块发现有商业开采价值的油(气)田后，从该区块撤出的企业可以通过投资方式参与开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国务院指定的部门应当根据合同的签订和执行情况，定期对所确定的对外合作区块进行调整。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对外合作开</w:t>
      </w:r>
      <w:r>
        <w:rPr>
          <w:rFonts w:hint="eastAsia" w:ascii="仿宋_GB2312" w:hAnsi="仿宋_GB2312" w:eastAsia="仿宋_GB2312" w:cs="仿宋_GB2312"/>
          <w:sz w:val="32"/>
          <w:szCs w:val="32"/>
        </w:rPr>
        <w:t>采陆上石油资源，应当遵循兼顾中央与地方利益的原则，通过吸收油(气)田所在地的资金对有商业开采价值的油(气)田的开发进行投资等方式，适当照顾地方利益。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有关地方人民政府应当依法保护合作区域内正常的生产经营活动，并在土地使用、道路通行、生活服务等方面给予有效协助。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对外合作开采陆上石油资源，应当依法纳税，并缴纳矿区使用费。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对外合作开采陆上石油资源的企业的雇员，应当就其所得依法纳税。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为执行合同所进口的设备和材料，按照国家有关规定给予减税、免税或者给予税收方面的其他优惠。具体办法由财政部会同海关总署制定。</w:t>
      </w:r>
    </w:p>
    <w:p>
      <w:pPr>
        <w:pStyle w:val="3"/>
        <w:bidi w:val="0"/>
        <w:rPr>
          <w:szCs w:val="32"/>
        </w:rPr>
      </w:pPr>
      <w:r>
        <w:t>第二章　外国合同者的权利和义务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中方石油公</w:t>
      </w:r>
      <w:r>
        <w:rPr>
          <w:rFonts w:hint="eastAsia" w:ascii="仿宋_GB2312" w:hAnsi="仿宋_GB2312" w:eastAsia="仿宋_GB2312" w:cs="仿宋_GB2312"/>
          <w:sz w:val="32"/>
          <w:szCs w:val="32"/>
        </w:rPr>
        <w:t>司与外国企业合作开采陆上石油资源必须订立合同，除法律、法规另有规定或者合同另有约定外，应当由签订合同的外国企业(以下简称外国合同者)单独投资进行勘探，负责勘探作业，并承担勘探风险；发现有商业开采价值的油(气)田后，由外国合同者与中方石油公司共同投资合作开发；外国合同者并应承担开发作业和生产作业，直至中方石油公司按照合同约定接替生产作业为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外国合同者可以按照合同约定，从生产的石油中回收其投资和费用，并取得报酬。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外国合同者根据国家有关规定和合同约定，可以将其应得的石油和购买的石油运往国外，也可以依法将其回收的投资、利润和其他合法收益汇往国外。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外国合同者在中华人民共和国境内销售其应得的石油，一般由中方石油公司收购，也可以采取合同双方约定的其他方式销售，但是不得违反国家有关在中华人民共和国境内销售石油产品的规定。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外国合同者开</w:t>
      </w:r>
      <w:r>
        <w:rPr>
          <w:rFonts w:hint="eastAsia" w:ascii="仿宋_GB2312" w:hAnsi="仿宋_GB2312" w:eastAsia="仿宋_GB2312" w:cs="仿宋_GB2312"/>
          <w:sz w:val="32"/>
          <w:szCs w:val="32"/>
        </w:rPr>
        <w:t>立外汇账户和办理其他外汇事宜，应当遵守《中华人民共和国外汇管理条例》和国家有关外汇管理的其他规定。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外国合同者的投资，应当采用美元或者其他可自由兑换货币。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外国合同者应当依法在中华人民共和国境内设立分公司、子公司或者代表机构。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前款机构的设立地点由外国合同者与中方石油公司协商确定。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外国合同者在执行合同的过程中，应当及时地、准确地向中方石油公司报告石油作业情况，完整地、准确地取得各项石油作业的数据、记录、样品、凭证和其他原始资料，并按规定向中方石油公司提交资料和样品以及技术、经济、财会、行政方面的各种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外国合同者执</w:t>
      </w:r>
      <w:r>
        <w:rPr>
          <w:rFonts w:hint="eastAsia" w:ascii="仿宋_GB2312" w:hAnsi="仿宋_GB2312" w:eastAsia="仿宋_GB2312" w:cs="仿宋_GB2312"/>
          <w:sz w:val="32"/>
          <w:szCs w:val="32"/>
        </w:rPr>
        <w:t>行合同，除租用第三方的设备外，按照计划和预算所购置和建造的全部资产，在其投资按照合同约定得到补偿或者该油(气)田生产期期满后，所有权属于中方石油公司。在合同期内，外国合同者可以按照合同约定使用这些资产。</w:t>
      </w:r>
    </w:p>
    <w:p>
      <w:pPr>
        <w:pStyle w:val="3"/>
        <w:bidi w:val="0"/>
        <w:rPr>
          <w:szCs w:val="32"/>
        </w:rPr>
      </w:pPr>
      <w:r>
        <w:t>第三章　石油作业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作业者必须根</w:t>
      </w:r>
      <w:r>
        <w:rPr>
          <w:rFonts w:hint="eastAsia" w:ascii="仿宋_GB2312" w:hAnsi="仿宋_GB2312" w:eastAsia="仿宋_GB2312" w:cs="仿宋_GB2312"/>
          <w:sz w:val="32"/>
          <w:szCs w:val="32"/>
        </w:rPr>
        <w:t>据国家有关开采石油资源的规定，制订油(气)田总体开发方案，并经国务院指定的部门批</w:t>
      </w:r>
      <w:r>
        <w:rPr>
          <w:rFonts w:ascii="Times New Roman" w:hAnsi="Times New Roman" w:eastAsia="仿宋_GB2312" w:cs="Times New Roman"/>
          <w:sz w:val="32"/>
          <w:szCs w:val="32"/>
        </w:rPr>
        <w:t>准后，实施开发作业和生产作业。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石油合同可以约定石油作业所需的人员，作业者可以优先录用中国公民。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作业者和承包</w:t>
      </w:r>
      <w:r>
        <w:rPr>
          <w:rFonts w:hint="eastAsia" w:ascii="仿宋_GB2312" w:hAnsi="仿宋_GB2312" w:eastAsia="仿宋_GB2312" w:cs="仿宋_GB2312"/>
          <w:sz w:val="32"/>
          <w:szCs w:val="32"/>
        </w:rPr>
        <w:t>者在实施石油作业中，应当遵守国家有关环境保护和安全作业方面的法律、法规和标准，并按照国际惯例进行作业，保护农田、水产、森林资源和其他自然资源，防止对大气、海洋、河流、湖泊、地下水和陆地其他环境的污染和损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在实施石油作业中使用</w:t>
      </w:r>
      <w:r>
        <w:rPr>
          <w:rFonts w:hint="eastAsia" w:ascii="仿宋_GB2312" w:hAnsi="仿宋_GB2312" w:eastAsia="仿宋_GB2312" w:cs="仿宋_GB2312"/>
          <w:sz w:val="32"/>
          <w:szCs w:val="32"/>
        </w:rPr>
        <w:t>土地的，应当依照《中华人民共和国土地管理法》和国家其他有关规定办理。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本条例第十八条规定的各项石油作业的数据、记录、样品、凭证和其他原始资料，所有权属于中方石油公司。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前款所列数据、记录、样品、凭证和其他原始资料的使用、转让、赠与、交换、出售、发表以及运出、传送到中华人民共和国境外，必须按照国家有关规定执行。</w:t>
      </w:r>
    </w:p>
    <w:p>
      <w:pPr>
        <w:pStyle w:val="3"/>
        <w:bidi w:val="0"/>
        <w:rPr>
          <w:szCs w:val="32"/>
        </w:rPr>
      </w:pPr>
      <w:r>
        <w:t>第四章　争议的解决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合作开采陆上石油资源合同的当事人因执行合同发生争议时，应当通过</w:t>
      </w:r>
      <w:r>
        <w:rPr>
          <w:rFonts w:hint="eastAsia" w:ascii="仿宋_GB2312" w:hAnsi="仿宋_GB2312" w:eastAsia="仿宋_GB2312" w:cs="仿宋_GB2312"/>
          <w:sz w:val="32"/>
          <w:szCs w:val="32"/>
        </w:rPr>
        <w:t>协商或者调解解决；不愿协商、调解，或者协商、调解不成的，可以根据合同中的仲裁条款或者事后达成的书面仲裁协议，提交中国仲裁机构或者其他仲裁机构仲裁。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当事人未在合同中订立仲裁条款，事后又没有达成书面仲裁协议的，可以向中国人民法院起诉。</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违反本条例规定</w:t>
      </w:r>
      <w:r>
        <w:rPr>
          <w:rFonts w:hint="eastAsia" w:ascii="仿宋_GB2312" w:hAnsi="仿宋_GB2312" w:eastAsia="仿宋_GB2312" w:cs="仿宋_GB2312"/>
          <w:sz w:val="32"/>
          <w:szCs w:val="32"/>
        </w:rPr>
        <w:t>，有下列行为之一的，由国务院指定的部门依据职权责令限期改正，给予警告；在限期内不改正的，可以责令其停止实施石油作业；构成犯罪的，依法追究刑事责任。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(一)违反本条例第九条第一款规定，擅自进入对外合作区块进行石油勘查活动或者与外国企业签订在对外合作区块内进行石油开采合作协议的；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(二)违反本条例第十八条规定，在执行合同的过程中，未向中方石油公司及时、准确地报告石油作业情况的，未按规定向中</w:t>
      </w:r>
      <w:r>
        <w:rPr>
          <w:rFonts w:ascii="Times New Roman" w:hAnsi="Times New Roman" w:eastAsia="仿宋_GB2312" w:cs="Times New Roman"/>
          <w:sz w:val="32"/>
          <w:szCs w:val="32"/>
        </w:rPr>
        <w:t>方石油公司提交资料和样品以及技术、经济、财会、行政方面的各种</w:t>
      </w:r>
      <w:r>
        <w:rPr>
          <w:rFonts w:hint="eastAsia" w:ascii="仿宋_GB2312" w:hAnsi="仿宋_GB2312" w:eastAsia="仿宋_GB2312" w:cs="仿宋_GB2312"/>
          <w:sz w:val="32"/>
          <w:szCs w:val="32"/>
        </w:rPr>
        <w:t>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(三)违反本条例第二十条规定，油(气)田总体开发方案未经批准，擅自实施开发作业和生产作业的；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(四)违反本条例第二十四条第二款规定，擅自使用石油作业的数据、记录、样品、凭证和其他原始资料或者将其转让、赠与、交换、出售、发表以及运出、传送到中华人民共和国境外的。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违反本条例第十一条、第十六条、第二十二条、第二十三条规定的，由国家有关主管部门依照有</w:t>
      </w:r>
      <w:bookmarkStart w:id="0" w:name="_GoBack"/>
      <w:bookmarkEnd w:id="0"/>
      <w:r>
        <w:rPr>
          <w:rFonts w:ascii="Times New Roman" w:hAnsi="Times New Roman" w:eastAsia="仿宋_GB2312" w:cs="Times New Roman"/>
          <w:sz w:val="32"/>
          <w:szCs w:val="32"/>
        </w:rPr>
        <w:t>关法律、法规的规定予以处罚；构成犯罪的，依法追究刑事责任。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(二)“陆上石油资源”，是指蕴藏在陆地全境(包括海滩、岛屿及向外延伸至5米水深处的海域)的范围内的地下石油资源。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(三)“开采”，是指石油的勘探、开发、生产和销售及其有关的活动。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(四)“石油作业”，是指为执行合同而进行的勘探、开发和生产作业及其有关的活动。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勘探作业”，是指用地质、地球物理、地球化学和包括钻探井等各种方法寻找储藏石油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(六)“开发作业”，是指自油(气)田总体开发方案被批准之日起，为实现石油生产所进行的设计、建造、安装、钻井工程等及其相应的研究工作，包括商业性生产开始之前的生产活动。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(七)“生产作业”，是指一个油(气)田从开始商业性生产之日起，为生产石油所进行的全部作业以及与其有关的活动。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本条例第四条、第十一条、第十二条、第十五条、第十六条、第十七条、第二十一条的规定，适用于外国承包者。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对外合作开采煤层气资源由中联煤层气有限责任公司实施专营，并参照本条例执行。</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1E2555"/>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347002"/>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3643</Words>
  <Characters>3650</Characters>
  <Lines>69</Lines>
  <Paragraphs>19</Paragraphs>
  <TotalTime>1</TotalTime>
  <ScaleCrop>false</ScaleCrop>
  <LinksUpToDate>false</LinksUpToDate>
  <CharactersWithSpaces>3692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2022-05-23T02:17:59Z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