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旅行社条例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(2009年2月20日中华人民共和国国务院令第550号公布　</w:t>
      </w:r>
      <w:r>
        <w:rPr>
          <w:rFonts w:hint="eastAsia" w:ascii="楷体_GB2312" w:hAnsi="楷体_GB2312" w:eastAsia="楷体_GB2312" w:cs="楷体_GB2312"/>
          <w:sz w:val="32"/>
          <w:szCs w:val="32"/>
        </w:rPr>
        <w:t>根据2016年2月6日《国务院关于修改部分行政法规的决定》修订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为了加强对旅行社的管理，保障旅游者和旅行社的合法权益，维护旅游市场秩序，促进旅游业的健康发展，制定本条例。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本条例适用于中华人民共和国境内旅行社的设立及经营活动。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本条例所称旅行社，是指从事招徕、组织、接待旅游者等活动，为旅游者提供相关旅游服务，开展国内旅游业务、入境旅游业务或者出境旅游业务的企业法人。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国务院旅游行政主管部门负责全国旅行社的监督管理工作。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县级以上地方人民政府管理旅游工作的部门按照职责负责本行政区域内旅行社的监督管理工作。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县级以上各级人民政府工商、价格、商务、外汇等有关部门，应当按照职责分工，依法对旅行社进行监督管理。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旅行社在经营活动中应当遵循自愿、平等、公平、诚信的原则，提高服务质量，维护旅游者的合法权益。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旅行社行业组织应当按照章程为旅行社提供服务，发挥协调和自律作用，引导旅行社合法、公平竞争和诚信经营。</w:t>
      </w:r>
    </w:p>
    <w:p>
      <w:pPr>
        <w:pStyle w:val="3"/>
        <w:bidi w:val="0"/>
        <w:rPr>
          <w:szCs w:val="32"/>
        </w:rPr>
      </w:pPr>
      <w:r>
        <w:t>第二章　旅行社的设立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申请经营国内旅游业务和入境旅游业务的，应当取得企业法人资格，并且注册资本不少于30万元。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申请经营国内旅游业务和入境旅游业务的，应当向所在地省、自治区、直辖市旅游行政管理部门或者其委托的设区的市级旅游行政管理部门提出申请，并提交符合本条例第六条规定的相关证明文件。受理申请的旅游行政管理部门应当自受理申请之日起20个工作日内作出许可或者不予许可的决定。予以许可的，向申请人颁发旅行社业务经营许可证；不予许可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旅行社取得经营许可满两年，且未因侵害旅游者合法权益受到行政机关罚款以上处罚的，可以申请经营出境旅游业务。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经营出境旅游业务的，应当向国务院旅游行政主管部门或者其委托的省、自治区、直辖市旅游行政管理部门提出申请，受理申请的旅游行政管理部门应当自受理申请之日起20个工作日内作出许可或者不予许可的决定。予以许可的，向申请人换发旅行社业务经营许可证；不予许可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旅行社设立分社的，应当向分社所在地的工商行政管理部门办理设立登记，并自设立登记之日起3个工作日内向分社所在地的旅游行政管理部门备案。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旅行社分社的设立不受地域限制。分社的经营范围不得超出设立分社的旅行社的经营范围。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旅行社设立专门招徕旅游者、提供旅游咨询的服务网点(以下简称旅行社服务网点)应当依法向工商行政管理部门办理设立登记手续，并向所在地的旅游行政管理部门备案。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旅行社服务网点应当接受旅行社的统一管理，不得从事招徕、咨询以外的活动。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旅行社变更名称、经营场所、法定代表人等登记事项或者终止经营的，应当到工商行政管理部门办理相应的变更登记或者注销登记，并在登记办理完毕之日起10个工作日内，向原许可的旅游行政管理部门备案，换领或者交回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旅行社应当自取得旅行社业务经营许可证之日起3个工作日内，在国务院旅游行政主管部门指定的银行开设专门的质量保证金账户，存入质量保证金，或者向作出许可的旅游行政管理部门提交依法取得的担保额度不低于相应质量保证金数额的银行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经营国内旅游业务和入境旅游业务的旅行社，应当存入质量保证金20万元；经营出境旅游业务的旅行社，应当增存质量保证金120万元。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质量保证金的利息属于旅行社所有。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旅行社每设立一个经营国内旅游业务和入境旅游业务的分社，应当向其质量保证金账户增存5万元；每设立一个经营出境旅游业务的分社，应当向其质量保证金账户增存30万元。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有下列情形之一的，旅游行政管理部门可以使用旅行社的质量保证金：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(一)旅行社违反旅游合同约定，侵害旅游者合法权益，经旅游行政管理部门查证属实的；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(二)旅行社因解散、破产或者其他原因造成旅游者预交旅游费用损失的。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人民法院判决、裁定及其他生效法律文书认定旅行社损害旅游者合法权益，旅行社拒绝或者无力赔偿的，人民法院可以从旅行社的质量保证金账户上划拨赔偿款。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旅行社自交纳或者补足质量保证金之日起三年内未因侵害旅游者合法权益受到行政机关罚款以上处罚的，旅游行政管理部门应当将旅行社质量保证金的交存数额降低50%，并向社会公告。旅行社可凭省、自治区、直辖市旅游行政管理部门出具的凭证减少其质量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旅行社在旅游行政管理部门使用质量保证金赔偿旅游者的损失，或者依法减少质量保证金后，因侵害旅游者合法权益受到行政机关罚款以上处罚的，应当在收到旅游行政管理部门补交质量保证金的通知之日起5个工作日内补足质量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旅行社不再从事旅游业务的，凭旅游行政管理部门出具的凭证，向银行取回质量保证金。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质量保证金存缴、使用的具体管理办法由国务院旅游行政主管部门和国务院财政部门会同有关部门另行制定。</w:t>
      </w:r>
    </w:p>
    <w:p>
      <w:pPr>
        <w:pStyle w:val="3"/>
        <w:bidi w:val="0"/>
        <w:rPr>
          <w:szCs w:val="32"/>
        </w:rPr>
      </w:pPr>
      <w:r>
        <w:t>第三章　外商投资旅行社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外商投资旅行社适用本章规定；本章没有规定的，适用本条例其他有关规定。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前款所称外商投资旅行社，包括中外合资经营旅行社、中外合作经营旅行社和外资旅行社。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外商投资企业申请经营旅行社业务，应当向所在地省、自治区、直辖市旅游行政管理部门提出申请，并提交符合本条例第六条规定条件的相关证明文件。省、自治区、直辖市旅游行政管理部门应当自受理申请之日起30个工作日内审查完毕。予以许可的，颁发旅行社业务经营许可证；不予许可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设立外商投资旅行社，还应当遵守有关外商投资的法律、法规。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外商投资旅行社不得经营中国内地居民出国旅游业务以及赴香港特别行政区、澳门特别行政区和台湾地区旅游的业务，但是国务院决定或者我国签署的自由贸易协定和内地与香港、澳门关于建立更紧密经贸关系的安排另有规定的除外。</w:t>
      </w:r>
    </w:p>
    <w:p>
      <w:pPr>
        <w:pStyle w:val="3"/>
        <w:bidi w:val="0"/>
        <w:rPr>
          <w:szCs w:val="32"/>
        </w:rPr>
      </w:pPr>
      <w:r>
        <w:t>第四章　旅行社经营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旅行社向旅游者提供的旅游服务信息必须真实可靠，不得作虚假宣传。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经营出境旅游业务的旅行社不得组织旅游者到国务院旅游行政主管部门公布的中国公民出境旅游目的地之外的国家和地区旅游。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旅行社为旅游者安排或者介绍的旅游活动不得含有违反有关法律、法规规定的内容。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旅行社不得以低于旅游成本的报价招徕旅游者。未经旅游者同意，旅行社不得在旅游合同约定之外提供其他有偿服务。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旅行社为旅游者提供服务，应当与旅游者签订旅游合同并载明下列事项：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(一)旅行社的名称及其经营范围、地址、联系电话和旅行社业务经营许可证编号；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(二)旅行社经办人的姓名、联系电话；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(三)签约地点和日期；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(四)旅游行程的出发地、途经地和目的地；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(五)旅游行程中交通、住宿、餐饮服务安排及其标准；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(六)旅行社统一安排的游览项目的具体内容及时间；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(七)旅游者自由活动的时间和次数；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(八)旅游者应当交纳的旅游费用及交纳方式；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(九)旅行社安排的购物次数、停留时间及购物场所的名称；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(十)需要旅游者另行付费的游览项目及价格；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(十一)解除或者变更合同的条件和提前通知的期限；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(十二)违反合同的纠纷解决机制及应当承担的责任；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(十三)旅游服务监督、投诉电话；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(十四)双方协商一致的其他内容。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旅行社在与旅游者签订旅游合同时，应当对旅游合同的具体内容作出真实、准确、完整的说明。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行社和旅游者签订的旅游合同约定不明确或者对格式条款的理解发生争议的，应当按照通常理解予以解释；对格式条款有两种以上解释的，应当作出有利于旅游者的解释；格式条款和非格式条款不一致的，应当采用非格式条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旅行社组织中国内地居民出境旅游的，应当为旅游团队安排领队全程陪同。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旅行社为接待旅游者委派的导游人员或者为组织旅游者出境旅游委派的领队人员，应当持有国家规定的导游证、领队证。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旅行社聘用导游人员、领队人员应当依法签订劳动合同，并向其支付不低于当地最低工资标准的报酬。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旅行社及其委派的导游人员和领队人员不得有下列行为：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(一)拒绝履行旅游合同约定的义务；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(二)非因不可抗力改变旅游合同安排的行程；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(三)欺骗、胁迫旅游者购物或者参加需要另行付费的游览项目。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旅行社不得要求导游人员和领队人员接待不支付接待和服务费用或者支付的费用低于接待和服务成本的旅游团队，不得要求导游人员和领队人员承担接待旅游团队的相关费用。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旅行社违反旅游合同约定，造成旅游者合法权益受到损害的，应当采取必要的补救措施，并及时报告旅游行政管理部门。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旅行社需要对旅游业务作出委托的，应当委托给具有相应资质的旅行社，征得旅游者的同意，并与接受委托的旅行社就接待旅游者的事宜签订委托合同，确定接待旅游者的各项服务安排及其标准，约定双方的权利、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旅行社将旅游业务委托给其他旅行社的，应当向接受委托的旅行社支付不低于接待和服务成本的费用；接受委托的旅行社不得接待不支付或者不足额支付接待和服务费用的旅游团队。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接受委托的旅行社违约，造成旅游者合法权益受到损害的，作出委托的旅行社应当承担相应的赔偿责任。作出委托的旅行社赔偿后，可以向接受委托的旅行社追偿。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接受委托的旅行社故意或者重大过失造成旅游者合法权益损害的，应当承担连带责任。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旅行社应当投保旅行社责任险。旅行社责任险的具体方案由国务院旅游行政主管部门会同国务院保险监督管理机构另行制定。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旅行社对可能危及旅游者人身、财产安全的事项，应当向旅游者作出真实的说明和明确的警示，并采取防止危害发生的必要措施。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危及旅游者人身安全的情形的，旅行社及其委派的导游人员、领队人员应当采取必要的处置措施并及时报告旅游行政管理部门；在境外发生的，还应当及时报告中华人民共和国驻该国使领馆、相关驻外机构、当地警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旅游者在境外滞留不归的，旅行社委派的领队人员应当及时向旅行社和中华人民共和国驻该国使领馆、相关驻外机构报告。旅行社接到报告后应当及时向旅游行政管理部门和公安机关报告，并协助提供非法滞留者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旅行社接待入境旅游发生旅游者非法滞留我国境内的，应当及时向旅游行政管理部门、公安机关和外事部门报告，并协助提供非法滞留者的信息。</w:t>
      </w:r>
    </w:p>
    <w:p>
      <w:pPr>
        <w:pStyle w:val="3"/>
        <w:bidi w:val="0"/>
        <w:rPr>
          <w:szCs w:val="32"/>
        </w:rPr>
      </w:pPr>
      <w:r>
        <w:t>第五章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旅游、工商、价格、商务、外汇等有关部门应当依法加强对旅行社的监督管理，发现违法行为，应当及时予以处理。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旅游、工商、价格等行政管理部门应当及时向社会公告监督检查的情况。公告的内容包括旅行社业务经营许可证的颁发、变更、吊销、注销情况，旅行社的违法经营行为以及旅行社的诚信记录、旅游者投诉信息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旅行社损害旅游</w:t>
      </w:r>
      <w:r>
        <w:rPr>
          <w:rFonts w:hint="eastAsia" w:ascii="仿宋_GB2312" w:hAnsi="仿宋_GB2312" w:eastAsia="仿宋_GB2312" w:cs="仿宋_GB2312"/>
          <w:spacing w:val="6"/>
          <w:sz w:val="32"/>
          <w:szCs w:val="32"/>
        </w:rPr>
        <w:t>者合法权益的，旅游者可以向旅游行政管理部门、工商行政管理部门、价格主管部门、商务主管部门或者外汇管理部门投诉，接到投诉的部门应当按照</w:t>
      </w:r>
      <w:r>
        <w:rPr>
          <w:rFonts w:hint="eastAsia" w:ascii="仿宋_GB2312" w:hAnsi="仿宋_GB2312" w:eastAsia="仿宋_GB2312" w:cs="仿宋_GB2312"/>
          <w:sz w:val="32"/>
          <w:szCs w:val="32"/>
        </w:rPr>
        <w:t>其职责权限及时调查处理，并将调查处理的有关情况告知旅游者。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旅行社及其分社应当接受旅游行政管理部门对其旅游合同、服务质量、旅游安全、财务账簿等情况的监督检查，并按照国家有关规定向旅游行政管理部门报送经营和财务信息等统计资料。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旅游、工商、价格、商务、外汇等有关部门工作人员不得接受旅行社的任何馈赠，不得参加由旅行社支付费用的购物活动或者游览项目，不得通过旅行社为自己、亲友或者其他个人、组织牟取私利。</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本条例的规定，有下列情形之一的，由旅游行政管理部门或者工商行政管理部门责令改正，没收违法所得，违法所得10万元以上的，并处违法所得1倍以上5倍以下的罚款；违法所得不足10万元或者没有违法所得的，并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(一)未取得相应的旅行社业务经营许可，经营国内旅游业</w:t>
      </w:r>
      <w:bookmarkStart w:id="0" w:name="_GoBack"/>
      <w:bookmarkEnd w:id="0"/>
      <w:r>
        <w:rPr>
          <w:rFonts w:hint="eastAsia" w:ascii="仿宋_GB2312" w:hAnsi="仿宋_GB2312" w:eastAsia="仿宋_GB2312" w:cs="仿宋_GB2312"/>
          <w:sz w:val="32"/>
          <w:szCs w:val="32"/>
        </w:rPr>
        <w:t>务、入境旅游业务、出境旅游业务的；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(二)分社超出设立分社的旅行社的经营范围经营旅游业务的；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(三)旅行社服务网点从事招徕、咨询以外的旅行社业务经营活动的。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旅行社转让、出租、出借旅行社业务经营许可证的，由旅游行政管理部门责令停业整顿1个月至3个月，并没收违法所得；情节严重的，吊销旅行社业务经营许可证。受让或者租借旅行社业务经营许可证的，由旅游行政管理部门责令停止非法经营，没收违法所得，并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违反本条例的规定，旅行社未在规定期限内向其质量保证金账户存入、增存、补足质量保证金或者提交相应的银行担保的，由旅游行政管理部门责令改正；拒不改正的，吊销旅行社业务经营许可证。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违反本条例的规定，旅行社不投保旅行社责任险的，由旅游行政管理部门责令改正；拒不改正的，吊销旅行社业务经营许可证。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违反本条例的规定，旅行社有下列情形之一的，由旅游行政管理部门责令改正；拒不改正的，处1万元以下的罚款：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(一)变更名称、经营场所、法定代表人等登记事项或者终止经营，未在规定期限内向原许可的旅游行政管理部门备案，换领或者交回旅行社业务经营许可证的；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(二)设立分社未在规定期限内向分社所在地旅游行政管理部门备案的；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(三)不按照国家有关规定向旅游行政管理部门报送经营和财务信息等统计资料的。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的规定，外商投资旅行社经营中国内地居民出国旅游业务以及赴香港特别行政区、澳门特别行政区和台湾地区旅游业务，或者经营出境旅游业务的旅行社组织旅游者到国务院旅游行政主管部门公布的中国公民出境旅游目的地之外的国家和地区旅游的，由旅游行政管理部门责令改正，没收违法所得，违法所得10万元以上的，并处违法所得1倍以上5倍以下的罚款；违法所得不足10万元或者没有违法所得的，并处10万元以上50万元以下的罚款；情节严重的，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的规定，旅行社为旅游者安排或者介绍的旅游活动含有违反有关法律、法规规定的内容的，由旅游行政管理部门责令改正，没收违法所得，并处2万元以上10万元以下的罚款；情节严重的，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违反本条例的规定，旅行社向旅游者提供的旅游服务信息含有虚假内容或者作虚假宣传的，由工商行政管理部门依法给予处罚。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违反本条例的规定，旅行社以低于旅游成本的报价招徕旅游者的，由价格主管部门依法给予处罚。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违反本条例的规定，旅行社未经旅游者同意在旅游合同约定之外提供其他有偿服务的，由旅游行政管理部门责令改正，处1万元以上5万元以下的罚款。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违反本条例的规定，旅行社有下列情形之一的，由旅游行政管理部门责令改正，处2万元以上10万元以下的罚款；情节严重的，责令停业整顿1个月至3个月：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(一)未与旅游者签订旅游合同；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(二)与旅游者签订的旅游合同未载明本条例第二十八条规定的事项；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(三)未取得旅游者同意，将旅游业务委托给其他旅行社；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(四)将旅游业务委托给不具有相应资质的旅行社；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(五)未与接受委托的旅行社就接待旅游者的事宜签订委托合同。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违反本条例的规定，旅行社组织中国内地居民出境旅游，不为旅游团队安排领队全程陪同的，由旅游行政管理部门责令改正，处1万元以上5万元以下的罚款；拒不改正的，责令停业整顿1个月至3个月。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违反本条例的规定，旅行社委派的导游人员和领队人员未持有国家规定的导游证或者领队证的，由旅游行政管理部门责令改正，对旅行社处2万元以上10万元以下的罚款。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违反本条例的规定，旅行社不向其聘用的导游人员、领队人员支付报酬，或者所支付的报酬低于当地最低工资标准的，按照《中华人民共和国劳动合同法》的有关规定处理。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的规定，有下列情形之一的，对旅行社，由旅游行政管理部门或者工商行政管理部门责令改正，处10万元以上50万元以下的罚款；对导游人员、领队人员，由旅游行政管理部门责令改正，处1万元以上5万元以下的罚款；情节严重的，吊销旅行社业务经营许可证、导游证或者领队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(一)拒不履行旅游合同约定的义务的；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(二)非因不可抗力改变旅游合同安排的行程的；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(三)欺骗、胁迫旅游者购物或者参加需要另行付费的游览项目的。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旅行社要求导游人员和领队人员接待不支付接待和服务费用、支付的费用低于接待和服务成本的旅游团队，或者要求导游人员和领队人员承担接待旅游团队的相关费用的，由旅游行政管理部门责令改正，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旅行社违反旅游合同约定，造成旅游者合法权益受到损害，不采取必要的补救措施的，由旅游行政管理部门或者工商行政管理部门责令改正，处1万元以上5万元以下的罚款；情节严重的，由旅游行政管理部门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违反本条例的规定，有下列情形之一的，由旅游行政管理部门责令改正，停业整顿1个月至3个月；情节严重的，吊销旅行社业务经营许可证：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(一)旅行社不向接受委托的旅行社支付接待和服务费用的；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(二)旅行社向接受委托的旅行社支付的费用低于接待和服务成本的；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(三)接受委托的旅行社接待不支付或者不足额支付接待和服务费用的旅游团队的。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旅行社及其委派的导游人员、领队人员有下列情形之一的，由旅游行政管理部门责令改正，对旅行社处2万元以上10万元以下的罚款；对导游人员、领队人员处4000元以上2万元以下的罚款；情节严重的，责令旅行社停业整顿1个月至3个月，或者吊销旅行社业务经营许可证、导游证、领队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(一)发生危及旅游者人身安全的情形，未采取必要的处置措施并及时报告的；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(二)旅行社组织出境旅游的旅游者非法滞留境外，旅行社未及时报告并协助提供非法滞留者信息的；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(三)旅行社接待入境旅游的旅游者非法滞留境内，旅行社未及时报告并协助提供非法滞留者信息的。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因妨害国(边)境管理受到刑事处罚的，在刑罚执行完毕之日起五年内不得从事旅行社业务经营活动；旅行社被吊销旅行社业务经营许可的，其主要负责人在旅行社业务经营许可被吊销之日起五年内不得担任任何旅行社的主要负责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旅行社违反本条例的规定，损害旅游者合法权益的，应当承担相应的民事责任；构成犯罪的，依法追究刑事责任。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违反本条例的规定，旅游行政管理部门或者其他有关部门及其工作人员有下列情形之一的，对直接负责的主管人员和其他直接责任人员依法给予处分：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(一)发现违法行为不及时予以处理的；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(二)未及时公告对旅行社的监督检查情况的；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(三)未及时处理旅游者投诉并将调查处理的有关情况告知旅游者的；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(四)接受旅行社的馈赠的；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(五)参加由旅行社支付费用的购物活动或者游览项目的；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(六)通过旅行社为自己、亲友或者其他个人、组织牟取私利的。</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香港特别行政区、澳门特别行政区和台湾地区的投资者在内地投资设立的旅行社，参照适用本条例。</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本条例自2009年5月1日起施行。1996年10月15日国务院发布的《旅行社管理条例》同时废止。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7E53DD"/>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9F3C8C"/>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56</Words>
  <Characters>66</Characters>
  <Lines>69</Lines>
  <Paragraphs>19</Paragraphs>
  <TotalTime>1</TotalTime>
  <ScaleCrop>false</ScaleCrop>
  <LinksUpToDate>false</LinksUpToDate>
  <CharactersWithSpaces>67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2022-06-03T11:58:29Z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