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麻醉药品和精神药品管理条例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40"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0"/>
          <w:sz w:val="32"/>
          <w:szCs w:val="32"/>
        </w:rPr>
        <w:t>(</w:t>
      </w:r>
      <w:r>
        <w:rPr>
          <w:rFonts w:hint="eastAsia" w:ascii="楷体_GB2312" w:hAnsi="楷体_GB2312" w:eastAsia="楷体_GB2312" w:cs="楷体_GB2312"/>
          <w:sz w:val="32"/>
          <w:szCs w:val="32"/>
        </w:rPr>
        <w:t>2005年7月26日国务院第100次常务会议通过　2005年8月3日中华人民共和国国务院令第442号公布　自2005年11月1日起施行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为加强麻醉药品和精神药品的管理，保证麻醉药品和精神药品的合法、安全、合理使用，防止流入非法渠道，根据药品管理法和其他有关法律的规定，制定本条例。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麻醉药品药用原植物的种植，麻醉药品和精神药品的实验研究、生产、经营、使用、储存、运输等活动以及监督管理，适用本条例。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麻醉药品和精神药品的进出口依照有关法律的规定办理。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本条例所称麻醉药品和精神药品，是指列入麻醉药品目录、精神药品目录(以下称目录)的药品和其他物质。精神药品分为第一类精神药品和第二类精神药品。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目录由国务院药品监督管理部门会同国务院公安部门、国务院卫生主管部门制定、调整并公布。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上市销售但尚未列入目录的药品和其他物质或者第二类精神药品发生滥用，已经造成或者可能造成严重社会危害的，国务院药品监督管理部门会同国务院公安部门、国务院卫生主管部门应当及时将该药品和该物质列入目录或者将该第二类精神药品调整为第一类精神药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国家对麻醉药品药用原植物以及麻醉药品和精神药品实行管制。除本条例另有规定的外，任何单位、个人不得进行麻醉药品药用原植物的种植以及麻醉药品和精神药品的实验研究、生产、经营、使用、储存、运输等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国务院药品监督管理部门负责全国麻醉药品和精神药品的监督管理工作，并会同国务院农业主管部门对麻醉药品药用原植物实施监督管理。国务院公安部门负责对造成麻醉药品药用原植物、麻醉药品和精神药品流入非法渠道的行为进行查处。国务院其他有关主管部门在各自的职责范围内负责与麻醉药品和精神药品有关的管理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药品监督管理部门负责本行政区域内麻醉药品和精神药品的监督管理工作。县级以上地方公安机关负责对本行政区域内造成麻醉药品和精神药品流入非法渠道的行为进行查处。县级以上地方人民政府其他有关主管部门在各自的职责范围内负责与麻醉药品和精神药品有关的管理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麻醉药品和精神药品生产、经营企业和使用单位可以依法参加行业协会。行业协会应当加强行业自律管理。</w:t>
      </w:r>
    </w:p>
    <w:p>
      <w:pPr>
        <w:pStyle w:val="3"/>
        <w:bidi w:val="0"/>
        <w:rPr>
          <w:szCs w:val="32"/>
        </w:rPr>
      </w:pPr>
      <w:r>
        <w:t>第二章　种植、实验研究和生产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国家根据麻醉药品和精神药品的医疗、国家储备和企业生产所需原料的需要确定需求总量，对麻醉药品药用原植物的种植、麻醉药品和精神药品的生产实行总量控制。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国务院药品监督管理部门根据麻醉药品和精神药品的需求总量制定年度生产计划。</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国务院药品监督管理部门和国务院农业主管部门根据麻醉药品年度生产计划，制定麻醉药品药用原植物年度种植计划。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麻醉药品药用原植物种植企业应当根据年度种植计划，种植麻醉药品药用原植物。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麻醉药品药用原植物种植企业应当向国务院药品监督管理部门和国务院农业主管部门定期报告种植情况。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麻醉药品药用原植物种植企业由国务院药品监督管理部门和国务院农业主管部门共同确定，其他单位和个人不得种植麻醉药品药用原植物。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开展麻醉药品和精神药品实验研究活动应当具备下列条件，并经国务院药品监督管理部门批准：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(一)以医疗、科学研究或者教学为目的；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(二)有保证实验所需麻醉药品和精神药品安全的措施和管理制度；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(三)单位及其工作人员2年内没有违反有关禁毒的法律、行政法规规定的行为。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麻醉药品和精神药品的实验研究单位申请相关药品批准证明文件，应当依照药品管理法的规定办理；需要转让研究成果的，应当经国务院药品监督管理部门批准。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药品研究单位在普通药品的实验研究过程中，产生本条例规定的管制品种的，应当立即停止实验研究活动，并向国务院药品监督管理部门报告。国务院药品监督管理部门应当根据情况，及时作出是否同意其继续实验研究的决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麻醉药品和第一类精神药品的临床试验，不得以健康人为受试对象。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国家对麻醉药品和精神药品实行定点生产制度。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国务院药品监督管理部门应当根据麻醉药品和精神药品的需求总量，确定麻醉药品和精神药品定点生产企业的数量和布局，并根据年度需求总量对数量和布局进行调整、公布。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麻醉药品和精神药品的定点生产企业应当具备下列条件：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(一)有药品生产许可证；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(二)有麻醉药品和精神药品实验研究批准文件；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(三)有符合规定的麻醉药品和精神药品生产设施、储存条件和相应的安全管理设施；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(四)有通过网络实施企业安全生产管理和向药品监督管理部门报告生产信息的能力；</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(五)有保证麻醉药品和精神药品安全生产的管理制度；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(六)有与麻醉药品和精神药品安全生产要求相适应的管理水平和经营规模；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(七)麻醉药品和精神药品生产</w:t>
      </w:r>
      <w:r>
        <w:rPr>
          <w:rFonts w:hint="eastAsia" w:ascii="仿宋_GB2312" w:hAnsi="仿宋_GB2312" w:eastAsia="仿宋_GB2312" w:cs="仿宋_GB2312"/>
          <w:spacing w:val="-6"/>
          <w:sz w:val="32"/>
          <w:szCs w:val="32"/>
        </w:rPr>
        <w:t>管理、质量管理部门的人员应当熟悉麻醉药品和精神药品管理以及有关禁毒的法律、</w:t>
      </w:r>
      <w:r>
        <w:rPr>
          <w:rFonts w:hint="eastAsia" w:ascii="仿宋_GB2312" w:hAnsi="仿宋_GB2312" w:eastAsia="仿宋_GB2312" w:cs="仿宋_GB2312"/>
          <w:sz w:val="32"/>
          <w:szCs w:val="32"/>
        </w:rPr>
        <w:t>行政法规；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(八)没有生产、销售假药、劣药或者违反有关禁毒的法律、行政法规规定的行为；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(九)符合国务院药品监督管理部门公布的麻醉药品和精神药品定点生产企业数量和布局的要求。</w:t>
      </w:r>
      <w:bookmarkStart w:id="0" w:name="_GoBack"/>
      <w:bookmarkEnd w:id="0"/>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从事麻醉药品、第一类精神药品生产以及第二类精神药品原料药生产的企业，应当经所在地省、自治区、直辖市人民政府药品监督管理部门初步审查，由国务院药品监督管理部门批准；从事第二类精神药品制剂生产的企业，应当经所在地省、自治区、直辖市人民政府药品监督管理部门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定点生产企业生产麻醉药品和精神药品，应当依照药品管理法的规定取得药品批准文号。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药品监督管理部门应当组织医学、药学、社会学、伦理学和禁毒等方面的专家成立专家组，由专家组对申请首次上市的麻醉药品和精神药品的社会危害性和被滥用的可能性进行评价，并提出是否批准的建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未取得药品批准文号的，不得生产麻醉药品和精神药品。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发生重大突发事件，定点生产企业无法正常生产或者不能保证供应麻醉药品和精神药品时，国务院药品监督管理部门可以决定其他药品生产企业生产麻醉药品和精神药品。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重大突发事件结束后，国务院药品监督管理部门应当及时决定前款规定的企业停止麻醉药品和精神药品的生产。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定点生产企业应当严格按照麻醉药品和精神药品年度生产计划安排生产，并依照规定向所在地省、自治区、直辖市人民政府药品监督管理部门报告生产情况。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定点生产企业应当依照本条例的规定，将麻醉药品和精神药品销售给具有麻醉药品和精神药品经营资格的企业或者依照本条例规定批准的其他单位。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麻醉药品和精神药品的标签应当印有国务院药品监督管理部门规定的标志。</w:t>
      </w:r>
    </w:p>
    <w:p>
      <w:pPr>
        <w:pStyle w:val="3"/>
        <w:bidi w:val="0"/>
        <w:rPr>
          <w:szCs w:val="32"/>
        </w:rPr>
      </w:pPr>
      <w:r>
        <w:t>第三章　经　　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国家对麻醉药品和精神药品实行定点经营制度。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国务院药品监督管理部门应当根据麻醉药品和第一类精神药品的需求总量，确定麻醉药品和第一类精神药品的定点批发企业布局，并应当根据年度需求总量对布局进行调整、公布。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药品经营企业不得经营麻醉药品原料药和第一类精神药品原料药。但是，供医疗、科学研究、教学使用的小包装的上述药品可以由国务院药品监督管理部门规定的药品批发企业经营。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int="eastAsia" w:ascii="仿宋_GB2312" w:hAnsi="仿宋_GB2312" w:eastAsia="仿宋_GB2312" w:cs="仿宋_GB2312"/>
          <w:sz w:val="32"/>
          <w:szCs w:val="32"/>
        </w:rPr>
        <w:t>　麻醉药品和精神药品定点批发企业除应当具备药品管理法第十五条规定的药品经营企业的开办条件外，还应当具备下列条件：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(一)有符合本条例规定的麻醉药品和精神药品储存条件；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(二)有通过网络实施企业安全管理和向药品监督管理部门报告经营信息的能力；</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(三)单位及其工作人员2年内没有违反有关禁毒的法律、行政法规规定的行为；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(四)符合国务院药品监督管理部门公布的定点批发企业布局。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麻醉药品和第一类精神药品的定点批发企业，还应当具有保证供应责任区域内医疗机构所需麻醉药品和第一类精神药品的能力，并具有保证麻醉药品和第一类精神药品安全经营的管理制度。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int="eastAsia" w:ascii="仿宋_GB2312" w:hAnsi="仿宋_GB2312" w:eastAsia="仿宋_GB2312" w:cs="仿宋_GB2312"/>
          <w:sz w:val="32"/>
          <w:szCs w:val="32"/>
        </w:rPr>
        <w:t>　跨省、自治区、直辖市从事麻醉药品和第一类精神药品批发业务的企业(以下称全国性批发企业)，应当经国务院药品监督管理部门批准；在本省、自治区、直辖市行政区域内从事麻醉药品和第一类精神药品批发业务的企业(以下称区域性批发企业)，应当经所在地省、自治区、直辖市人民政府药品监督管理部门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专门从事第二类精神药品批发业务的企业，应当经所在地省、自治区、直辖市人民政府药品监督管理部门批准。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全国性批发企业和区域性批发企业可以从事第二类精神药品批发业务。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int="eastAsia" w:ascii="仿宋_GB2312" w:hAnsi="仿宋_GB2312" w:eastAsia="仿宋_GB2312" w:cs="仿宋_GB2312"/>
          <w:sz w:val="32"/>
          <w:szCs w:val="32"/>
        </w:rPr>
        <w:t>　全国性批发企业可以向区域性批发企业，或者经批准可以向取得麻醉药品和第一类精神药品使用资格的医疗机构以及依照本条例规定批准的其他单位销售麻醉药品和第一类精神药品。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全国性批发企业向取得麻醉药品和第一类精神药品使用资格的医疗机构销售麻醉药品和第一类精神药品，应当经医疗机构所在地省、自治区、直辖市人民政府药品监督管理部门批准。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国务院药品监督管理部门在批准全国性批发企业时，应当明确其所承担供药责任的区域。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int="eastAsia" w:ascii="仿宋_GB2312" w:hAnsi="仿宋_GB2312" w:eastAsia="仿宋_GB2312" w:cs="仿宋_GB2312"/>
          <w:sz w:val="32"/>
          <w:szCs w:val="32"/>
        </w:rPr>
        <w:t>　区域性批发企业可以向本省、自治区、直辖市行政区域内取得麻醉药品和第一类精神药品使用资格的医疗机构销售麻醉药品和第一类精神药品；由于特殊地理位置的原因，需要就近向其他省、自治区、直辖市行政区域内取得麻醉药品和第一类精神药品使用资格的医疗机构销售的，应当经国务院药品监督管理部门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省、自治区、直辖市人民政府药品监督管理部门在批准区域性批发企业时，应当明确其所承担供药责任的区域。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区域性批发企业之间因医疗急需、运输困难等特殊情况需要调剂麻醉药品和第一类精神药品的，应当在调剂后2日内将调剂情况分别报所在地省、自治区、直辖市人民政府药品监督管理部门备案。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int="eastAsia" w:ascii="仿宋_GB2312" w:hAnsi="仿宋_GB2312" w:eastAsia="仿宋_GB2312" w:cs="仿宋_GB2312"/>
          <w:sz w:val="32"/>
          <w:szCs w:val="32"/>
        </w:rPr>
        <w:t>　全国性批发企业应当从定点生产企业购进麻醉药品和第一类精神药品。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区域性批发企业可以从全国性批发企业购进麻醉药品和第一类精神药品；经所在地省、自治区、直辖市人民政府药品监督管理部门批准，也可以从定点生产企业购进麻醉药品和第一类精神药品。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int="eastAsia" w:ascii="仿宋_GB2312" w:hAnsi="仿宋_GB2312" w:eastAsia="仿宋_GB2312" w:cs="仿宋_GB2312"/>
          <w:sz w:val="32"/>
          <w:szCs w:val="32"/>
        </w:rPr>
        <w:t>　全国性批发企业和区域性批发企业向医疗机构销售麻醉药品和第一类精神药品，应当将药品送至医疗机构。医疗机构不得自行提货。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int="eastAsia" w:ascii="仿宋_GB2312" w:hAnsi="仿宋_GB2312" w:eastAsia="仿宋_GB2312" w:cs="仿宋_GB2312"/>
          <w:sz w:val="32"/>
          <w:szCs w:val="32"/>
        </w:rPr>
        <w:t>　第二类精神药品定点批发企业可以向医疗机构、定点批发企业和符合本条例第三十一条规定的药品零售企业以及依照本条例规定批准的其他单位销售第二类精神药品。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int="eastAsia" w:ascii="仿宋_GB2312" w:hAnsi="仿宋_GB2312" w:eastAsia="仿宋_GB2312" w:cs="仿宋_GB2312"/>
          <w:sz w:val="32"/>
          <w:szCs w:val="32"/>
        </w:rPr>
        <w:t>　麻醉药品和第一类精神药品不得零售。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禁止使用现金进行麻醉药品和精神药品交易，但是个人合法购买麻醉药品和精神药品的除外。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int="eastAsia" w:ascii="仿宋_GB2312" w:hAnsi="仿宋_GB2312" w:eastAsia="仿宋_GB2312" w:cs="仿宋_GB2312"/>
          <w:sz w:val="32"/>
          <w:szCs w:val="32"/>
        </w:rPr>
        <w:t>　经所在地设区的市级药品监督管理部门批准，实行统一进货、统一配送、统一管理的药品零售连锁企业可以从事第二类精神药品零售业务。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int="eastAsia" w:ascii="仿宋_GB2312" w:hAnsi="仿宋_GB2312" w:eastAsia="仿宋_GB2312" w:cs="仿宋_GB2312"/>
          <w:sz w:val="32"/>
          <w:szCs w:val="32"/>
        </w:rPr>
        <w:t>　第二类精神药品零售企业应当凭执业医师出具的处方，按规定剂量销售第二类精神药品，并将处方保存2年备查；禁止超剂量或者无处方销售第二类精神药品；不得向未成年人销售第二类精神药品。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hint="eastAsia" w:ascii="仿宋_GB2312" w:hAnsi="仿宋_GB2312" w:eastAsia="仿宋_GB2312" w:cs="仿宋_GB2312"/>
          <w:sz w:val="32"/>
          <w:szCs w:val="32"/>
        </w:rPr>
        <w:t>　麻醉药品和精神药品实行政府定价，在制定出厂和批发价格的基础上，逐步实行全国统一零售价格。具体办法由国务院价格主管部门制定。</w:t>
      </w:r>
    </w:p>
    <w:p>
      <w:pPr>
        <w:pStyle w:val="3"/>
        <w:bidi w:val="0"/>
        <w:rPr>
          <w:szCs w:val="32"/>
        </w:rPr>
      </w:pPr>
      <w:r>
        <w:t>第四章　使　　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int="eastAsia" w:ascii="仿宋_GB2312" w:hAnsi="仿宋_GB2312" w:eastAsia="仿宋_GB2312" w:cs="仿宋_GB2312"/>
          <w:sz w:val="32"/>
          <w:szCs w:val="32"/>
        </w:rPr>
        <w:t>　药品生产企业需要以麻醉药品和第一类精神药品为原料生产普通药品的，应当向所在地省、自治区、直辖市人民政府药品监督管理部门报送年度需求计划，由省、自治区、直辖市人民政府药品监督管理部门汇总报国务院药品监督管理部门批准后，向定点生产企业购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药品生产企业需要以第二类精神药品为原料生产普通药品的，应当将年度需求计划报所在地省、自治区、直辖市人民政府药品监督管理部门，并向定点批发企业或者定点生产企业购买。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hint="eastAsia" w:ascii="仿宋_GB2312" w:hAnsi="仿宋_GB2312" w:eastAsia="仿宋_GB2312" w:cs="仿宋_GB2312"/>
          <w:sz w:val="32"/>
          <w:szCs w:val="32"/>
        </w:rPr>
        <w:t>　食品、食品添加剂、化妆品、油漆等非药品生产企业需要使用咖啡因作为原料的，应当经所在地省、自治区、直辖市人民政府药品监督管理部门批准，向定点批发企业或者定点生产企业购买。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科学研究、教学单位需要使用麻醉药品和精神药品开展实验、教学活动的，应当经所在地省、自治区、直辖市人民政府药品监督管理部门批准，向定点批发企业或者定点生产企业购买。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需要使用麻醉药品和精神药品的标准品、对照品的，应当经所在地省、自治区、直辖市人民政府药品监督管理部门批准，向国务院药品监督管理部门批准的单位购买。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hint="eastAsia" w:ascii="仿宋_GB2312" w:hAnsi="仿宋_GB2312" w:eastAsia="仿宋_GB2312" w:cs="仿宋_GB2312"/>
          <w:sz w:val="32"/>
          <w:szCs w:val="32"/>
        </w:rPr>
        <w:t>　医疗机构需要使用麻醉药品和第一类精神药品的，应当经所在地设区的市级人民政府卫生主管部门批准，取得麻醉药品、第一类精神药品购用印鉴卡(以下称印鉴卡)。医疗机构应当凭印鉴卡向本省、自治区、直辖市行政区域内的定点批发企业购买麻醉药品和第一类精神药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区的市级人民政府卫生主管部门发给医疗机构印鉴卡时，应当将取得印鉴卡的医疗机构情况抄送所在地设区的市级药品监督管理部门，并报省、自治区、直辖市人民政府卫生主管部门备案。省、自治区、直辖市人民政府卫生主管部门应当将取得印鉴卡的医疗机构名单向本行政区域内的定点批发企业通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w:t>
      </w:r>
      <w:r>
        <w:rPr>
          <w:rFonts w:hint="eastAsia" w:ascii="仿宋_GB2312" w:hAnsi="仿宋_GB2312" w:eastAsia="仿宋_GB2312" w:cs="仿宋_GB2312"/>
          <w:sz w:val="32"/>
          <w:szCs w:val="32"/>
        </w:rPr>
        <w:t>　医疗机构取得印鉴卡应当具备下列条件：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(一)有专职的麻醉药品和第一类精神药品管理人员；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(二)有获得麻醉药品和第一类精神药品处方资格的执业医师；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(三)有保证麻醉药品和第一类精神药品安全储存的设施和管理制度。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w:t>
      </w:r>
      <w:r>
        <w:rPr>
          <w:rFonts w:hint="eastAsia" w:ascii="仿宋_GB2312" w:hAnsi="仿宋_GB2312" w:eastAsia="仿宋_GB2312" w:cs="仿宋_GB2312"/>
          <w:sz w:val="32"/>
          <w:szCs w:val="32"/>
        </w:rPr>
        <w:t>　医疗机构应当按照国务院卫生主管部门的规定，对本单位执业医师进行有关麻醉药品和精神药品使用知识的培训、考核，经考核合格的，授予麻醉药品和第一类精神药品处方资格。执业医师取得麻醉药品和第一类精神药品的处方资格后，方可在本医疗机构开具麻醉药品和第一类精神药品处方，但不得为自己开具该种处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医疗机构应当将具有麻醉药品和第一类精神药品处方资格的执业医师名单及其变更情况，定期报送所在地设区的市级人民政府卫生主管部门，并抄送同级药品监督管理部门。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医务人员应当根据国务院卫生主管部门制定的临床应用指导原则，使用麻醉药品和精神药品。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w:t>
      </w:r>
      <w:r>
        <w:rPr>
          <w:rFonts w:hint="eastAsia" w:ascii="仿宋_GB2312" w:hAnsi="仿宋_GB2312" w:eastAsia="仿宋_GB2312" w:cs="仿宋_GB2312"/>
          <w:sz w:val="32"/>
          <w:szCs w:val="32"/>
        </w:rPr>
        <w:t>　具有麻醉药品和第一类精神药品处方资格的执业医师，根据临床应用指导原则，对确需使用麻醉药品或者第一类精神药品的患者，应当满足其合理用药需求。在医疗机构就诊的癌症疼痛患者和其他危重患者得不到麻醉药品或者第一类精神药品时，患者或者其亲属可以向执业医师提出申请。具有麻醉药品和第一类精神药品处方资格的执业医师认为要求合理的，应当及时为患者提供所需麻醉药品或者第一类精神药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w:t>
      </w:r>
      <w:r>
        <w:rPr>
          <w:rFonts w:hint="eastAsia" w:ascii="仿宋_GB2312" w:hAnsi="仿宋_GB2312" w:eastAsia="仿宋_GB2312" w:cs="仿宋_GB2312"/>
          <w:sz w:val="32"/>
          <w:szCs w:val="32"/>
        </w:rPr>
        <w:t>　执业医师应当使用专用处方开具麻醉药品和精神药品，单张处方的最大用量应当符合国务院卫生主管部门的规定。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对麻醉药品和第一类精神药品处方，处方的调配人、核对人应当仔细核对，签署姓名，并予以登记；对不符合本条例规定的，处方的调配人、核对人应当拒绝发药。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麻醉药品和精神药品专用处方的格式由国务院卫生主管部门规定。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w:t>
      </w:r>
      <w:r>
        <w:rPr>
          <w:rFonts w:hint="eastAsia" w:ascii="仿宋_GB2312" w:hAnsi="仿宋_GB2312" w:eastAsia="仿宋_GB2312" w:cs="仿宋_GB2312"/>
          <w:sz w:val="32"/>
          <w:szCs w:val="32"/>
        </w:rPr>
        <w:t>　医疗机构应当对麻醉药品和精神药品处方进行专册登记，加强管理。麻醉药品处方至少保存3年，精神药品处方至少保存2年。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w:t>
      </w:r>
      <w:r>
        <w:rPr>
          <w:rFonts w:hint="eastAsia" w:ascii="仿宋_GB2312" w:hAnsi="仿宋_GB2312" w:eastAsia="仿宋_GB2312" w:cs="仿宋_GB2312"/>
          <w:sz w:val="32"/>
          <w:szCs w:val="32"/>
        </w:rPr>
        <w:t>　医疗机构抢救病人急需麻醉药品和第一类精神药品而本医疗机构无法提供时，可以从其他医疗机构或者定点批发企业紧急借用；抢救工作结束后，应当及时将借用情况报所在地设区的市级药品监督管理部门和卫生主管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w:t>
      </w:r>
      <w:r>
        <w:rPr>
          <w:rFonts w:hint="eastAsia" w:ascii="仿宋_GB2312" w:hAnsi="仿宋_GB2312" w:eastAsia="仿宋_GB2312" w:cs="仿宋_GB2312"/>
          <w:sz w:val="32"/>
          <w:szCs w:val="32"/>
        </w:rPr>
        <w:t>　对临床需要而市场无供应的麻醉药品和精神药品，持有医疗机构制剂许可证和印鉴卡的医疗机构需要配制制剂的，应当经所在地省、自治区、直辖市人民政府药品监督管理部门批准。医疗机构配制的麻醉药品和精神药品制剂只能在本医疗机构使用，不得对外销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w:t>
      </w:r>
      <w:r>
        <w:rPr>
          <w:rFonts w:hint="eastAsia" w:ascii="仿宋_GB2312" w:hAnsi="仿宋_GB2312" w:eastAsia="仿宋_GB2312" w:cs="仿宋_GB2312"/>
          <w:sz w:val="32"/>
          <w:szCs w:val="32"/>
        </w:rPr>
        <w:t>　因治疗疾病需要，个人凭医疗机构出具的医疗诊断书、本人身份证明，可以携带单张处方最大用量以内的麻醉药品和第一类精神药品；携带麻醉药品和第一类精神药品出入境的，由海关根据自用、合理的原则放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医务人员为了医疗需要携带少量麻醉药品和精神药品出入境的，应当持有省级以上人民政府药品监督管理部门发放的携带麻醉药品和精神药品证明。海关凭携带麻醉药品和精神药品证明放行。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w:t>
      </w:r>
      <w:r>
        <w:rPr>
          <w:rFonts w:hint="eastAsia" w:ascii="仿宋_GB2312" w:hAnsi="仿宋_GB2312" w:eastAsia="仿宋_GB2312" w:cs="仿宋_GB2312"/>
          <w:sz w:val="32"/>
          <w:szCs w:val="32"/>
        </w:rPr>
        <w:t>　医疗机构、戒毒机构以开展戒毒治疗为目的，可以使用美沙酮或者国家确定的其他用于戒毒治疗的麻醉药品和精神药品。具体管理办法由国务院药品监督管理部门、国务院公安部门和国务院卫生主管部门制定。</w:t>
      </w:r>
    </w:p>
    <w:p>
      <w:pPr>
        <w:pStyle w:val="3"/>
        <w:bidi w:val="0"/>
        <w:rPr>
          <w:szCs w:val="32"/>
        </w:rPr>
      </w:pPr>
      <w:r>
        <w:t>第五章　储　　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w:t>
      </w:r>
      <w:r>
        <w:rPr>
          <w:rFonts w:hint="eastAsia" w:ascii="仿宋_GB2312" w:hAnsi="仿宋_GB2312" w:eastAsia="仿宋_GB2312" w:cs="仿宋_GB2312"/>
          <w:sz w:val="32"/>
          <w:szCs w:val="32"/>
        </w:rPr>
        <w:t>　麻醉药品药用原植物种植企业、定点生产企业、全国性批发企业和区域性批发企业以及国家设立的麻醉药品储存单位，应当设置储存麻醉药品和第一类精神药品的专库。该专库应当符合下列要求：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(一)安装专用防盗门，实行双人双锁管理；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(二)具有相应的防火设施；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(三)具有监控设施和报警装置，报警装置应当与公安机关报警系统联网。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全国性批发企业经国务院药品监督管理部门批准设立的药品储存点应当符合前款的规定。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麻醉药品定点生产企业应当将麻醉药品原料药和制剂分别存放。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w:t>
      </w:r>
      <w:r>
        <w:rPr>
          <w:rFonts w:hint="eastAsia" w:ascii="仿宋_GB2312" w:hAnsi="仿宋_GB2312" w:eastAsia="仿宋_GB2312" w:cs="仿宋_GB2312"/>
          <w:sz w:val="32"/>
          <w:szCs w:val="32"/>
        </w:rPr>
        <w:t>　麻醉药品和第一类精神药品的使用单位应当设立专库或者专柜储存麻醉药品和第一类精神药品。专库应当设有防盗设施并安装报警装置；专柜应当使用保险柜。专库和专柜应当实行双人双锁管理。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w:t>
      </w:r>
      <w:r>
        <w:rPr>
          <w:rFonts w:hint="eastAsia" w:ascii="仿宋_GB2312" w:hAnsi="仿宋_GB2312" w:eastAsia="仿宋_GB2312" w:cs="仿宋_GB2312"/>
          <w:sz w:val="32"/>
          <w:szCs w:val="32"/>
        </w:rPr>
        <w:t>　麻醉药品药用原植物种植企业、定点生产企业、全国性批发企业和区域性批发企业、国家设立的麻醉药品储存单位以及麻醉药品和第一类精神药品的使用单位，应当配备专人负责管理工作，并建立储存麻醉药品和第一类精神药品的专用账册。药品入库双人验收，出库双人复核，做到账物相符。专用账册的保存期限应当自药品有效期期满之日起不少于5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w:t>
      </w:r>
      <w:r>
        <w:rPr>
          <w:rFonts w:hint="eastAsia" w:ascii="仿宋_GB2312" w:hAnsi="仿宋_GB2312" w:eastAsia="仿宋_GB2312" w:cs="仿宋_GB2312"/>
          <w:sz w:val="32"/>
          <w:szCs w:val="32"/>
        </w:rPr>
        <w:t>　第二类精神药品经营企业应当在药品库房中设立独立的专库或者专柜储存第二类精神药品，并建立专用账册，实行专人管理。专用账册的保存期限应当自药品有效期期满之日起不少于5年。</w:t>
      </w:r>
    </w:p>
    <w:p>
      <w:pPr>
        <w:pStyle w:val="3"/>
        <w:bidi w:val="0"/>
        <w:rPr>
          <w:szCs w:val="32"/>
        </w:rPr>
      </w:pPr>
      <w:r>
        <w:t>第六章　运　　输</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w:t>
      </w:r>
      <w:r>
        <w:rPr>
          <w:rFonts w:hint="eastAsia" w:ascii="仿宋_GB2312" w:hAnsi="仿宋_GB2312" w:eastAsia="仿宋_GB2312" w:cs="仿宋_GB2312"/>
          <w:sz w:val="32"/>
          <w:szCs w:val="32"/>
        </w:rPr>
        <w:t>　托运、承运和自行运输麻醉药品和精神药品的，应当采取安全保障措施，防止麻醉药品和精神药品在运输过程中被盗、被抢、丢失。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w:t>
      </w:r>
      <w:r>
        <w:rPr>
          <w:rFonts w:hint="eastAsia" w:ascii="仿宋_GB2312" w:hAnsi="仿宋_GB2312" w:eastAsia="仿宋_GB2312" w:cs="仿宋_GB2312"/>
          <w:sz w:val="32"/>
          <w:szCs w:val="32"/>
        </w:rPr>
        <w:t>　通过铁路运输麻醉药品和第一类精神药品的，应当使用集装箱或者铁路行李车运输，具体办法由国务院药品监督管理部门会同国务院铁路主管部门制定。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没有铁路需要通过公路或者水路运输麻醉药品和第一类精神药品的，应当由专人负责押运。</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w:t>
      </w:r>
      <w:r>
        <w:rPr>
          <w:rFonts w:hint="eastAsia" w:ascii="仿宋_GB2312" w:hAnsi="仿宋_GB2312" w:eastAsia="仿宋_GB2312" w:cs="仿宋_GB2312"/>
          <w:sz w:val="32"/>
          <w:szCs w:val="32"/>
        </w:rPr>
        <w:t>　托运或者自行运输麻醉药品和第一类精神药品的单位，应当向所在地省、自治区、直辖市人民政府药品监督管理部门申请领取运输证明。运输证明有效期为1年。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运输证明应当由专人保管，不得涂改、转让、转借。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w:t>
      </w:r>
      <w:r>
        <w:rPr>
          <w:rFonts w:hint="eastAsia" w:ascii="仿宋_GB2312" w:hAnsi="仿宋_GB2312" w:eastAsia="仿宋_GB2312" w:cs="仿宋_GB2312"/>
          <w:sz w:val="32"/>
          <w:szCs w:val="32"/>
        </w:rPr>
        <w:t>　托运人办理麻醉药品和第一类精神药品运输手续，应当将运输证明副本交付承运人。承运人应当查验、收存运输证明副本，并检查货物包装。没有运输证明或者货物包装不符合规定的，承运人不得承运。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承运人在运输过程中应当携带运输证明副本，以备查验。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w:t>
      </w:r>
      <w:r>
        <w:rPr>
          <w:rFonts w:hint="eastAsia" w:ascii="仿宋_GB2312" w:hAnsi="仿宋_GB2312" w:eastAsia="仿宋_GB2312" w:cs="仿宋_GB2312"/>
          <w:sz w:val="32"/>
          <w:szCs w:val="32"/>
        </w:rPr>
        <w:t>　邮寄麻醉药品和精神药品，寄件人应当提交所在地省、自治区、直辖市人民政府药品监督管理部门出具的准予邮寄证明。邮政营业机构应当查验、收存准予邮寄证明；没有准予邮寄证明的，邮政营业机构不得收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省、自治区、直辖市邮政主管部门指定符合安全保障条件的邮政营业机构负责收寄麻醉药品和精神药品。邮政营业机构收寄麻醉药品和精神药品，应当依法对收寄的麻醉药品和精神药品予以查验。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邮寄麻醉药品和精神药品的具体管理办法，由国务院药品监督管理部门会同国务院邮政主管部门制定。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w:t>
      </w:r>
      <w:r>
        <w:rPr>
          <w:rFonts w:hint="eastAsia" w:ascii="仿宋_GB2312" w:hAnsi="仿宋_GB2312" w:eastAsia="仿宋_GB2312" w:cs="仿宋_GB2312"/>
          <w:sz w:val="32"/>
          <w:szCs w:val="32"/>
        </w:rPr>
        <w:t>　定点生产企业、全国性批发企业和区域性批发企业之间运输麻醉药品、第一类精神药品，发货人在发货前应当向所在地省、自治区、直辖市人民政府药品监督管理部门报送本次运输的相关信息。属于跨省、自治区、直辖市运输的，收到信息的药品监督管理部门应当向收货人所在地的同级药品监督管理部门通报；属于在本省、自治区、直辖市行政区域内运输的，收到信息的药品监督管理部门应当向收货人所在地设区的市级药品监督管理部门通报。</w:t>
      </w:r>
    </w:p>
    <w:p>
      <w:pPr>
        <w:pStyle w:val="3"/>
        <w:bidi w:val="0"/>
        <w:rPr>
          <w:szCs w:val="32"/>
        </w:rPr>
      </w:pPr>
      <w:r>
        <w:t>第七章　审批程序和监督管理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w:t>
      </w:r>
      <w:r>
        <w:rPr>
          <w:rFonts w:hint="eastAsia" w:ascii="仿宋_GB2312" w:hAnsi="仿宋_GB2312" w:eastAsia="仿宋_GB2312" w:cs="仿宋_GB2312"/>
          <w:sz w:val="32"/>
          <w:szCs w:val="32"/>
        </w:rPr>
        <w:t>　申请人提出本条例规定的审批事项申请，应当提交能够证明其符合本条例规定条件的相关资料。审批部门应当自收到申请之日起40日内作出是否批准的决定；作出批准决定的，发给许可证明文件或者在相关许可证明文件上加注许可事项；作出不予批准决定的，应当书面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确定定点生产企业和定点批发企业，审批部门应当在经审查符合条件的企业中，根据布局的要求，通过公平竞争的方式初步确定定点生产企业和定点批发企业，并予公布。其他符合条件的企业可以自公布之日起10日内向审批部门提出异议。审批部门应当自收到异议之日起20日内对异议进行审查，并作出是否调整的决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w:t>
      </w:r>
      <w:r>
        <w:rPr>
          <w:rFonts w:hint="eastAsia" w:ascii="仿宋_GB2312" w:hAnsi="仿宋_GB2312" w:eastAsia="仿宋_GB2312" w:cs="仿宋_GB2312"/>
          <w:sz w:val="32"/>
          <w:szCs w:val="32"/>
        </w:rPr>
        <w:t>　药品监督管理部门应当根据规定的职责权限，对麻醉药品药用原植物的种植以及麻醉药品和精神药品的实验研究、生产、经营、使用、储存、运输活动进行监督检查。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w:t>
      </w:r>
      <w:r>
        <w:rPr>
          <w:rFonts w:hint="eastAsia" w:ascii="仿宋_GB2312" w:hAnsi="仿宋_GB2312" w:eastAsia="仿宋_GB2312" w:cs="仿宋_GB2312"/>
          <w:sz w:val="32"/>
          <w:szCs w:val="32"/>
        </w:rPr>
        <w:t>　省级以上人民政府药品监督管理部门根据实际情况建立监控信息网络，对定点生产企业、定点批发企业和使用单位的麻醉药品和精神药品生产、进货、销售、库存、使用的数量以及流向实行实时监控，并与同级公安机关做到信息共享。</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w:t>
      </w:r>
      <w:r>
        <w:rPr>
          <w:rFonts w:hint="eastAsia" w:ascii="仿宋_GB2312" w:hAnsi="仿宋_GB2312" w:eastAsia="仿宋_GB2312" w:cs="仿宋_GB2312"/>
          <w:sz w:val="32"/>
          <w:szCs w:val="32"/>
        </w:rPr>
        <w:t>　尚未连接监控信息网络的麻醉药品和精神药品定点生产企业、定点批发企业和使用单位，应当每月通过电子信息、传真、书面等方式，将本单位麻醉药品和精神药品生产、进货、销售、库存、使用的数量以及流向，报所在地设区的市级药品监督管理部门和公安机关；医疗机构还应当报所在地设区的市级人民政府卫生主管部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设区的市级药品监督管理部门应当每3个月向上一级药品监督管理部门报告本地区麻醉药品和精神药品的相关情况。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w:t>
      </w:r>
      <w:r>
        <w:rPr>
          <w:rFonts w:hint="eastAsia" w:ascii="仿宋_GB2312" w:hAnsi="仿宋_GB2312" w:eastAsia="仿宋_GB2312" w:cs="仿宋_GB2312"/>
          <w:sz w:val="32"/>
          <w:szCs w:val="32"/>
        </w:rPr>
        <w:t>　对已经发生滥用，造成严重社会危害的麻醉药品和精神药品品种，国务院药品监督管理部门应当采取在一定期限内中止生产、经营、使用或者限定其使用范围和用途等措施。对不再作为药品使用的麻醉药品和精神药品，国务院药品监督管理部门应当撤销其药品批准文号和药品标准，并予以公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监督管理部门、卫生主管部门发现生产、经营企业和使用单位的麻醉药品和精神药品管理存在安全隐患时，应当责令其立即排除或者限期排除；对有证据证明可能流入非法渠道的，应当及时采取查封、扣押的行政强制措施，在7日内作出行政处理决定，并通报同级公安机关。</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监督管理部门发现取得印鉴卡的医疗机构未依照规定购买麻醉药品和第一类精神药品时，应当及时通报同级卫生主管部门。接到通报的卫生主管部门应当立即调查处理。必要时，药品监督管理部门可以责令定点批发企业中止向该医疗机构销售麻醉药品和第一类精神药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w:t>
      </w:r>
      <w:r>
        <w:rPr>
          <w:rFonts w:hint="eastAsia" w:ascii="仿宋_GB2312" w:hAnsi="仿宋_GB2312" w:eastAsia="仿宋_GB2312" w:cs="仿宋_GB2312"/>
          <w:sz w:val="32"/>
          <w:szCs w:val="32"/>
        </w:rPr>
        <w:t>　麻醉药品和精神药品的生产、经营企业和使用单位对过期、损坏的麻醉药品和精神药品应当登记造册，并向所在地县级药品监督管理部门申请销毁。药品监督管理部门应当自接到申请之日起5日内到场监督销毁。医疗机构对存放在本单位的过期、损坏麻醉药品和精神药品，应当按照本条规定的程序向卫生主管部门提出申请，由卫生主管部门负责监督销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对依法收缴的麻醉药品和精神药品，除经国务院药品监督管理部门或者国务院公安部门批准用于科学研究外，应当依照国家有关规定予以销毁。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w:t>
      </w:r>
      <w:r>
        <w:rPr>
          <w:rFonts w:hint="eastAsia" w:ascii="仿宋_GB2312" w:hAnsi="仿宋_GB2312" w:eastAsia="仿宋_GB2312" w:cs="仿宋_GB2312"/>
          <w:sz w:val="32"/>
          <w:szCs w:val="32"/>
        </w:rPr>
        <w:t>　县级以上人民政府卫生主管部门应当对执业医师开具麻醉药品和精神药品处方的情况进行监督检查。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w:t>
      </w:r>
      <w:r>
        <w:rPr>
          <w:rFonts w:hint="eastAsia" w:ascii="仿宋_GB2312" w:hAnsi="仿宋_GB2312" w:eastAsia="仿宋_GB2312" w:cs="仿宋_GB2312"/>
          <w:sz w:val="32"/>
          <w:szCs w:val="32"/>
        </w:rPr>
        <w:t>　药品监督管理部门、卫生主管部门和公安机关应当互相通报麻醉药品和精神药品生产、经营企业和使用单位的名单以及其他管理信息。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各级药品监督管理部门应当将在麻醉药品药用原植物的种植以及麻醉药品和精神药品的实验研究、生产、经营、使用、储存、运输等各环节的管理中的审批、撤销等事项通报同级公安机关。</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麻醉药品和精神药品的经营企业、使用单位报送各级药品监督管理部门的备案事项，应当同时报送同级公安机关。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w:t>
      </w:r>
      <w:r>
        <w:rPr>
          <w:rFonts w:hint="eastAsia" w:ascii="仿宋_GB2312" w:hAnsi="仿宋_GB2312" w:eastAsia="仿宋_GB2312" w:cs="仿宋_GB2312"/>
          <w:sz w:val="32"/>
          <w:szCs w:val="32"/>
        </w:rPr>
        <w:t>　发生麻醉药品和精神药品被盗、被抢、丢失或者其他流入非法渠道的情形的，案发单位应当立即采取必要的控制措施，同时报告所在地县级公安机关和药品监督管理部门。医疗机构发生上述情形的，还应当报告其主管部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公安机关接到报告、举报，或者有证据证明麻醉药品和精神药品可能流入非法渠道时，应当及时开展调查，并可以对相关单位采取必要的控制措施。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药品监督管理部门、卫生主管部门以及其他有关部门应当配合公安机关开展工作。</w:t>
      </w:r>
    </w:p>
    <w:p>
      <w:pPr>
        <w:pStyle w:val="3"/>
        <w:bidi w:val="0"/>
        <w:rPr>
          <w:szCs w:val="32"/>
        </w:rPr>
      </w:pPr>
      <w:r>
        <w:t>第八章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w:t>
      </w:r>
      <w:r>
        <w:rPr>
          <w:rFonts w:hint="eastAsia" w:ascii="仿宋_GB2312" w:hAnsi="仿宋_GB2312" w:eastAsia="仿宋_GB2312" w:cs="仿宋_GB2312"/>
          <w:sz w:val="32"/>
          <w:szCs w:val="32"/>
        </w:rPr>
        <w:t>　药品监督管理部门、卫生主管部门违反本条例的规定，有下列情形之一的，由其上级行政机关或者监察机关责令改正；情节严重的，对直接负责的主管人员和其他直接责任人员依法给予行政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(一)对不符合条件的申请人准予行政许可或者超越法定职权作出准予行政许可决定的；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(二)未到场监督销毁过期、损坏的麻醉药品和精神药品的；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(三)未依法履行监督检查职责，应当发现而未发现违法行为、发现违法行为不及时查处，或者未依照本条例规定的程序实施监督检查的；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(四)违反本条例规定的其他失职、渎职行为。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w:t>
      </w:r>
      <w:r>
        <w:rPr>
          <w:rFonts w:hint="eastAsia" w:ascii="仿宋_GB2312" w:hAnsi="仿宋_GB2312" w:eastAsia="仿宋_GB2312" w:cs="仿宋_GB2312"/>
          <w:sz w:val="32"/>
          <w:szCs w:val="32"/>
        </w:rPr>
        <w:t>　麻醉药品药用原植物种植企业违反本条例的规定，有下列情形之一的，由药品监督管理部门责令限期改正，给予警告；逾期不改正的，处5万元以上10万元以下的罚款；情节严重的，取消其种植资格：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(一)未依照麻醉药品药用原植物年度种植计划进行种植的；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(二)未依照规定报告种植情况的；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(三)未依照规定储存麻醉药品的。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w:t>
      </w:r>
      <w:r>
        <w:rPr>
          <w:rFonts w:hint="eastAsia" w:ascii="仿宋_GB2312" w:hAnsi="仿宋_GB2312" w:eastAsia="仿宋_GB2312" w:cs="仿宋_GB2312"/>
          <w:sz w:val="32"/>
          <w:szCs w:val="32"/>
        </w:rPr>
        <w:t>　定点生产企业违反本条例的规定，有下列情形之一的，由药品监督管理部门责令限期改正，给予警告，并没收违法所得和违法销售的药品；逾期不改正的，责令停产，并处5万元以上10万元以下的罚款；情节严重的，取消其定点生产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(一)未按照麻醉药品和精神药品年度生产计划安排生产的；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(二)未依照规定向药品监督管理部门报告生产情况的；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(三)未依照规定储存麻醉药品和精神药品，或者未依照规定建立、保存专用账册的；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(四)未依照规定销售麻醉药品和精神药品的；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(五)未依照规定销毁麻醉药品和精神药品的。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w:t>
      </w:r>
      <w:r>
        <w:rPr>
          <w:rFonts w:hint="eastAsia" w:ascii="仿宋_GB2312" w:hAnsi="仿宋_GB2312" w:eastAsia="仿宋_GB2312" w:cs="仿宋_GB2312"/>
          <w:sz w:val="32"/>
          <w:szCs w:val="32"/>
        </w:rPr>
        <w:t>　定点批发企业违反本条例的规定销售麻醉药品和精神药品，或者违反本条例的规定经营麻醉药品原料药和第一类精神药品原料药的，由药品监督管理部门责令限期改正，给予警告，并没收违法所得和违法销售的药品；逾期不改正的，责令停业，并处违法销售药品货值金额2倍以上5倍以下的罚款；情节严重的，取消其定点批发资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w:t>
      </w:r>
      <w:r>
        <w:rPr>
          <w:rFonts w:hint="eastAsia" w:ascii="仿宋_GB2312" w:hAnsi="仿宋_GB2312" w:eastAsia="仿宋_GB2312" w:cs="仿宋_GB2312"/>
          <w:sz w:val="32"/>
          <w:szCs w:val="32"/>
        </w:rPr>
        <w:t>　定点批发企业违反本条例的规定，有下列情形之一的，由药品监督管理部门责令限期改正，给予警告；逾期不改正的，责令停业，并处2万元以上5万元以下的罚款；情节严重的，取消其定点批发资格：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(一)未依照规定购进麻醉药品和第一类精神药品的；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(二)未保证供药责任区域内的麻醉药品和第一类精神药品的供应的；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(三)未对医疗机构履行送货义务的；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(四)未依照规定报告麻醉药品和精神药品的进货、销售、库存数量以及流向的；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(五)未依照规定储存麻醉药品和精神药品，或者未依照规定建立、保存专用账册的；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(六)未依照规定销毁麻醉药品和精神药品的；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(七)区域性批发企业之间违反本条例的规定调剂麻醉药品和第一类精神药品，或者因特殊情况调剂麻醉药品和第一类精神药品后未依照规定备案的。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w:t>
      </w:r>
      <w:r>
        <w:rPr>
          <w:rFonts w:hint="eastAsia" w:ascii="仿宋_GB2312" w:hAnsi="仿宋_GB2312" w:eastAsia="仿宋_GB2312" w:cs="仿宋_GB2312"/>
          <w:sz w:val="32"/>
          <w:szCs w:val="32"/>
        </w:rPr>
        <w:t>　第二类精神药品零售企业违反本条例的规定储存、销售或者销毁第二类精神药品的，由药品监督管理部门责令限期改正，给予警告，并没收违法所得和违法销售的药品；逾期不改正的，责令停业，并处5000元以上2万元以下的罚款；情节严重的，取消其第二类精神药品零售资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w:t>
      </w:r>
      <w:r>
        <w:rPr>
          <w:rFonts w:hint="eastAsia" w:ascii="仿宋_GB2312" w:hAnsi="仿宋_GB2312" w:eastAsia="仿宋_GB2312" w:cs="仿宋_GB2312"/>
          <w:sz w:val="32"/>
          <w:szCs w:val="32"/>
        </w:rPr>
        <w:t>　本条例第三十四条、第三十五条规定的单位违反本条例的规定，购买麻醉药品和精神药品的，由药品监督管理部门没收违法购买的麻醉药品和精神药品，责令限期改正，给予警告；逾期不改正的，责令停产或者停止相关活动，并处2万元以上5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第七十二条</w:t>
      </w:r>
      <w:r>
        <w:rPr>
          <w:rFonts w:hint="eastAsia" w:ascii="仿宋_GB2312" w:hAnsi="仿宋_GB2312" w:eastAsia="仿宋_GB2312" w:cs="仿宋_GB2312"/>
          <w:sz w:val="32"/>
          <w:szCs w:val="32"/>
        </w:rPr>
        <w:t>　取得印鉴卡的医疗机构违反本条例的规定，有下列情形之一的，由设区的市级人民政府卫生主管部门责令限期改正，给予警告；逾期不改正的，处5000元以上1万元以下的罚款；情节严重的，吊销其印鉴卡；对直接负责的主管人员和其他直接责任人员，依法给予降级、撤职、开除的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(一)未依照规定购买、储存麻醉药品和第一类精神药品的；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(二)未依照规定保存麻醉药品和精神药品专用处方，或者未依照规定进行处方专册登记的；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(三)未依照规定报告麻醉药品和精神药品的进货、库存、使用数量的；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(四)紧急借用麻醉药品和第一类精神药品后未备案的；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(五)未依照规定销毁麻醉药品和精神药品的。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第七十三条</w:t>
      </w:r>
      <w:r>
        <w:rPr>
          <w:rFonts w:hint="eastAsia" w:ascii="仿宋_GB2312" w:hAnsi="仿宋_GB2312" w:eastAsia="仿宋_GB2312" w:cs="仿宋_GB2312"/>
          <w:sz w:val="32"/>
          <w:szCs w:val="32"/>
        </w:rPr>
        <w:t>　具有麻醉药品和第一类精神药品处方资格的执业医师，违反本条例的规定开具麻醉药品和第一类精神药品处方，或者未按照临床应用指导原则的要求使用麻醉药品和第一类精神药品的，由其所在医疗机构取消其麻醉药品和第一类精神药品处方资格；造成严重后果的，由原发证部门吊销其执业证书。执业医师未按照临床应用指导原则的要求使用第二类精神药品或者未使用专用处方开具第二类精神药品，造成严重后果的，由原发证部门吊销其执业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取得麻醉药品和第一类精神药品处方资格的执业医师擅自开具麻醉药品和第一类精神药品处方，由县级以上人民政府卫生主管部门给予警告，暂停其执业活动；造成严重后果的，吊销其执业证书；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处方的调配人、核对人违反本条例的规定未对麻醉药品和第一类精神药品处方进行核对，造成严重后果的，由原发证部门吊销其执业证书。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第七十四条</w:t>
      </w:r>
      <w:r>
        <w:rPr>
          <w:rFonts w:hint="eastAsia" w:ascii="仿宋_GB2312" w:hAnsi="仿宋_GB2312" w:eastAsia="仿宋_GB2312" w:cs="仿宋_GB2312"/>
          <w:sz w:val="32"/>
          <w:szCs w:val="32"/>
        </w:rPr>
        <w:t>　违反本条例的规定运输麻醉药品和精神药品的，由药品监督管理部门和运输管理部门依照各自职责，责令改正，给予警告，处2万元以上5万元以下的罚款。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收寄麻醉药品、精神药品的邮政营业机构未依照本条例的规定办理邮寄手续的，由邮政主管部门责令改正，给予警告；造成麻醉药品、精神药品邮件丢失的，依照邮政法律、行政法规的规定处理。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第七十五条</w:t>
      </w:r>
      <w:r>
        <w:rPr>
          <w:rFonts w:hint="eastAsia" w:ascii="仿宋_GB2312" w:hAnsi="仿宋_GB2312" w:eastAsia="仿宋_GB2312" w:cs="仿宋_GB2312"/>
          <w:sz w:val="32"/>
          <w:szCs w:val="32"/>
        </w:rPr>
        <w:t>　提供虚假材料、隐瞒有关情况，或者采取其他欺骗手段取得麻醉药品和精神药品的实验研究、生产、经营、使用资格的，由原审批部门撤销其已取得的资格，5年内不得提出有关麻醉药品和精神药品的申请；情节严重的，处1万元以上3万元以下的罚款，有药品生产许可证、药品经营许可证、医疗机构执业许可证的，依法吊销其许可证明文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第七十六条</w:t>
      </w:r>
      <w:r>
        <w:rPr>
          <w:rFonts w:hint="eastAsia" w:ascii="仿宋_GB2312" w:hAnsi="仿宋_GB2312" w:eastAsia="仿宋_GB2312" w:cs="仿宋_GB2312"/>
          <w:sz w:val="32"/>
          <w:szCs w:val="32"/>
        </w:rPr>
        <w:t>　药品研究单位在普通药品的实验研究和研制过程中，产生本条例规定管制的麻醉药品和精神药品，未依照本条例的规定报告的，由药品监督管理部门责令改正，给予警告，没收违法药品；拒不改正的，责令停止实验研究和研制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第七十七条</w:t>
      </w:r>
      <w:r>
        <w:rPr>
          <w:rFonts w:hint="eastAsia" w:ascii="仿宋_GB2312" w:hAnsi="仿宋_GB2312" w:eastAsia="仿宋_GB2312" w:cs="仿宋_GB2312"/>
          <w:sz w:val="32"/>
          <w:szCs w:val="32"/>
        </w:rPr>
        <w:t>　药物临床试验机构以健康人为麻醉药品和第一类精神药品临床试验的受试对象的，由药品监督管理部门责令停止违法行为，给予警告；情节严重的，取消其药物临床试验机构的资格；构成犯罪的，依法追究刑事责任。对受试对象造成损害的，药物临床试验机构依法承担治疗和赔偿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第七十八条</w:t>
      </w:r>
      <w:r>
        <w:rPr>
          <w:rFonts w:hint="eastAsia" w:ascii="仿宋_GB2312" w:hAnsi="仿宋_GB2312" w:eastAsia="仿宋_GB2312" w:cs="仿宋_GB2312"/>
          <w:sz w:val="32"/>
          <w:szCs w:val="32"/>
        </w:rPr>
        <w:t>　定点生产企业、定点批发企业和第二类精神药品零售企业生产、销售假劣麻醉药品和精神药品的，由药品监督管理部门取消其定点生产资格、定点批发资格或者第二类精神药品零售资格，并依照药品管理法的有关规定予以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第七十九条</w:t>
      </w:r>
      <w:r>
        <w:rPr>
          <w:rFonts w:hint="eastAsia" w:ascii="仿宋_GB2312" w:hAnsi="仿宋_GB2312" w:eastAsia="仿宋_GB2312" w:cs="仿宋_GB2312"/>
          <w:sz w:val="32"/>
          <w:szCs w:val="32"/>
        </w:rPr>
        <w:t>　定点生产企业、定点批发企业和其他单位使用现金进行麻醉药品和精神药品交易的，由药品监督管理部门责令改正，给予警告，没收违法交易的药品，并处5万元以上10万元以下的罚款。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第八十条</w:t>
      </w:r>
      <w:r>
        <w:rPr>
          <w:rFonts w:hint="eastAsia" w:ascii="仿宋_GB2312" w:hAnsi="仿宋_GB2312" w:eastAsia="仿宋_GB2312" w:cs="仿宋_GB2312"/>
          <w:sz w:val="32"/>
          <w:szCs w:val="32"/>
        </w:rPr>
        <w:t>　发生麻醉药品和精神药品被盗、被抢、丢失案件的单位，违反本条例的规定未采取必要的控制措施或者未依照本条例的规定报告的，由药品监督管理部门和卫生主管部门依照各自职责，责令改正，给予警告；情节严重的，处5000元以上1万元以下的罚款；有上级主管部门的，由其上级主管部门对直接负责的主管人员和其他直接责任人员，依法给予降级、撤职的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第八十一条</w:t>
      </w:r>
      <w:r>
        <w:rPr>
          <w:rFonts w:hint="eastAsia" w:ascii="仿宋_GB2312" w:hAnsi="仿宋_GB2312" w:eastAsia="仿宋_GB2312" w:cs="仿宋_GB2312"/>
          <w:sz w:val="32"/>
          <w:szCs w:val="32"/>
        </w:rPr>
        <w:t>　依法取得麻醉药品药用原植物种植或者麻醉药品和精神药品实验研究、生产、经营、使用、运输等资格的单位，倒卖、转让、出租、出借、涂改其麻醉药品和精神药品许可证明文件的，由原审批部门吊销相应许可证明文件，没收违法所得；情节严重的，处违法所得2倍以上5倍以下的罚款；没有违法所得的，处2万元以上5万元以下的罚款；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第八十二条</w:t>
      </w:r>
      <w:r>
        <w:rPr>
          <w:rFonts w:hint="eastAsia" w:ascii="仿宋_GB2312" w:hAnsi="仿宋_GB2312" w:eastAsia="仿宋_GB2312" w:cs="仿宋_GB2312"/>
          <w:sz w:val="32"/>
          <w:szCs w:val="32"/>
        </w:rPr>
        <w:t>　违反本条例的规定，致使麻醉药品和精神药品流入非法渠道造成危害，构成犯罪的，依法追究刑事责任；尚不构成犯罪的，由县级以上公安机关处5万元以上10万元以下的罚款；有违法所得的，没收违法所得；情节严重的，处违法所得2倍以上5倍以下的罚款；由原发证部门吊销其药品生产、经营和使用许可证明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药品监督管理部门、卫生主管部门在监督管理工作中发现前款规定情形的，应当立即通报所在地同级公安机关，并依照国家有关规定，将案件以及相关材料移送公安机关。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第八十三条</w:t>
      </w:r>
      <w:r>
        <w:rPr>
          <w:rFonts w:hint="eastAsia" w:ascii="仿宋_GB2312" w:hAnsi="仿宋_GB2312" w:eastAsia="仿宋_GB2312" w:cs="仿宋_GB2312"/>
          <w:sz w:val="32"/>
          <w:szCs w:val="32"/>
        </w:rPr>
        <w:t>　本章规定由药品监督管理部门作出的行政处罚，由县级以上药品监督管理部门按照国务院药品监督管理部门规定的职责分工决定。</w:t>
      </w:r>
    </w:p>
    <w:p>
      <w:pPr>
        <w:pStyle w:val="3"/>
        <w:bidi w:val="0"/>
        <w:rPr>
          <w:szCs w:val="32"/>
        </w:rPr>
      </w:pPr>
      <w:r>
        <w:t>第九章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第八十四条</w:t>
      </w:r>
      <w:r>
        <w:rPr>
          <w:rFonts w:hint="eastAsia" w:ascii="仿宋_GB2312" w:hAnsi="仿宋_GB2312" w:eastAsia="仿宋_GB2312" w:cs="仿宋_GB2312"/>
          <w:sz w:val="32"/>
          <w:szCs w:val="32"/>
        </w:rPr>
        <w:t>　本条例所称实验研究是指以医疗、科学研究或者教学为目的的临床前药物研究。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经批准可以开展与计划生育有关的临床医疗服务的计划生育技术服务机构需要使用麻醉药品和精神药品的，依照本条例有关医疗机构使用麻醉药品和精神药品的规定执行。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第八十五条</w:t>
      </w:r>
      <w:r>
        <w:rPr>
          <w:rFonts w:hint="eastAsia" w:ascii="仿宋_GB2312" w:hAnsi="仿宋_GB2312" w:eastAsia="仿宋_GB2312" w:cs="仿宋_GB2312"/>
          <w:sz w:val="32"/>
          <w:szCs w:val="32"/>
        </w:rPr>
        <w:t>　麻醉药品目录中的罂粟壳只能用于中药饮片和中成药的生产以及医疗配方使用。具体管理办法由国务院药品监督管理部门另行制定。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第八十六条</w:t>
      </w:r>
      <w:r>
        <w:rPr>
          <w:rFonts w:hint="eastAsia" w:ascii="仿宋_GB2312" w:hAnsi="仿宋_GB2312" w:eastAsia="仿宋_GB2312" w:cs="仿宋_GB2312"/>
          <w:sz w:val="32"/>
          <w:szCs w:val="32"/>
        </w:rPr>
        <w:t>　生产含麻醉药品的复方制剂，需要购进、储存、使用麻醉药品原料药的，应当遵守本条例有关麻醉药品管理的规定。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第八十七条</w:t>
      </w:r>
      <w:r>
        <w:rPr>
          <w:rFonts w:hint="eastAsia" w:ascii="仿宋_GB2312" w:hAnsi="仿宋_GB2312" w:eastAsia="仿宋_GB2312" w:cs="仿宋_GB2312"/>
          <w:sz w:val="32"/>
          <w:szCs w:val="32"/>
        </w:rPr>
        <w:t>　军队医疗机构麻醉药品和精神药品的供应、使用，由国务院药品监督管理部门会同中国人民解放军总后勤部依据本条例制定具体管理办法。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第八十八条</w:t>
      </w:r>
      <w:r>
        <w:rPr>
          <w:rFonts w:hint="eastAsia" w:ascii="仿宋_GB2312" w:hAnsi="仿宋_GB2312" w:eastAsia="仿宋_GB2312" w:cs="仿宋_GB2312"/>
          <w:sz w:val="32"/>
          <w:szCs w:val="32"/>
        </w:rPr>
        <w:t>　对动物用麻醉药品和精神药品的管理，由国务院兽医主管部门会同国务院药品监督管理部门依据本条例制定具体管理办法。</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第八十九条</w:t>
      </w:r>
      <w:r>
        <w:rPr>
          <w:rFonts w:hint="eastAsia" w:ascii="仿宋_GB2312" w:hAnsi="仿宋_GB2312" w:eastAsia="仿宋_GB2312" w:cs="仿宋_GB2312"/>
          <w:sz w:val="32"/>
          <w:szCs w:val="32"/>
        </w:rPr>
        <w:t>　本条例自2005年11月1日起施行。1987年11月28日国务院发布的《麻醉药品管理办法》和1988年12月27日国务院发布的《精神药品管理办法》同时废止。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F062C9"/>
    <w:rsid w:val="0409114E"/>
    <w:rsid w:val="040942DE"/>
    <w:rsid w:val="0427219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065B"/>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642BB"/>
    <w:rsid w:val="13A72E06"/>
    <w:rsid w:val="13B95D9B"/>
    <w:rsid w:val="13C454E2"/>
    <w:rsid w:val="13CA74BC"/>
    <w:rsid w:val="142327B5"/>
    <w:rsid w:val="14346C4D"/>
    <w:rsid w:val="14416FC6"/>
    <w:rsid w:val="14484CDF"/>
    <w:rsid w:val="155E2CB3"/>
    <w:rsid w:val="157124FD"/>
    <w:rsid w:val="1589372F"/>
    <w:rsid w:val="159960F9"/>
    <w:rsid w:val="15AD7B14"/>
    <w:rsid w:val="15B17054"/>
    <w:rsid w:val="15BE5332"/>
    <w:rsid w:val="15EB1EA7"/>
    <w:rsid w:val="160A20C3"/>
    <w:rsid w:val="16173655"/>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C411CE6"/>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2A08C9"/>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3112A"/>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715924"/>
    <w:rsid w:val="68912923"/>
    <w:rsid w:val="68EF711A"/>
    <w:rsid w:val="68FE0E90"/>
    <w:rsid w:val="69032410"/>
    <w:rsid w:val="691C4780"/>
    <w:rsid w:val="6A005B49"/>
    <w:rsid w:val="6A403C00"/>
    <w:rsid w:val="6AE270F2"/>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C8684B"/>
    <w:rsid w:val="71DE60AD"/>
    <w:rsid w:val="721D116E"/>
    <w:rsid w:val="72A30A90"/>
    <w:rsid w:val="72AE5309"/>
    <w:rsid w:val="72C042BE"/>
    <w:rsid w:val="73074041"/>
    <w:rsid w:val="73095675"/>
    <w:rsid w:val="730F0DA5"/>
    <w:rsid w:val="73166D41"/>
    <w:rsid w:val="734D66FD"/>
    <w:rsid w:val="7350372D"/>
    <w:rsid w:val="735A6A5C"/>
    <w:rsid w:val="7375262D"/>
    <w:rsid w:val="737D39BB"/>
    <w:rsid w:val="73AF3C73"/>
    <w:rsid w:val="73D54054"/>
    <w:rsid w:val="73E147D1"/>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58440D"/>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64</Words>
  <Characters>80</Characters>
  <Lines>69</Lines>
  <Paragraphs>19</Paragraphs>
  <TotalTime>1</TotalTime>
  <ScaleCrop>false</ScaleCrop>
  <LinksUpToDate>false</LinksUpToDate>
  <CharactersWithSpaces>82</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2022-06-03T08:41:46Z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