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宗教事务条例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2004年7月7日国务院第57次常务会议通过　2004年11月30日中华人民共和国国务院令第426号公布　自2005年3月1日起施行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为了保障公民宗教信仰自由，维护宗教和睦与社会和谐，规范宗教事务管理，根据宪法和有关法律，制定本条例。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公民有宗教信仰自由。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任何组织或者个人不得强制公民信仰宗教或者不信仰宗教，不得歧视信仰宗教的公民(以下称信教公民)或者不信仰宗教的公民(以下称不信教公民)。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信教公民和不信教公民、信仰不同宗教的公民应当相互尊重、和睦相处。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国家依法保护正常的宗教活动，维护宗教团体、宗教活动场所和信教公民的合法权益。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宗教团体、宗教活动场所和信教公民应当遵守宪法、法律、法规和规章，维护国家统一、民族团结和社会稳定。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任何组织或者个人不得利用宗教进行破坏社会秩序、损害公民身体健康、妨碍国家教育制度，以及其他损害国家利益、社会公共利益和公民合法权益的活动。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各宗教坚持独立自主自办的原则，宗教团体、宗教活动场所和宗教事务不受外国势力的支配。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宗教团体、宗教活动场所、宗教教职人员在友好、平等的基础上开展对外交往；其他组织或者个人在对外经济、文化等合作、交流活动中不得接受附加的宗教条件。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县级以上人民政府宗教事务部门依法对涉及国家利益和社会公共利益的宗教事务进行行政管理，县级以上人民政府其他有关部门在各自职责范围内依法负责有关的行政管理工作。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各级人民政府应当听取宗教团体、宗教活动场所和信教公民的意见，协调宗教事务管理工作。</w:t>
      </w:r>
    </w:p>
    <w:p>
      <w:pPr>
        <w:pStyle w:val="3"/>
        <w:bidi w:val="0"/>
        <w:rPr>
          <w:szCs w:val="32"/>
        </w:rPr>
      </w:pPr>
      <w:r>
        <w:t>第二章　宗教团体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宗教团体的成立、变更和注销，应当依照《社会团体登记管理条例》的规定办理登记。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宗教团体章程应当符合《社会团体登记管理条例》的有关规定。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宗教团体按照章程开展活动，受法律保护。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宗教团体按照国家有关规定可以编印宗教内部资料性出版物。出版公开发行的宗教出版物，按照国家出版管理的规定办理。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涉及宗教内容的出版物，应当符合《出版管理条例》的规定，并不得含有下列内容：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(一)破坏信教公民与不信教公民和睦相处的；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(二)破坏不同宗教之间和睦以及宗教内部和睦的；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(三)歧视、侮辱信教公民或者不信教公民的；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(四)宣扬宗教极端主义的；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(五)违背宗教的独立自主自办原则的。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宗教院校，应当由全国性宗教团体向国务院宗教事务部门提出申请，或者由省、自治区、直辖市宗教团体向拟设立的宗教院校所在地的省、自治区、直辖市人民政府宗教事务部门提出申请。省、自治区、直辖市人民政府宗教事务部门应当自收到申请之日起30日内提出意见，对拟同意的，报国务院宗教事务部门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国务院宗教事务部门应当自收到全国性宗教团体的申请或者省、自治区、直辖市人民政府宗教事务部门设立宗教院校的报告之日起60日内，作出批准或者不予批准的决定。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设立宗教院校，应当具备下列条件：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(一)有明确的培养目标、办学章程和课程设置计划；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(二)有符合培养条件的生源；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(三)有必要的办学资金和稳定的经费来源；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(四)有教学任务和办学规模所必需的教学场所、设施设备；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(五)有专职的院校负责人、合格的专职教师和内部管理组织；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(六)布局合理。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全国性宗教团体可以根据本宗教的需要按照规定选派和接收宗教留学人员。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信仰伊斯兰教的中国公民前往国外朝觐，由伊斯兰教全国性宗教团体负责组织。</w:t>
      </w:r>
    </w:p>
    <w:p>
      <w:pPr>
        <w:pStyle w:val="3"/>
        <w:bidi w:val="0"/>
        <w:rPr>
          <w:szCs w:val="32"/>
        </w:rPr>
      </w:pPr>
      <w:r>
        <w:t>第三章　宗教活动场所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信教公民的集体宗教活动，一般应当在经登记的宗教活动场所(寺院、宫观、清真寺、教堂以及其他固定宗教活动处所)内举行，由宗教活动场所或者宗教团体组织，由宗教教职人员或者符合本宗教规定的其他人员主持，按照教义教规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筹备设立宗教活动场所，由宗教团体向拟设立的宗教活动场所所在地的县级人民政府宗教事务部门提出申请。县级人民政府宗教事务部门应当自收到申请之日起30日内，对拟同意的，报设区的市级人民政府宗教事务部门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人民政府宗教事务部门应当自收到县级人民政府宗教事务部门的报告之日起30日内，对拟同意设立寺院、宫观、清真寺、教堂的，提出审核意见，报省、自治区、直辖市人民政府宗教事务部门审批；对设立其他固定宗教活动处所的，作出批准或者不予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省、自治区、直辖市人民政府宗教事务部门应当自收到设区的市级人民政府宗教事务部门拟同意设立寺院、宫观、清真寺、教堂的报告之日起30日内，作出批准或者不予批准的决定。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宗教团体在宗教活动场所的设立申请获批准后，方可办理该宗教活动场所的筹建事项。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设立宗教活动场所，应当具备下列条件：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(一)设立宗旨不违背本条例第三条、第四条的规定；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(二)当地信教公民有经常进行集体宗教活动的需要；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(三)有拟主持宗教活动的宗教教职人员或者符合本宗教规定的其他人员；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(五)布局合理，不妨碍周围单位和居民的正常生产、生活。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宗教活动场所经批准筹备并建设完工后，应当向所在地的县级人民政府宗教事务部门申请登记。县级人民政府宗教事务部门应当自收到申请之日起30日内对该宗教活动场所的管理组织、规章制度建设等情况进行审核，对符合条件的予以登记，发给《宗教活动场所登记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宗教活动场所合并、分立、终止或者变更登记内容的，应当到原登记管理机关办理相应的变更登记手续。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宗教活动场所应当成立管理组织，实行民主管理。宗教活动场所管理组织的成员，经民主协商推选，并报该场所的登记管理机关备案。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宗教活动场所应当加强内部管理，依照有关法律、法规、规章的规定，建立健全人员、财务、会计、治安、消防、文物保护、卫生防疫等管理制度，接受当地人民政府有关部门的指导、监督、检查。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宗教事务部门应当对宗教活动场所遵守法律、法规、规章情况，建立和执行场所管理制度情况，登记项目变更情况，以及宗教活动和涉外活动情况进行监督检查。宗教活动场所应当接受宗教事务部门的监督检查。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宗教活动场所可以按照宗教习惯接受公民的捐献，但不得强迫或者摊派。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非宗教团体、非宗教活动场所不得组织、举行宗教活动，不得接受宗教性的捐献。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宗教活动场所内可以经销宗教用品、宗教艺术品和宗教出版物。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经登记为宗教活动场所的寺院、宫观、清真寺、教堂(以下称寺观教堂)按照国家有关规定可以编印宗教内部资料性出版物。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跨省、自治区、直辖市举行超过宗教活动场所容纳规模的大型宗教活动，或者在宗教活动场所外举行大型宗教活动，应当由主办的宗教团体、寺观教堂在拟举行日的30日前，向大型宗教活动举办地的省、自治区、直辖市人民政府宗教事务部门提出申请。省、自治区、直辖市人民政府宗教事务部门应当自收到申请之日起15日内作出批准或者不予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宗教活动应当按照批准通知书载明的要求依宗教仪轨进行，不得违反本条例第三条、第四条的有关规定。主办的宗教团体、寺观教堂应当采取有效措施防止意外事故的发生。大型宗教活动举办地的乡、镇人民政府和县级以上地方人民政府有关部门应当依据各自职责实施必要的管理，保证大型宗教活动安全、有序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宗教活动场所应当防范本场所内发生重大事故或者发生违犯宗教禁忌等伤害信教公民宗教感情、破坏民族团结、影响社会稳定的事件。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发生前款所列事故或者事件时，宗教活动场所应当立即报告所在地的县级人民政府宗教事务部门。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宗教团体、寺观教堂拟在宗教活动场所外修建大型露天宗教造像，应当由省、自治区、直辖市宗教团体向省、自治区、直辖市人民政府宗教事务部门提出申请。省、自治区、直辖市人民政府宗教事务部门应当自收到申请之日起30日内提出意见，拟同意的，报国务院宗教事务部门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国务院宗教事务部门应当自收到在宗教活动场所外修建大型露天宗教造像报告之日起60日内，作出批准或者不予批准的决定。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宗教团体、寺观教堂以外的组织以及个人不得修建大型露天宗教造像。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有关单位和个人在宗教活动场所内改建或者新建建筑物、设立商业服务网点、举办陈列展览、拍摄电影电视片，应当事先征得该宗教活动场所和所在地的县级以上地方人民政府宗教事务部门同意。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以宗教活动场所为主要游览内容的风景名胜区，其所在地的县级以上地方人民政府应当协调、处理宗教活动场所与园林、文物、旅游等方面的利益关系，维护宗教活动场所的合法权益。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以宗教活动场所为主要游览内容的风景名胜区的规划建设，应当与宗教活动场所的风格、环境相协调。</w:t>
      </w:r>
    </w:p>
    <w:p>
      <w:pPr>
        <w:pStyle w:val="3"/>
        <w:bidi w:val="0"/>
        <w:rPr>
          <w:szCs w:val="32"/>
        </w:rPr>
      </w:pPr>
      <w:r>
        <w:t>第四章　宗教教职人员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宗教教职人员经宗教团体认定，报县级以上人民政府宗教事务部门备案，可以从事宗教教务活动。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藏传佛教活佛传承继位，在佛教团体的指导下，依照宗教仪轨和历史定制办理，报设区的市级以上人民政府宗教事务部门或者设区的市级以上人民政府批准。天主教的主教由天主教的全国性宗教团体报国务院宗教事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宗教教职人员担任或者离任宗教活动场所主要教职，经本宗教的宗教团体同意后，报县级以上人民政府宗教事务部门备案。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宗教教职人员主持宗教活动、举行宗教仪式、从事宗教典籍整理、进行宗教文化研究等活动，受法律保护。</w:t>
      </w:r>
    </w:p>
    <w:p>
      <w:pPr>
        <w:pStyle w:val="3"/>
        <w:bidi w:val="0"/>
        <w:rPr>
          <w:szCs w:val="32"/>
        </w:rPr>
      </w:pPr>
      <w:r>
        <w:t>第五章　宗教财产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宗教团体、宗教活动场所合法使用的土地，合法所有或者使用的房屋、构筑物、设施，以及其他合法财产、收益，受法律保护。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任何组织或者个人不得侵占、哄抢、私分、损毁或者非法查封、扣押、冻结、没收、处分宗教团体、宗教活动场所的合法财产，不得损毁宗教团体、宗教活动场所占有、使用的文物。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宗教团体、宗教活动场所所有的房屋和使用的土地，应当依法向县级以上地方人民政府房产、土地管理部门申请登记，领取所有权、使用权证书；产权变更的，应当及时办理变更手续。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土地管理部门在确定和变更宗教团体或者宗教活动场所土地使用权时，应当征求本级人民政府宗教事务部门的意见。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宗教活动场所用于宗教活动的房屋、构筑物及其附属的宗教教职人员生活用房不得转让、抵押或者作为实物投资。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因城市规划或者重点工程建设需要拆迁宗教团体或者宗教活动场所的房屋、构筑物的，拆迁人应当与该宗教团体或者宗教活动场所协商，并征求有关宗教事务部门的意见。经各方协商同意拆迁的，拆迁人应当对被拆迁的房屋、构筑物予以重建，或者根据国家有关规定，按照被拆迁房屋、构筑物的市场评估价格予以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宗教团体、宗教活动场所可以依法兴办社会公益事业，所获收益以及其他合法收入应当纳入财务、会计管理，用于与该宗教团体或者宗教活动场所宗旨相符的活动以及社会公益事业。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宗教团体、宗教活动场所可以按照国家有关规定接受境内外组织和个人的捐赠，用于与该宗教团体、宗教活动场所宗旨相符的活动。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宗教团体、宗教活动场所应当执行国家的财务、会计、税收管理制度，按照国家有关税收的规定享受税收减免优惠。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宗教团体、宗教活动场所应当向所在地的县级以上人民政府宗教事务部门报告财务收支情况和接受、使用捐赠情况，并以适当方式向信教公民公布。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宗教团体、宗教活动场所注销或者终止的，应当进行财产清算，清算后的剩余财产应当用于与该宗教团体或者宗教活动场所宗旨相符的事业。</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国家工作人员在宗教事务管理工作中滥用职权、玩忽职守、徇私舞弊，构成犯罪的，依法追究刑事责任；尚不构成犯罪的，依法给予行政处分。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强制公民信仰宗教或者不信仰宗教，或者干扰宗教团体、宗教活动场所正常的宗教活动的，由宗教事务部门责令改正；有违反治安管理行为的，依法给予治安管理处罚。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侵犯宗教团体、宗教活动场所和信教公民合法权益的，依法承担民事责任；构成犯罪的，依法追究刑事责任。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利用宗教进行危害国家安全、公共安全，侵犯公民人身权利、民主权利，妨害社会管理秩序，侵犯公私财产等违法活动，构成犯罪的，依法追究刑事责任；尚不构成犯罪的，由有关主管部门依法给予行政处罚；对公民、法人或者其他组织造成损失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大型宗教活动过程中发生危害公共安全或者严重破坏社会秩序情况的，依照有关集会游行示威的法律、行政法规进行现场处置和处罚；主办的宗教团体、寺观教堂负有责任的，由登记管理机关撤销其登记。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举行大型宗教活动的，由宗教事务部门责令停止活动；有违法所得的，没收违法所得，可以并处违法所得1倍以上3倍以下的罚款；其中，大型宗教活动是宗教团体、宗教活动场所擅自举办的，登记管理机关还可以责令该宗教团体、宗教活动场所撤换直接负责的主管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宗教团体、宗教活动场所有下列行为之一的，由宗教事务部门责令改正；情节较重的，由登记管理机关责令该宗教团体、宗教活动场所撤换直接负责的主管人员；情节严重的，由登记管理机关撤销该宗教团体、宗教活动场所的登记；有非法财物的，予以没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(一)未按规定办理变更登记或者备案手续的；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(二)宗教活动场所违反本条例第十八条规定，未建立有关管理制度或者管理制度不符合要求的；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(三)宗教活动场所内发生重大事故、重大事件未及时报告，造成严重后果的；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w:t>
      </w:r>
      <w:r>
        <w:rPr>
          <w:rFonts w:hint="eastAsia" w:ascii="仿宋_GB2312" w:hAnsi="仿宋_GB2312" w:eastAsia="仿宋_GB2312" w:cs="仿宋_GB2312"/>
          <w:spacing w:val="-11"/>
          <w:sz w:val="32"/>
          <w:szCs w:val="32"/>
        </w:rPr>
        <w:t>反本条例第四条规定，违背宗教的独立自主自办原则</w:t>
      </w:r>
      <w:r>
        <w:rPr>
          <w:rFonts w:hint="eastAsia" w:ascii="仿宋_GB2312" w:hAnsi="仿宋_GB2312" w:eastAsia="仿宋_GB2312" w:cs="仿宋_GB2312"/>
          <w:sz w:val="32"/>
          <w:szCs w:val="32"/>
        </w:rPr>
        <w:t>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(五)违反国家有关规定接受境内外捐赠的；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(六)拒不接受登记管理机关依法实施的监督管理的。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涉及宗教内容的出版物有本条例第七条第二款禁止内容的，对相关责任单位及人员由有关主管部门依法给予行政处罚；构成犯罪的，依法追究刑事责任。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擅自设立宗教活动场所的，宗教活动场所已被撤销登记仍然进行宗教活动的，或者擅自设立宗教院校的，由宗教事务部门予以取缔，没收违法所得；有违法房屋、构筑物的，由建设主管部门依法处理；有违反治安管理行为的，依法给予治安管理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非宗教团体、非宗教活动场所组织、举行宗教活动，接受宗教性捐献的，由宗教事务部门责令停止活动；有违法所得的，没收违法所得；情节严重的，可以并处违法所得1倍以上3倍以下的罚款。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擅自组织信教公民到国外朝觐的，由宗教事务部门责令停止活动；有违法所得的，没收违法所得，可以并处违法所得1倍以上3倍以下的罚款。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违反本条例规定修建大型露天宗教造像的，由宗教事务部门责令停止施工，限期拆除；有违法所得的，没收违法所得。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宗教教职人员在宗教教务活动中违反法律、法规或者规章的，除依法追究有关的法律责任外，由宗教事务部门建议有关的宗教团体取消其宗教教职人员身份。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假冒宗教教职人员进行宗教活动的，由宗教事务部门责令停止活动；有违法所得的，没收违法所得；有违反治安管理行为的，依法给予治安管理处罚；构成犯罪的，依法追究刑事责任。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对宗教事务部门的具体行政行为不服的，可以依法申请行政复议；对行政复议决定不服的，可以依法提起行政诉讼。</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内地与香港特别行政区、澳门特别行政区和台湾地区进行宗教交往，按照法律、行政法规和国家有关规定办理。</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本条例自2005年3月1日起施行。1994年1月31日国务院发布的《宗教活动场所管理条例》同时废止。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72</Characters>
  <Lines>69</Lines>
  <Paragraphs>19</Paragraphs>
  <TotalTime>1</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2022-06-03T08:15:29Z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