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080" w:rsidRDefault="009C6080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</w:p>
    <w:p w:rsidR="009C6080" w:rsidRDefault="0019278E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征收教育费附加的暂行规定</w:t>
      </w:r>
    </w:p>
    <w:p w:rsidR="009C6080" w:rsidRDefault="009C6080">
      <w:pPr>
        <w:pStyle w:val="a3"/>
        <w:ind w:firstLineChars="200" w:firstLine="640"/>
        <w:rPr>
          <w:rFonts w:ascii="Times New Roman" w:eastAsia="楷体_GB2312" w:hAnsi="Times New Roman" w:cs="Times New Roman"/>
          <w:sz w:val="32"/>
          <w:szCs w:val="32"/>
        </w:rPr>
      </w:pPr>
    </w:p>
    <w:p w:rsidR="009C6080" w:rsidRDefault="0019278E">
      <w:pPr>
        <w:pStyle w:val="a3"/>
        <w:ind w:firstLineChars="200" w:firstLine="640"/>
        <w:rPr>
          <w:rFonts w:ascii="楷体_GB2312" w:eastAsia="楷体_GB2312" w:hAnsi="楷体_GB2312" w:cs="楷体_GB2312"/>
          <w:sz w:val="32"/>
          <w:szCs w:val="32"/>
        </w:rPr>
      </w:pPr>
      <w:bookmarkStart w:id="0" w:name="_GoBack"/>
      <w:r>
        <w:rPr>
          <w:rFonts w:ascii="楷体_GB2312" w:eastAsia="楷体_GB2312" w:hAnsi="楷体_GB2312" w:cs="楷体_GB2312" w:hint="eastAsia"/>
          <w:sz w:val="32"/>
          <w:szCs w:val="32"/>
        </w:rPr>
        <w:t>(1986</w:t>
      </w:r>
      <w:r>
        <w:rPr>
          <w:rFonts w:ascii="楷体_GB2312" w:eastAsia="楷体_GB2312" w:hAnsi="楷体_GB2312" w:cs="楷体_GB2312" w:hint="eastAsia"/>
          <w:sz w:val="32"/>
          <w:szCs w:val="32"/>
        </w:rPr>
        <w:t>年</w:t>
      </w:r>
      <w:r>
        <w:rPr>
          <w:rFonts w:ascii="楷体_GB2312" w:eastAsia="楷体_GB2312" w:hAnsi="楷体_GB2312" w:cs="楷体_GB2312" w:hint="eastAsia"/>
          <w:sz w:val="32"/>
          <w:szCs w:val="32"/>
        </w:rPr>
        <w:t>4</w:t>
      </w:r>
      <w:r>
        <w:rPr>
          <w:rFonts w:ascii="楷体_GB2312" w:eastAsia="楷体_GB2312" w:hAnsi="楷体_GB2312" w:cs="楷体_GB2312" w:hint="eastAsia"/>
          <w:sz w:val="32"/>
          <w:szCs w:val="32"/>
        </w:rPr>
        <w:t>月</w:t>
      </w:r>
      <w:r>
        <w:rPr>
          <w:rFonts w:ascii="楷体_GB2312" w:eastAsia="楷体_GB2312" w:hAnsi="楷体_GB2312" w:cs="楷体_GB2312" w:hint="eastAsia"/>
          <w:sz w:val="32"/>
          <w:szCs w:val="32"/>
        </w:rPr>
        <w:t>28</w:t>
      </w:r>
      <w:r>
        <w:rPr>
          <w:rFonts w:ascii="楷体_GB2312" w:eastAsia="楷体_GB2312" w:hAnsi="楷体_GB2312" w:cs="楷体_GB2312" w:hint="eastAsia"/>
          <w:sz w:val="32"/>
          <w:szCs w:val="32"/>
        </w:rPr>
        <w:t>日国务院发布　根据</w:t>
      </w:r>
      <w:r>
        <w:rPr>
          <w:rFonts w:ascii="楷体_GB2312" w:eastAsia="楷体_GB2312" w:hAnsi="楷体_GB2312" w:cs="楷体_GB2312" w:hint="eastAsia"/>
          <w:sz w:val="32"/>
          <w:szCs w:val="32"/>
        </w:rPr>
        <w:t>1990</w:t>
      </w:r>
      <w:r>
        <w:rPr>
          <w:rFonts w:ascii="楷体_GB2312" w:eastAsia="楷体_GB2312" w:hAnsi="楷体_GB2312" w:cs="楷体_GB2312" w:hint="eastAsia"/>
          <w:sz w:val="32"/>
          <w:szCs w:val="32"/>
        </w:rPr>
        <w:t>年</w:t>
      </w:r>
      <w:r>
        <w:rPr>
          <w:rFonts w:ascii="楷体_GB2312" w:eastAsia="楷体_GB2312" w:hAnsi="楷体_GB2312" w:cs="楷体_GB2312" w:hint="eastAsia"/>
          <w:sz w:val="32"/>
          <w:szCs w:val="32"/>
        </w:rPr>
        <w:t>6</w:t>
      </w:r>
      <w:r>
        <w:rPr>
          <w:rFonts w:ascii="楷体_GB2312" w:eastAsia="楷体_GB2312" w:hAnsi="楷体_GB2312" w:cs="楷体_GB2312" w:hint="eastAsia"/>
          <w:sz w:val="32"/>
          <w:szCs w:val="32"/>
        </w:rPr>
        <w:t>月</w:t>
      </w:r>
      <w:r>
        <w:rPr>
          <w:rFonts w:ascii="楷体_GB2312" w:eastAsia="楷体_GB2312" w:hAnsi="楷体_GB2312" w:cs="楷体_GB2312" w:hint="eastAsia"/>
          <w:sz w:val="32"/>
          <w:szCs w:val="32"/>
        </w:rPr>
        <w:t>7</w:t>
      </w:r>
      <w:r>
        <w:rPr>
          <w:rFonts w:ascii="楷体_GB2312" w:eastAsia="楷体_GB2312" w:hAnsi="楷体_GB2312" w:cs="楷体_GB2312" w:hint="eastAsia"/>
          <w:sz w:val="32"/>
          <w:szCs w:val="32"/>
        </w:rPr>
        <w:t>日《国务院关于修改〈征收教育费附加的暂行规定〉的决定》第一次修订　根据</w:t>
      </w:r>
      <w:r>
        <w:rPr>
          <w:rFonts w:ascii="楷体_GB2312" w:eastAsia="楷体_GB2312" w:hAnsi="楷体_GB2312" w:cs="楷体_GB2312" w:hint="eastAsia"/>
          <w:sz w:val="32"/>
          <w:szCs w:val="32"/>
        </w:rPr>
        <w:t>2005</w:t>
      </w:r>
      <w:r>
        <w:rPr>
          <w:rFonts w:ascii="楷体_GB2312" w:eastAsia="楷体_GB2312" w:hAnsi="楷体_GB2312" w:cs="楷体_GB2312" w:hint="eastAsia"/>
          <w:sz w:val="32"/>
          <w:szCs w:val="32"/>
        </w:rPr>
        <w:t>年</w:t>
      </w:r>
      <w:r>
        <w:rPr>
          <w:rFonts w:ascii="楷体_GB2312" w:eastAsia="楷体_GB2312" w:hAnsi="楷体_GB2312" w:cs="楷体_GB2312" w:hint="eastAsia"/>
          <w:sz w:val="32"/>
          <w:szCs w:val="32"/>
        </w:rPr>
        <w:t>8</w:t>
      </w:r>
      <w:r>
        <w:rPr>
          <w:rFonts w:ascii="楷体_GB2312" w:eastAsia="楷体_GB2312" w:hAnsi="楷体_GB2312" w:cs="楷体_GB2312" w:hint="eastAsia"/>
          <w:sz w:val="32"/>
          <w:szCs w:val="32"/>
        </w:rPr>
        <w:t>月</w:t>
      </w:r>
      <w:r>
        <w:rPr>
          <w:rFonts w:ascii="楷体_GB2312" w:eastAsia="楷体_GB2312" w:hAnsi="楷体_GB2312" w:cs="楷体_GB2312" w:hint="eastAsia"/>
          <w:sz w:val="32"/>
          <w:szCs w:val="32"/>
        </w:rPr>
        <w:t>20</w:t>
      </w:r>
      <w:r>
        <w:rPr>
          <w:rFonts w:ascii="楷体_GB2312" w:eastAsia="楷体_GB2312" w:hAnsi="楷体_GB2312" w:cs="楷体_GB2312" w:hint="eastAsia"/>
          <w:sz w:val="32"/>
          <w:szCs w:val="32"/>
        </w:rPr>
        <w:t>日《国务院关于修改〈征收教育费附加的暂行规定〉的决定》第二次修订　根据</w:t>
      </w:r>
      <w:r>
        <w:rPr>
          <w:rFonts w:ascii="楷体_GB2312" w:eastAsia="楷体_GB2312" w:hAnsi="楷体_GB2312" w:cs="楷体_GB2312" w:hint="eastAsia"/>
          <w:sz w:val="32"/>
          <w:szCs w:val="32"/>
        </w:rPr>
        <w:t>2011</w:t>
      </w:r>
      <w:r>
        <w:rPr>
          <w:rFonts w:ascii="楷体_GB2312" w:eastAsia="楷体_GB2312" w:hAnsi="楷体_GB2312" w:cs="楷体_GB2312" w:hint="eastAsia"/>
          <w:sz w:val="32"/>
          <w:szCs w:val="32"/>
        </w:rPr>
        <w:t>年</w:t>
      </w:r>
      <w:r>
        <w:rPr>
          <w:rFonts w:ascii="楷体_GB2312" w:eastAsia="楷体_GB2312" w:hAnsi="楷体_GB2312" w:cs="楷体_GB2312" w:hint="eastAsia"/>
          <w:sz w:val="32"/>
          <w:szCs w:val="32"/>
        </w:rPr>
        <w:t>1</w:t>
      </w:r>
      <w:r>
        <w:rPr>
          <w:rFonts w:ascii="楷体_GB2312" w:eastAsia="楷体_GB2312" w:hAnsi="楷体_GB2312" w:cs="楷体_GB2312" w:hint="eastAsia"/>
          <w:sz w:val="32"/>
          <w:szCs w:val="32"/>
        </w:rPr>
        <w:t>月</w:t>
      </w:r>
      <w:r>
        <w:rPr>
          <w:rFonts w:ascii="楷体_GB2312" w:eastAsia="楷体_GB2312" w:hAnsi="楷体_GB2312" w:cs="楷体_GB2312" w:hint="eastAsia"/>
          <w:sz w:val="32"/>
          <w:szCs w:val="32"/>
        </w:rPr>
        <w:t>8</w:t>
      </w:r>
      <w:r>
        <w:rPr>
          <w:rFonts w:ascii="楷体_GB2312" w:eastAsia="楷体_GB2312" w:hAnsi="楷体_GB2312" w:cs="楷体_GB2312" w:hint="eastAsia"/>
          <w:sz w:val="32"/>
          <w:szCs w:val="32"/>
        </w:rPr>
        <w:t>日《国务院关于废止和修改部分行政法规的决定》第三次修订</w:t>
      </w:r>
      <w:r>
        <w:rPr>
          <w:rFonts w:ascii="楷体_GB2312" w:eastAsia="楷体_GB2312" w:hAnsi="楷体_GB2312" w:cs="楷体_GB2312" w:hint="eastAsia"/>
          <w:sz w:val="32"/>
          <w:szCs w:val="32"/>
        </w:rPr>
        <w:t>)</w:t>
      </w:r>
    </w:p>
    <w:bookmarkEnd w:id="0"/>
    <w:p w:rsidR="009C6080" w:rsidRDefault="009C6080">
      <w:pPr>
        <w:pStyle w:val="a3"/>
        <w:ind w:firstLineChars="200" w:firstLine="640"/>
        <w:rPr>
          <w:rFonts w:ascii="Times New Roman" w:eastAsia="楷体_GB2312" w:hAnsi="Times New Roman" w:cs="Times New Roman"/>
          <w:sz w:val="32"/>
          <w:szCs w:val="32"/>
        </w:rPr>
      </w:pPr>
    </w:p>
    <w:p w:rsidR="009C6080" w:rsidRPr="00193D15" w:rsidRDefault="0019278E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第一条　</w:t>
      </w:r>
      <w:r w:rsidRPr="00193D15">
        <w:rPr>
          <w:rFonts w:ascii="仿宋_GB2312" w:eastAsia="仿宋_GB2312" w:hAnsi="Times New Roman" w:cs="Times New Roman" w:hint="eastAsia"/>
          <w:sz w:val="32"/>
          <w:szCs w:val="32"/>
        </w:rPr>
        <w:t>为贯彻落实《中共中央关于教育体制改革的决定》，加快发展地方教育事业，扩大地方教育经费的资金来源，特制定本规定。</w:t>
      </w:r>
    </w:p>
    <w:p w:rsidR="009C6080" w:rsidRPr="00193D15" w:rsidRDefault="0019278E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第二条　</w:t>
      </w:r>
      <w:r w:rsidRPr="00193D15">
        <w:rPr>
          <w:rFonts w:ascii="仿宋_GB2312" w:eastAsia="仿宋_GB2312" w:hAnsi="Times New Roman" w:cs="Times New Roman" w:hint="eastAsia"/>
          <w:sz w:val="32"/>
          <w:szCs w:val="32"/>
        </w:rPr>
        <w:t>凡缴纳消费税、增值税、营业税的单位和个人，除按照《国务院关于筹措农村学校办学经费的通知》</w:t>
      </w:r>
      <w:r w:rsidRPr="00193D15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193D15">
        <w:rPr>
          <w:rFonts w:ascii="仿宋_GB2312" w:eastAsia="仿宋_GB2312" w:hAnsi="Times New Roman" w:cs="Times New Roman" w:hint="eastAsia"/>
          <w:sz w:val="32"/>
          <w:szCs w:val="32"/>
        </w:rPr>
        <w:t>国发〔</w:t>
      </w:r>
      <w:r w:rsidRPr="00193D15">
        <w:rPr>
          <w:rFonts w:ascii="仿宋_GB2312" w:eastAsia="仿宋_GB2312" w:hAnsi="Times New Roman" w:cs="Times New Roman" w:hint="eastAsia"/>
          <w:sz w:val="32"/>
          <w:szCs w:val="32"/>
        </w:rPr>
        <w:t>1984</w:t>
      </w:r>
      <w:r w:rsidRPr="00193D15">
        <w:rPr>
          <w:rFonts w:ascii="仿宋_GB2312" w:eastAsia="仿宋_GB2312" w:hAnsi="Times New Roman" w:cs="Times New Roman" w:hint="eastAsia"/>
          <w:sz w:val="32"/>
          <w:szCs w:val="32"/>
        </w:rPr>
        <w:t>〕</w:t>
      </w:r>
      <w:r w:rsidRPr="00193D15">
        <w:rPr>
          <w:rFonts w:ascii="仿宋_GB2312" w:eastAsia="仿宋_GB2312" w:hAnsi="Times New Roman" w:cs="Times New Roman" w:hint="eastAsia"/>
          <w:sz w:val="32"/>
          <w:szCs w:val="32"/>
        </w:rPr>
        <w:t>174</w:t>
      </w:r>
      <w:r w:rsidRPr="00193D15">
        <w:rPr>
          <w:rFonts w:ascii="仿宋_GB2312" w:eastAsia="仿宋_GB2312" w:hAnsi="Times New Roman" w:cs="Times New Roman" w:hint="eastAsia"/>
          <w:sz w:val="32"/>
          <w:szCs w:val="32"/>
        </w:rPr>
        <w:t>号文</w:t>
      </w:r>
      <w:r w:rsidRPr="00193D15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193D15">
        <w:rPr>
          <w:rFonts w:ascii="仿宋_GB2312" w:eastAsia="仿宋_GB2312" w:hAnsi="Times New Roman" w:cs="Times New Roman" w:hint="eastAsia"/>
          <w:sz w:val="32"/>
          <w:szCs w:val="32"/>
        </w:rPr>
        <w:t>的规定，缴纳农村教育事业费附加的单位外，都应当依照本规定缴纳教育费附加。</w:t>
      </w:r>
    </w:p>
    <w:p w:rsidR="009C6080" w:rsidRPr="00193D15" w:rsidRDefault="0019278E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第三条　</w:t>
      </w:r>
      <w:r w:rsidRPr="00193D15">
        <w:rPr>
          <w:rFonts w:ascii="仿宋_GB2312" w:eastAsia="仿宋_GB2312" w:hAnsi="Times New Roman" w:cs="Times New Roman" w:hint="eastAsia"/>
          <w:sz w:val="32"/>
          <w:szCs w:val="32"/>
        </w:rPr>
        <w:t>教育费附加，以各单位和个人实际缴纳的增值税、营业税、消费税的税额为计征依据，教育费附加率为</w:t>
      </w:r>
      <w:r w:rsidRPr="00193D15">
        <w:rPr>
          <w:rFonts w:ascii="仿宋_GB2312" w:eastAsia="仿宋_GB2312" w:hAnsi="Times New Roman" w:cs="Times New Roman" w:hint="eastAsia"/>
          <w:sz w:val="32"/>
          <w:szCs w:val="32"/>
        </w:rPr>
        <w:t>3%</w:t>
      </w:r>
      <w:r w:rsidRPr="00193D15">
        <w:rPr>
          <w:rFonts w:ascii="仿宋_GB2312" w:eastAsia="仿宋_GB2312" w:hAnsi="Times New Roman" w:cs="Times New Roman" w:hint="eastAsia"/>
          <w:sz w:val="32"/>
          <w:szCs w:val="32"/>
        </w:rPr>
        <w:t>，分别与增值税、营业税、消费税同时缴纳。</w:t>
      </w:r>
    </w:p>
    <w:p w:rsidR="009C6080" w:rsidRDefault="0019278E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除国务院另有规定者外，任何地区、部门不得擅自提高或者降低</w:t>
      </w:r>
      <w:r>
        <w:rPr>
          <w:rFonts w:ascii="Times New Roman" w:eastAsia="仿宋_GB2312" w:hAnsi="Times New Roman" w:cs="Times New Roman"/>
          <w:sz w:val="32"/>
          <w:szCs w:val="32"/>
        </w:rPr>
        <w:t>教育费附加率。</w:t>
      </w:r>
    </w:p>
    <w:p w:rsidR="009C6080" w:rsidRPr="00193D15" w:rsidRDefault="0019278E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lastRenderedPageBreak/>
        <w:t xml:space="preserve">第四条　</w:t>
      </w:r>
      <w:r w:rsidRPr="00193D15">
        <w:rPr>
          <w:rFonts w:ascii="仿宋_GB2312" w:eastAsia="仿宋_GB2312" w:hAnsi="Times New Roman" w:cs="Times New Roman" w:hint="eastAsia"/>
          <w:sz w:val="32"/>
          <w:szCs w:val="32"/>
        </w:rPr>
        <w:t>依照现行有关规定，除铁道系统、中国人民银行总行、各专业银行总行、保险总公司的教育附加随同营业税上缴中央财政外，其余单位和个人的教育费附加，均就地上缴地方财政。</w:t>
      </w:r>
    </w:p>
    <w:p w:rsidR="009C6080" w:rsidRPr="00193D15" w:rsidRDefault="0019278E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第五条　</w:t>
      </w:r>
      <w:r w:rsidRPr="00193D15">
        <w:rPr>
          <w:rFonts w:ascii="仿宋_GB2312" w:eastAsia="仿宋_GB2312" w:hAnsi="Times New Roman" w:cs="Times New Roman" w:hint="eastAsia"/>
          <w:sz w:val="32"/>
          <w:szCs w:val="32"/>
        </w:rPr>
        <w:t>教育费附加由税务机关负责征收。</w:t>
      </w:r>
    </w:p>
    <w:p w:rsidR="009C6080" w:rsidRPr="00193D15" w:rsidRDefault="0019278E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193D15">
        <w:rPr>
          <w:rFonts w:ascii="仿宋_GB2312" w:eastAsia="仿宋_GB2312" w:hAnsi="Times New Roman" w:cs="Times New Roman" w:hint="eastAsia"/>
          <w:sz w:val="32"/>
          <w:szCs w:val="32"/>
        </w:rPr>
        <w:t>教育费附加纳入预算管理，作为教育专项资金，根据</w:t>
      </w:r>
      <w:r w:rsidRPr="00193D15">
        <w:rPr>
          <w:rFonts w:ascii="仿宋_GB2312" w:eastAsia="仿宋_GB2312" w:hAnsi="宋体" w:cs="Times New Roman" w:hint="eastAsia"/>
          <w:sz w:val="32"/>
          <w:szCs w:val="32"/>
        </w:rPr>
        <w:t>“</w:t>
      </w:r>
      <w:r w:rsidRPr="00193D15">
        <w:rPr>
          <w:rFonts w:ascii="仿宋_GB2312" w:eastAsia="仿宋_GB2312" w:hAnsi="Times New Roman" w:cs="Times New Roman" w:hint="eastAsia"/>
          <w:sz w:val="32"/>
          <w:szCs w:val="32"/>
        </w:rPr>
        <w:t>先收后支、列收列支、收支平衡</w:t>
      </w:r>
      <w:r w:rsidRPr="00193D15">
        <w:rPr>
          <w:rFonts w:ascii="仿宋_GB2312" w:eastAsia="仿宋_GB2312" w:hAnsi="宋体" w:cs="Times New Roman" w:hint="eastAsia"/>
          <w:sz w:val="32"/>
          <w:szCs w:val="32"/>
        </w:rPr>
        <w:t>”</w:t>
      </w:r>
      <w:r w:rsidRPr="00193D15">
        <w:rPr>
          <w:rFonts w:ascii="仿宋_GB2312" w:eastAsia="仿宋_GB2312" w:hAnsi="Times New Roman" w:cs="Times New Roman" w:hint="eastAsia"/>
          <w:sz w:val="32"/>
          <w:szCs w:val="32"/>
        </w:rPr>
        <w:t>的原则使用和管理。地方各级人民政府应当依照国家有关规定，使预算内教育事业费逐步增长，不得因教育费附加纳入预算专项资金管理而抵顶教育事业费拨款。</w:t>
      </w:r>
    </w:p>
    <w:p w:rsidR="009C6080" w:rsidRPr="00193D15" w:rsidRDefault="0019278E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第六条　</w:t>
      </w:r>
      <w:r w:rsidRPr="00193D15">
        <w:rPr>
          <w:rFonts w:ascii="仿宋_GB2312" w:eastAsia="仿宋_GB2312" w:hAnsi="Times New Roman" w:cs="Times New Roman" w:hint="eastAsia"/>
          <w:sz w:val="32"/>
          <w:szCs w:val="32"/>
        </w:rPr>
        <w:t>教育费附加的征收管理，按照消费税、增值税、营业税的有关规定</w:t>
      </w:r>
      <w:r w:rsidRPr="00193D15">
        <w:rPr>
          <w:rFonts w:ascii="仿宋_GB2312" w:eastAsia="仿宋_GB2312" w:hAnsi="Times New Roman" w:cs="Times New Roman" w:hint="eastAsia"/>
          <w:sz w:val="32"/>
          <w:szCs w:val="32"/>
        </w:rPr>
        <w:t>办理。</w:t>
      </w:r>
    </w:p>
    <w:p w:rsidR="009C6080" w:rsidRPr="00193D15" w:rsidRDefault="0019278E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第七条　</w:t>
      </w:r>
      <w:r w:rsidRPr="00193D15">
        <w:rPr>
          <w:rFonts w:ascii="仿宋_GB2312" w:eastAsia="仿宋_GB2312" w:hAnsi="Times New Roman" w:cs="Times New Roman" w:hint="eastAsia"/>
          <w:sz w:val="32"/>
          <w:szCs w:val="32"/>
        </w:rPr>
        <w:t>企业缴纳的教育费附加，一律在销售收入</w:t>
      </w:r>
      <w:r w:rsidRPr="00193D15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193D15">
        <w:rPr>
          <w:rFonts w:ascii="仿宋_GB2312" w:eastAsia="仿宋_GB2312" w:hAnsi="Times New Roman" w:cs="Times New Roman" w:hint="eastAsia"/>
          <w:sz w:val="32"/>
          <w:szCs w:val="32"/>
        </w:rPr>
        <w:t>或营业收入</w:t>
      </w:r>
      <w:r w:rsidRPr="00193D15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193D15">
        <w:rPr>
          <w:rFonts w:ascii="仿宋_GB2312" w:eastAsia="仿宋_GB2312" w:hAnsi="Times New Roman" w:cs="Times New Roman" w:hint="eastAsia"/>
          <w:sz w:val="32"/>
          <w:szCs w:val="32"/>
        </w:rPr>
        <w:t>中支付。</w:t>
      </w:r>
    </w:p>
    <w:p w:rsidR="009C6080" w:rsidRPr="00193D15" w:rsidRDefault="0019278E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第八条　</w:t>
      </w:r>
      <w:r w:rsidRPr="00193D15">
        <w:rPr>
          <w:rFonts w:ascii="仿宋_GB2312" w:eastAsia="仿宋_GB2312" w:hAnsi="Times New Roman" w:cs="Times New Roman" w:hint="eastAsia"/>
          <w:sz w:val="32"/>
          <w:szCs w:val="32"/>
        </w:rPr>
        <w:t>地方征收的教育费附加，按专项资金管理，由教育部门统筹安排，提出分配方案，商同级财政部门同意后，用于改善中小学教学设施和办学条件，不得用于职工福利和发放奖金。</w:t>
      </w:r>
    </w:p>
    <w:p w:rsidR="009C6080" w:rsidRDefault="0019278E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铁道系统、中国人民银行总行、各专业银行总行、保险总公司随同营业税上缴的教育费附加，由国家教育委员会按年度提出分配方案，商财政部同意后，用于基础教育的薄弱环节。</w:t>
      </w:r>
    </w:p>
    <w:p w:rsidR="009C6080" w:rsidRDefault="0019278E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地方征收的教育费附加，主要留归当地安排使用。省、自治区、直辖市可根据各地征收教育费附加的实际情况，适当提取一部</w:t>
      </w:r>
      <w:r>
        <w:rPr>
          <w:rFonts w:ascii="Times New Roman" w:eastAsia="仿宋_GB2312" w:hAnsi="Times New Roman" w:cs="Times New Roman"/>
          <w:sz w:val="32"/>
          <w:szCs w:val="32"/>
        </w:rPr>
        <w:t>分数额，用于地区之间的调剂、平衡。</w:t>
      </w:r>
    </w:p>
    <w:p w:rsidR="009C6080" w:rsidRPr="00193D15" w:rsidRDefault="0019278E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第九条　</w:t>
      </w:r>
      <w:r w:rsidRPr="00193D15">
        <w:rPr>
          <w:rFonts w:ascii="仿宋_GB2312" w:eastAsia="仿宋_GB2312" w:hAnsi="Times New Roman" w:cs="Times New Roman" w:hint="eastAsia"/>
          <w:sz w:val="32"/>
          <w:szCs w:val="32"/>
        </w:rPr>
        <w:t>地方各级教育部门每年应定期向当地人民政府、上级主管部门和财政部门，报告教育费附加的收支情况。</w:t>
      </w:r>
    </w:p>
    <w:p w:rsidR="009C6080" w:rsidRPr="00193D15" w:rsidRDefault="0019278E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第十条　</w:t>
      </w:r>
      <w:r w:rsidRPr="00193D15">
        <w:rPr>
          <w:rFonts w:ascii="仿宋_GB2312" w:eastAsia="仿宋_GB2312" w:hAnsi="Times New Roman" w:cs="Times New Roman" w:hint="eastAsia"/>
          <w:sz w:val="32"/>
          <w:szCs w:val="32"/>
        </w:rPr>
        <w:t>凡办有职工子弟学校的单位，应当先按本规定缴纳教育费附加；教育部门可根据它们办学的情况酌情返还给办学单位，作为对所办学校经费的补贴。办学单位不得借口缴纳教育费附加而撤并学校，或者缩小办学规模。</w:t>
      </w:r>
    </w:p>
    <w:p w:rsidR="009C6080" w:rsidRPr="00193D15" w:rsidRDefault="0019278E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第十一条　</w:t>
      </w:r>
      <w:r w:rsidRPr="00193D15">
        <w:rPr>
          <w:rFonts w:ascii="仿宋_GB2312" w:eastAsia="仿宋_GB2312" w:hAnsi="Times New Roman" w:cs="Times New Roman" w:hint="eastAsia"/>
          <w:sz w:val="32"/>
          <w:szCs w:val="32"/>
        </w:rPr>
        <w:t>征收教育费附加以后，地方各级教育部门和学校，不准以任何名目向学生家长和单位集资，或者变相集资，不准以任何借口不让学生入学。</w:t>
      </w:r>
    </w:p>
    <w:p w:rsidR="009C6080" w:rsidRDefault="0019278E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对违反前款规定者，其上级教育部门要予以制止，直接责任人员要给予行政处分。单位和个人有权拒缴。</w:t>
      </w:r>
    </w:p>
    <w:p w:rsidR="009C6080" w:rsidRPr="00193D15" w:rsidRDefault="0019278E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第十二条　</w:t>
      </w:r>
      <w:r w:rsidRPr="00193D15">
        <w:rPr>
          <w:rFonts w:ascii="仿宋_GB2312" w:eastAsia="仿宋_GB2312" w:hAnsi="Times New Roman" w:cs="Times New Roman" w:hint="eastAsia"/>
          <w:sz w:val="32"/>
          <w:szCs w:val="32"/>
        </w:rPr>
        <w:t>本规定由财政部负责解释。各省、自治区、直辖市人民政府可结合当地实际情况制定实施办法。</w:t>
      </w:r>
    </w:p>
    <w:p w:rsidR="009C6080" w:rsidRPr="00193D15" w:rsidRDefault="0019278E">
      <w:pPr>
        <w:ind w:firstLineChars="200" w:firstLine="640"/>
        <w:rPr>
          <w:rFonts w:ascii="仿宋_GB2312" w:eastAsia="仿宋_GB2312" w:hint="eastAsia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第十三条　</w:t>
      </w:r>
      <w:r w:rsidRPr="00193D15">
        <w:rPr>
          <w:rFonts w:ascii="仿宋_GB2312" w:eastAsia="仿宋_GB2312" w:hAnsi="Times New Roman" w:cs="Times New Roman" w:hint="eastAsia"/>
          <w:sz w:val="32"/>
          <w:szCs w:val="32"/>
        </w:rPr>
        <w:t>本规定从</w:t>
      </w:r>
      <w:r w:rsidRPr="00193D15">
        <w:rPr>
          <w:rFonts w:ascii="仿宋_GB2312" w:eastAsia="仿宋_GB2312" w:hAnsi="Times New Roman" w:cs="Times New Roman" w:hint="eastAsia"/>
          <w:sz w:val="32"/>
          <w:szCs w:val="32"/>
        </w:rPr>
        <w:t>1986</w:t>
      </w:r>
      <w:r w:rsidRPr="00193D15">
        <w:rPr>
          <w:rFonts w:ascii="仿宋_GB2312" w:eastAsia="仿宋_GB2312" w:hAnsi="Times New Roman" w:cs="Times New Roman" w:hint="eastAsia"/>
          <w:sz w:val="32"/>
          <w:szCs w:val="32"/>
        </w:rPr>
        <w:t>年</w:t>
      </w:r>
      <w:r w:rsidRPr="00193D15">
        <w:rPr>
          <w:rFonts w:ascii="仿宋_GB2312" w:eastAsia="仿宋_GB2312" w:hAnsi="Times New Roman" w:cs="Times New Roman" w:hint="eastAsia"/>
          <w:sz w:val="32"/>
          <w:szCs w:val="32"/>
        </w:rPr>
        <w:t>7</w:t>
      </w:r>
      <w:r w:rsidRPr="00193D15">
        <w:rPr>
          <w:rFonts w:ascii="仿宋_GB2312" w:eastAsia="仿宋_GB2312" w:hAnsi="Times New Roman" w:cs="Times New Roman" w:hint="eastAsia"/>
          <w:sz w:val="32"/>
          <w:szCs w:val="32"/>
        </w:rPr>
        <w:t>月</w:t>
      </w:r>
      <w:r w:rsidRPr="00193D15">
        <w:rPr>
          <w:rFonts w:ascii="仿宋_GB2312" w:eastAsia="仿宋_GB2312" w:hAnsi="Times New Roman" w:cs="Times New Roman" w:hint="eastAsia"/>
          <w:sz w:val="32"/>
          <w:szCs w:val="32"/>
        </w:rPr>
        <w:t>1</w:t>
      </w:r>
      <w:r w:rsidRPr="00193D15">
        <w:rPr>
          <w:rFonts w:ascii="仿宋_GB2312" w:eastAsia="仿宋_GB2312" w:hAnsi="Times New Roman" w:cs="Times New Roman" w:hint="eastAsia"/>
          <w:sz w:val="32"/>
          <w:szCs w:val="32"/>
        </w:rPr>
        <w:t>日起施行。</w:t>
      </w:r>
    </w:p>
    <w:sectPr w:rsidR="009C6080" w:rsidRPr="00193D15" w:rsidSect="009C6080">
      <w:footerReference w:type="default" r:id="rId7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278E" w:rsidRDefault="0019278E" w:rsidP="009C6080">
      <w:r>
        <w:separator/>
      </w:r>
    </w:p>
  </w:endnote>
  <w:endnote w:type="continuationSeparator" w:id="1">
    <w:p w:rsidR="0019278E" w:rsidRDefault="0019278E" w:rsidP="009C60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080" w:rsidRDefault="009C6080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04pt;margin-top:0;width:2in;height:2in;z-index:251658240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 filled="f" stroked="f" strokeweight=".5pt">
          <v:textbox style="mso-fit-shape-to-text:t" inset="0,0,0,0">
            <w:txbxContent>
              <w:p w:rsidR="009C6080" w:rsidRDefault="009C6080">
                <w:pPr>
                  <w:pStyle w:val="a4"/>
                </w:pPr>
                <w:r>
                  <w:rPr>
                    <w:rFonts w:hint="eastAsia"/>
                    <w:sz w:val="24"/>
                    <w:szCs w:val="24"/>
                  </w:rPr>
                  <w:fldChar w:fldCharType="begin"/>
                </w:r>
                <w:r w:rsidR="0019278E">
                  <w:rPr>
                    <w:rFonts w:hint="eastAsia"/>
                    <w:sz w:val="24"/>
                    <w:szCs w:val="24"/>
                  </w:rPr>
                  <w:instrText xml:space="preserve"> PAGE  \* MERGEFORMAT </w:instrText>
                </w:r>
                <w:r>
                  <w:rPr>
                    <w:rFonts w:hint="eastAsia"/>
                    <w:sz w:val="24"/>
                    <w:szCs w:val="24"/>
                  </w:rPr>
                  <w:fldChar w:fldCharType="separate"/>
                </w:r>
                <w:r w:rsidR="00193D15">
                  <w:rPr>
                    <w:noProof/>
                    <w:sz w:val="24"/>
                    <w:szCs w:val="24"/>
                  </w:rPr>
                  <w:t>- 1 -</w:t>
                </w:r>
                <w:r>
                  <w:rPr>
                    <w:rFonts w:hint="eastAsia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278E" w:rsidRDefault="0019278E" w:rsidP="009C6080">
      <w:r>
        <w:separator/>
      </w:r>
    </w:p>
  </w:footnote>
  <w:footnote w:type="continuationSeparator" w:id="1">
    <w:p w:rsidR="0019278E" w:rsidRDefault="0019278E" w:rsidP="009C608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1BE071E"/>
    <w:rsid w:val="001162F5"/>
    <w:rsid w:val="0019278E"/>
    <w:rsid w:val="00193D15"/>
    <w:rsid w:val="007D7939"/>
    <w:rsid w:val="009C6080"/>
    <w:rsid w:val="00BD0F45"/>
    <w:rsid w:val="01BE071E"/>
    <w:rsid w:val="12773066"/>
    <w:rsid w:val="627278FE"/>
    <w:rsid w:val="78EE4688"/>
    <w:rsid w:val="7C0D27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Plain Text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608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unhideWhenUsed/>
    <w:qFormat/>
    <w:rsid w:val="009C6080"/>
    <w:rPr>
      <w:rFonts w:ascii="宋体" w:eastAsia="宋体" w:hAnsi="Courier New" w:cs="Courier New"/>
      <w:szCs w:val="21"/>
    </w:rPr>
  </w:style>
  <w:style w:type="paragraph" w:styleId="a4">
    <w:name w:val="footer"/>
    <w:basedOn w:val="a"/>
    <w:qFormat/>
    <w:rsid w:val="009C608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rsid w:val="009C6080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191</Words>
  <Characters>1094</Characters>
  <Application>Microsoft Office Word</Application>
  <DocSecurity>0</DocSecurity>
  <Lines>9</Lines>
  <Paragraphs>2</Paragraphs>
  <ScaleCrop>false</ScaleCrop>
  <Company>Microsoft</Company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AutoBVT</cp:lastModifiedBy>
  <cp:revision>3</cp:revision>
  <dcterms:created xsi:type="dcterms:W3CDTF">2019-05-22T13:59:00Z</dcterms:created>
  <dcterms:modified xsi:type="dcterms:W3CDTF">2019-07-08T02:57:00Z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