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全国经济普查条例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(2004年9月5日中华人民共和国国务院令第415号公布　</w:t>
      </w:r>
      <w:r>
        <w:rPr>
          <w:rFonts w:hint="eastAsia" w:ascii="楷体_GB2312" w:hAnsi="楷体_GB2312" w:eastAsia="楷体_GB2312" w:cs="楷体_GB2312"/>
          <w:sz w:val="32"/>
          <w:szCs w:val="32"/>
        </w:rPr>
        <w:t>自公布之日起施行</w:t>
      </w:r>
      <w:r>
        <w:rPr>
          <w:rFonts w:hint="eastAsia" w:ascii="楷体_GB2312" w:hAnsi="楷体_GB2312" w:eastAsia="楷体_GB2312" w:cs="楷体_GB2312"/>
          <w:spacing w:val="0"/>
          <w:sz w:val="32"/>
          <w:szCs w:val="32"/>
        </w:rPr>
        <w:t>)</w:t>
      </w:r>
    </w:p>
    <w:p>
      <w:pPr>
        <w:pStyle w:val="3"/>
        <w:bidi w:val="0"/>
      </w:pPr>
      <w: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为了科学、有效地组织实施全国经济普查，保障经济普查数据的准确性和及时性，根据《中华人民共和国统计法》，制定本条例。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经济普查的目的，是为了全面掌握我国第二产业、第三产业的发展规模、结构和效益等情况，建立健全基本单位名录库及其数据库系统，为研究制定国民经济和社会发展规划，提高决策和管理水平奠定基础。</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经济普查工作按照全国统一领导、部门分工协作、地方分级负责、各方共同参与的原则组织实施。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国家机关、社会团体、企业事业单位、其他组织和个体经营户应当依照《中华人民共和国统计法》和本条例的规定，积极参与并密切配合经济普查工作。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各级宣传部门应当充分利用报刊、广播、电视、互联网和户外广告等媒体，认真做好经济普查的社会宣传、动员工作。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经济普查所需经费，由中央和地方各级人民政府共同负担，并列入相应年度的财政预算，按时拨付，确保到位。</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经济普查经费应当统一管理、专款专用，从严控制支出。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经济普查每5年进行一次，标准时点为普查年份的12月31日。</w:t>
      </w:r>
    </w:p>
    <w:p>
      <w:pPr>
        <w:pStyle w:val="3"/>
        <w:bidi w:val="0"/>
        <w:rPr>
          <w:szCs w:val="32"/>
        </w:rPr>
      </w:pPr>
      <w:r>
        <w:t>第二章　经济普查对象、范围和方法</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经济普查对象是在中华人民共和国境内从事第二产业、第三产业活动的全部法人单位、产业活动单位和个体经营户。</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经济普查对象有义务接受经济普查机构和经济普查人员依法进行的调查。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经济普查对象应当如实、按时填报经济普查表，不得虚报、瞒报、拒报和迟报经济普查数据。</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经济普查对象应当按照经济普查机构和经济普查人员的要求，及时提供与经济普查有关的资料。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经济普查的行业范围包括：</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(一)采矿业；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(二)制造业；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(三)电力、燃气及水的生产和供应业；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(四)建筑业；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(五)交通运输、仓储和邮政业；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(六)信息传输、计算机服务和软件业；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(七)批发和零售业；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(八)住宿和餐饮业；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(九)金融业；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(十)房地产业；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(十一)租赁和商务服务业；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(十二)科学研究、技术服务和地质勘查业；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(十三)水利、环境和公共设施管理业；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(十四)居民服务和其他服务业；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(十五)教育；</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(十六)卫生、社会保障和社会福利业；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(十七)文化、体育和娱乐业；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(十八)公共管理和社会组织等。</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经济普查采用全面调查的方法，但对个体经营户的生产经营情况可以采用抽样调查的方法。</w:t>
      </w:r>
    </w:p>
    <w:p>
      <w:pPr>
        <w:pStyle w:val="3"/>
        <w:bidi w:val="0"/>
        <w:rPr>
          <w:szCs w:val="32"/>
        </w:rPr>
      </w:pPr>
      <w:r>
        <w:t>第三章　经济普查表式、主要内容和标准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经济普查按照对象的不同类型，设置法人单位调查表、产业活动单位调查表和个体经营户调查表。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经济普查的主要内容包括：单位基本属性、从业人员、财务状况、生产经营情况、生产能力、原材料和能源消耗、科技活动情况等。</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经济普查采用国家规定的统计分类标准和目录。</w:t>
      </w:r>
    </w:p>
    <w:p>
      <w:pPr>
        <w:pStyle w:val="3"/>
        <w:bidi w:val="0"/>
        <w:rPr>
          <w:szCs w:val="32"/>
        </w:rPr>
      </w:pPr>
      <w:r>
        <w:t>第四章　经济普查的组织实施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国务院设立经济普查领导小组及其办公室。国务院经济普查领导小组负责经济普查的组织和实施。领导小组办公室设在国家统计局，具体负责经济普查的日常组织和协调。</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国务院各有关部门应当各负其责、密切配合，认真做好相关工作。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地方各级人民政府设立经济普查领导小组及其办公室，按照国务院经济普查领导小组及其办公室的统一规定和要求，具体组织实施当地的经济普查工作。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街道办事处和居(村)民委员会应当广泛动员和组织社会力量积极参与并认真做好经济普查工作。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国务院和地方各级人民政府有关部门设立经济普查机构，负责完成国务院和本级地方人民政府经济普查领导小组办公室指定的经济普查任务。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大型企业应当设立经济普查机构，负责本企业经济普查表的填报工作。其他各类法人单位应当指定相关人员负责本单位经济普查表的填报工作。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地方各级经济普查机构应当根据工作需要，聘用或者从有关单位商调普查指导员和普查员。各有关单位应当积极推荐符合条件的人员担任普查指导员和普查员。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普查指导员和普查员应当身体健康、责任心强并具有相应的专业知识。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聘用人员应当由当地经济普查机构支付劳动报酬。商调人员的工资由原单位支付，其福利待遇保持不变。</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地方各级经济普查机构应当统一对普查指导员和普查员进行业务培训，并经考核合格后颁发普查指导员证或者普查员证。普查指导员和普查员在执行经济普查任务时，应当主动出示证件。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普查员负责组织指导经济普查对象填报经济普查表，普查指导员负责指导、检查普查员的工作。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普查指导员和普查员有权查阅法人单位、产业活动单位和个体经营户与经济普查有关的财务会计、统计和业务核算等相关原始资料及有关经营证件，有权要求经济普查对象改正其经济普查表中不确实的内容。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各级经济普查机构在经济普查准备阶段应当进行单位清查，准确界定经济普查表的种类。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各级编制、民政、税务、工商、质检以及其他具有单位设立审批、登记职能的部门，负责向同级经济普查机构提供其审批或者登记的单位资料，并共同做好单位清查工作。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县级经济普查机构以本地区现有基本单位名录库为基础，结合有关部门提供的单位资料，按照经济普查小区逐一核实清查，形成经济普查单位名录。</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县级经济普查机构应当按照清查形成的单位名录，做好经济普查表的发放、收集、审核、录入和上报工作。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法人单位填报法人单位调查表，并负责组织其下属的产业活动单位填报产业活动单位调查表。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各级经济普查机构和经济普查人员依法独立行使调查、报告、监督的职权，任何单位和个人不得干涉。</w:t>
      </w:r>
    </w:p>
    <w:p>
      <w:pPr>
        <w:pStyle w:val="11"/>
        <w:ind w:firstLine="616"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pacing w:val="-6"/>
          <w:sz w:val="32"/>
          <w:szCs w:val="32"/>
        </w:rPr>
        <w:t>各地方、各部门、各单位的领导人对经济普查机构和经济普查人员依法提供的经济普查资料不得自行修改，不得强令或者授意经济普查机构、</w:t>
      </w:r>
      <w:bookmarkStart w:id="0" w:name="_GoBack"/>
      <w:bookmarkEnd w:id="0"/>
      <w:r>
        <w:rPr>
          <w:rFonts w:hint="eastAsia" w:ascii="仿宋_GB2312" w:hAnsi="仿宋_GB2312" w:eastAsia="仿宋_GB2312" w:cs="仿宋_GB2312"/>
          <w:spacing w:val="-6"/>
          <w:sz w:val="32"/>
          <w:szCs w:val="32"/>
        </w:rPr>
        <w:t>经济普查人员篡改经济普查资料或者编造虚</w:t>
      </w:r>
      <w:r>
        <w:rPr>
          <w:rFonts w:hint="eastAsia" w:ascii="仿宋_GB2312" w:hAnsi="仿宋_GB2312" w:eastAsia="仿宋_GB2312" w:cs="仿宋_GB2312"/>
          <w:sz w:val="32"/>
          <w:szCs w:val="32"/>
        </w:rPr>
        <w:t>假数据。</w:t>
      </w:r>
    </w:p>
    <w:p>
      <w:pPr>
        <w:pStyle w:val="3"/>
        <w:bidi w:val="0"/>
        <w:rPr>
          <w:szCs w:val="32"/>
        </w:rPr>
      </w:pPr>
      <w:r>
        <w:t>第五章　数据处理和质量控制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经济普查的数据处理工作由县级以上各级经济普查机构组织实施。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国务院经济普查领导小组办公室负责提供各地方使用的数据处理标准和程序。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地方各级经济普查机构按照国务院经济普查领导小组办公室的统一要求和标准进行数据处理，并逐级上报经济普查数据。</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经济普查数据处理结束后，各级经济普查机构应当做好数据备份和数据入库工作，建立健全基本单位名录库及其数据库系统，并强化日常管理和维护更新。</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地方各级经济普查机构应当根据国务院经济普查领导小组办公室的统一规定，建立经济普查数据质量控制岗位责任制，并对经济普查实施中的每个环节实行质量控制和检查验收。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国务院经济普查领导小组办公室统一组织经济普查数据的质量抽查工作，抽查结果作为评估全国及各地区经济普查数据质量的主要依据。</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各级经济普查机构应当对经济普查的汇总数据进行认真分析和综合评估。</w:t>
      </w:r>
    </w:p>
    <w:p>
      <w:pPr>
        <w:pStyle w:val="3"/>
        <w:bidi w:val="0"/>
        <w:rPr>
          <w:szCs w:val="32"/>
        </w:rPr>
      </w:pPr>
      <w:r>
        <w:t>第六章　数据公布、资料管理和开发应用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各级经济普查机构应当按照国家规定发布经济普查公报。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地方各级经济普查机构发布经济普查公报应当经上一级经济普查机构核准。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各级经济普查机构应当认真做好经济普查资料的保存、管理和对社会公众提供服务等项工作，并对经济普查资料进行开发和应用。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各级经济普查机构及其工作人员应当遵守《中华人民共和国统计法》和《中华人民共和国统计法实施细则》的有关规定，对在经济普查中所知悉的国家秘密和经济普查对象的商业秘密，履行保密义务。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经济普查取得的单位和个人资料，严格限定用于经济普查的目的，不作为任何单位对经济普查对象实施处罚的依据。</w:t>
      </w:r>
    </w:p>
    <w:p>
      <w:pPr>
        <w:pStyle w:val="3"/>
        <w:bidi w:val="0"/>
        <w:rPr>
          <w:szCs w:val="32"/>
        </w:rPr>
      </w:pPr>
      <w:r>
        <w:t>第七章　表彰和处罚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int="eastAsia" w:ascii="仿宋_GB2312" w:hAnsi="仿宋_GB2312" w:eastAsia="仿宋_GB2312" w:cs="仿宋_GB2312"/>
          <w:sz w:val="32"/>
          <w:szCs w:val="32"/>
        </w:rPr>
        <w:t>　对在经济普查工作中贡献突出的先进集体和先进个人，由各级经济普查机构给予表彰和奖励。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int="eastAsia" w:ascii="仿宋_GB2312" w:hAnsi="仿宋_GB2312" w:eastAsia="仿宋_GB2312" w:cs="仿宋_GB2312"/>
          <w:sz w:val="32"/>
          <w:szCs w:val="32"/>
        </w:rPr>
        <w:t>　地方、部门、单位的领导人自行修改经济普查资料、编造虚假数据或者强令、授意经济普查机构、经济普查人员篡改经济普查资料或者编造虚假数据的，依法给予行政处分或者纪律处分，并由县级以上人民政府统计机构给予通报批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经济普查人员参与篡改经济普查资料、编造虚假数据的，由县级以上人民政府统计机构给予通报批评，依法给予行政处分，或者建议有关部门、单位依法给予行政处分或者纪律处分。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int="eastAsia" w:ascii="仿宋_GB2312" w:hAnsi="仿宋_GB2312" w:eastAsia="仿宋_GB2312" w:cs="仿宋_GB2312"/>
          <w:sz w:val="32"/>
          <w:szCs w:val="32"/>
        </w:rPr>
        <w:t>　经济普查对象有下列违法行为之一的，由县级以上人民政府统计机构责令改正，给予通报批评；情节较重的，可以建议有关部门、单位对负有直接责任的主管人员和其他直接责任人员依法给予行政处分或者纪律处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(一)拒绝或者妨碍接受经济普查机构、经济普查人员依法进行的调查的；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(二)提供虚假或者不完整的经济普查资料的；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(三)未按时提供与经济普查有关的资料，经催报后仍未提供的。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事业组织有前款所列违法行为之一的，由县级以上人民政府统计机构给予警告，并可以处5万元以下罚款；个体经营户有前款所列违法行为之一的，由县级以上人民政府统计机构给予警告，并可以处1万元以下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int="eastAsia" w:ascii="仿宋_GB2312" w:hAnsi="仿宋_GB2312" w:eastAsia="仿宋_GB2312" w:cs="仿宋_GB2312"/>
          <w:sz w:val="32"/>
          <w:szCs w:val="32"/>
        </w:rPr>
        <w:t>　各级经济普查机构应当设立举报电话，接受社会各界对经济普查中单位和个人违法行为的检举和监督，并对举报有功人员给予奖励。</w:t>
      </w:r>
    </w:p>
    <w:p>
      <w:pPr>
        <w:pStyle w:val="3"/>
        <w:bidi w:val="0"/>
        <w:rPr>
          <w:szCs w:val="32"/>
        </w:rPr>
      </w:pPr>
      <w:r>
        <w:t>第八章　附　　则</w:t>
      </w:r>
    </w:p>
    <w:p>
      <w:pPr>
        <w:pStyle w:val="11"/>
        <w:ind w:firstLine="640" w:firstLineChars="200"/>
        <w:jc w:val="left"/>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第三十八条</w:t>
      </w:r>
      <w:r>
        <w:rPr>
          <w:rFonts w:hint="eastAsia" w:ascii="仿宋_GB2312" w:hAnsi="仿宋_GB2312" w:eastAsia="仿宋_GB2312" w:cs="仿宋_GB2312"/>
          <w:sz w:val="32"/>
          <w:szCs w:val="32"/>
        </w:rPr>
        <w:t>　本条例自公布之日起施行。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27219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7A4DEE"/>
    <w:rsid w:val="10A47D69"/>
    <w:rsid w:val="10B07F3F"/>
    <w:rsid w:val="10CC2C63"/>
    <w:rsid w:val="11366EEC"/>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55E2CB3"/>
    <w:rsid w:val="157124FD"/>
    <w:rsid w:val="1589372F"/>
    <w:rsid w:val="159960F9"/>
    <w:rsid w:val="15AD7B14"/>
    <w:rsid w:val="15B17054"/>
    <w:rsid w:val="15BE5332"/>
    <w:rsid w:val="15EB1EA7"/>
    <w:rsid w:val="160A20C3"/>
    <w:rsid w:val="16173655"/>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C411CE6"/>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F20DF5"/>
    <w:rsid w:val="30824D76"/>
    <w:rsid w:val="30E366F7"/>
    <w:rsid w:val="30FB014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946DB2"/>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95675"/>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39</Words>
  <Characters>45</Characters>
  <Lines>69</Lines>
  <Paragraphs>19</Paragraphs>
  <TotalTime>1</TotalTime>
  <ScaleCrop>false</ScaleCrop>
  <LinksUpToDate>false</LinksUpToDate>
  <CharactersWithSpaces>46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2022-06-03T08:07:50Z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